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Undo_AECOM_Insert_Table_14x53z37"/>
    <w:bookmarkEnd w:id="0"/>
    <w:p w14:paraId="08B75CE9" w14:textId="7DE0CDF5" w:rsidR="00BF01E0" w:rsidRDefault="00D54666" w:rsidP="00F12DD7">
      <w:pPr>
        <w:pStyle w:val="BodyText"/>
        <w:rPr>
          <w:noProof/>
          <w:lang w:eastAsia="en-GB"/>
        </w:rPr>
      </w:pPr>
      <w:r w:rsidRPr="00A87365">
        <w:rPr>
          <w:noProof/>
          <w:lang w:eastAsia="en-GB"/>
        </w:rPr>
        <mc:AlternateContent>
          <mc:Choice Requires="wps">
            <w:drawing>
              <wp:anchor distT="0" distB="0" distL="114300" distR="114300" simplePos="0" relativeHeight="251658243"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3DC5755C" id="CoverGraphic" o:spid="_x0000_s1026" alt="&quot;&quot;" style="position:absolute;margin-left:0;margin-top:0;width:571pt;height:835.2pt;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4"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2"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11140255"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BB2369">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11140255"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BB2369">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5"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1"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649828B4"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BB2369">
                                    <w:rPr>
                                      <w:color w:val="FFFFFF"/>
                                    </w:rPr>
                                    <w:t>SDCC Rathcoole Housing Development</w:t>
                                  </w:r>
                                  <w:r w:rsidRPr="0087529F">
                                    <w:rPr>
                                      <w:color w:val="FFFFFF"/>
                                    </w:rPr>
                                    <w:fldChar w:fldCharType="end"/>
                                  </w:r>
                                </w:p>
                                <w:p w14:paraId="284DC871" w14:textId="10289B32"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BB2369">
                                    <w:rPr>
                                      <w:color w:val="FFFFFF"/>
                                    </w:rPr>
                                    <w:t>Environmental Impact Assessment Report</w:t>
                                  </w:r>
                                  <w:r w:rsidRPr="0087529F">
                                    <w:rPr>
                                      <w:color w:val="FFFFFF"/>
                                    </w:rPr>
                                    <w:fldChar w:fldCharType="end"/>
                                  </w:r>
                                  <w:r w:rsidR="00193A2F">
                                    <w:rPr>
                                      <w:color w:val="FFFFFF"/>
                                    </w:rPr>
                                    <w:t xml:space="preserve"> (EIAR)</w:t>
                                  </w:r>
                                </w:p>
                                <w:p w14:paraId="63C62A0A" w14:textId="7021B1BC" w:rsidR="00193A2F" w:rsidRPr="0087529F" w:rsidRDefault="00193A2F" w:rsidP="0087529F">
                                  <w:pPr>
                                    <w:pStyle w:val="Subtitleheading"/>
                                    <w:rPr>
                                      <w:color w:val="FFFFFF"/>
                                    </w:rPr>
                                  </w:pPr>
                                  <w:r>
                                    <w:rPr>
                                      <w:color w:val="FFFFFF"/>
                                    </w:rPr>
                                    <w:t xml:space="preserve">Chapter </w:t>
                                  </w:r>
                                  <w:r w:rsidR="00EF4750">
                                    <w:rPr>
                                      <w:color w:val="FFFFFF"/>
                                    </w:rPr>
                                    <w:t>11: Noise and Vibration</w:t>
                                  </w:r>
                                </w:p>
                                <w:p w14:paraId="4B0F65CD" w14:textId="4253AB4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CF4E306"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BB2369">
                                    <w:rPr>
                                      <w:color w:val="FFFFFF"/>
                                    </w:rPr>
                                    <w:t xml:space="preserve">South Dublin County Council </w:t>
                                  </w:r>
                                  <w:r w:rsidRPr="0087529F">
                                    <w:rPr>
                                      <w:color w:val="FFFFFF"/>
                                    </w:rPr>
                                    <w:fldChar w:fldCharType="end"/>
                                  </w:r>
                                  <w:r w:rsidR="00C46E97">
                                    <w:rPr>
                                      <w:color w:val="FFFFFF"/>
                                    </w:rPr>
                                    <w:t>(SDCC)</w:t>
                                  </w:r>
                                </w:p>
                                <w:p w14:paraId="317A320C" w14:textId="7E414E4C"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18AAD3F0"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BB2369">
                                    <w:rPr>
                                      <w:color w:val="FFFFFF"/>
                                    </w:rPr>
                                    <w:t xml:space="preserve"> </w:t>
                                  </w:r>
                                  <w:r w:rsidRPr="0087529F">
                                    <w:rPr>
                                      <w:color w:val="FFFFFF"/>
                                    </w:rPr>
                                    <w:fldChar w:fldCharType="end"/>
                                  </w:r>
                                </w:p>
                                <w:p w14:paraId="3A8337A7" w14:textId="1E8951D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BB2369">
                                    <w:rPr>
                                      <w:color w:val="FFFFFF"/>
                                    </w:rPr>
                                    <w:t xml:space="preserve"> </w:t>
                                  </w:r>
                                  <w:r w:rsidRPr="0087529F">
                                    <w:rPr>
                                      <w:color w:val="FFFFFF"/>
                                    </w:rPr>
                                    <w:fldChar w:fldCharType="end"/>
                                  </w:r>
                                </w:p>
                                <w:p w14:paraId="56FAD390" w14:textId="6C257E21"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0925DD6" w:rsidR="00CF237B" w:rsidRPr="0087529F" w:rsidRDefault="00BA5A35" w:rsidP="0087529F">
                                  <w:pPr>
                                    <w:pStyle w:val="Coverfooter"/>
                                    <w:rPr>
                                      <w:color w:val="FFFFFF"/>
                                    </w:rPr>
                                  </w:pPr>
                                  <w:r>
                                    <w:rPr>
                                      <w:color w:val="FFFFFF"/>
                                    </w:rPr>
                                    <w:t>September</w:t>
                                  </w:r>
                                  <w:r w:rsidR="00DE03B2">
                                    <w:rPr>
                                      <w:color w:val="FFFFFF"/>
                                    </w:rPr>
                                    <w:t xml:space="preserve"> </w:t>
                                  </w:r>
                                  <w:r w:rsidR="001F32CB">
                                    <w:rPr>
                                      <w:color w:val="FFFFFF"/>
                                    </w:rPr>
                                    <w:t>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1;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649828B4"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BB2369">
                              <w:rPr>
                                <w:color w:val="FFFFFF"/>
                              </w:rPr>
                              <w:t>SDCC Rathcoole Housing Development</w:t>
                            </w:r>
                            <w:r w:rsidRPr="0087529F">
                              <w:rPr>
                                <w:color w:val="FFFFFF"/>
                              </w:rPr>
                              <w:fldChar w:fldCharType="end"/>
                            </w:r>
                          </w:p>
                          <w:p w14:paraId="284DC871" w14:textId="10289B32"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BB2369">
                              <w:rPr>
                                <w:color w:val="FFFFFF"/>
                              </w:rPr>
                              <w:t>Environmental Impact Assessment Report</w:t>
                            </w:r>
                            <w:r w:rsidRPr="0087529F">
                              <w:rPr>
                                <w:color w:val="FFFFFF"/>
                              </w:rPr>
                              <w:fldChar w:fldCharType="end"/>
                            </w:r>
                            <w:r w:rsidR="00193A2F">
                              <w:rPr>
                                <w:color w:val="FFFFFF"/>
                              </w:rPr>
                              <w:t xml:space="preserve"> (EIAR)</w:t>
                            </w:r>
                          </w:p>
                          <w:p w14:paraId="63C62A0A" w14:textId="7021B1BC" w:rsidR="00193A2F" w:rsidRPr="0087529F" w:rsidRDefault="00193A2F" w:rsidP="0087529F">
                            <w:pPr>
                              <w:pStyle w:val="Subtitleheading"/>
                              <w:rPr>
                                <w:color w:val="FFFFFF"/>
                              </w:rPr>
                            </w:pPr>
                            <w:r>
                              <w:rPr>
                                <w:color w:val="FFFFFF"/>
                              </w:rPr>
                              <w:t xml:space="preserve">Chapter </w:t>
                            </w:r>
                            <w:r w:rsidR="00EF4750">
                              <w:rPr>
                                <w:color w:val="FFFFFF"/>
                              </w:rPr>
                              <w:t>11: Noise and Vibration</w:t>
                            </w:r>
                          </w:p>
                          <w:p w14:paraId="4B0F65CD" w14:textId="4253AB4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CF4E306"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BB2369">
                              <w:rPr>
                                <w:color w:val="FFFFFF"/>
                              </w:rPr>
                              <w:t xml:space="preserve">South Dublin County Council </w:t>
                            </w:r>
                            <w:r w:rsidRPr="0087529F">
                              <w:rPr>
                                <w:color w:val="FFFFFF"/>
                              </w:rPr>
                              <w:fldChar w:fldCharType="end"/>
                            </w:r>
                            <w:r w:rsidR="00C46E97">
                              <w:rPr>
                                <w:color w:val="FFFFFF"/>
                              </w:rPr>
                              <w:t>(SDCC)</w:t>
                            </w:r>
                          </w:p>
                          <w:p w14:paraId="317A320C" w14:textId="7E414E4C"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18AAD3F0"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BB2369">
                              <w:rPr>
                                <w:color w:val="FFFFFF"/>
                              </w:rPr>
                              <w:t xml:space="preserve"> </w:t>
                            </w:r>
                            <w:r w:rsidRPr="0087529F">
                              <w:rPr>
                                <w:color w:val="FFFFFF"/>
                              </w:rPr>
                              <w:fldChar w:fldCharType="end"/>
                            </w:r>
                          </w:p>
                          <w:p w14:paraId="3A8337A7" w14:textId="1E8951D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BB2369">
                              <w:rPr>
                                <w:color w:val="FFFFFF"/>
                              </w:rPr>
                              <w:t xml:space="preserve"> </w:t>
                            </w:r>
                            <w:r w:rsidRPr="0087529F">
                              <w:rPr>
                                <w:color w:val="FFFFFF"/>
                              </w:rPr>
                              <w:fldChar w:fldCharType="end"/>
                            </w:r>
                          </w:p>
                          <w:p w14:paraId="56FAD390" w14:textId="6C257E21"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0925DD6" w:rsidR="00CF237B" w:rsidRPr="0087529F" w:rsidRDefault="00BA5A35" w:rsidP="0087529F">
                            <w:pPr>
                              <w:pStyle w:val="Coverfooter"/>
                              <w:rPr>
                                <w:color w:val="FFFFFF"/>
                              </w:rPr>
                            </w:pPr>
                            <w:r>
                              <w:rPr>
                                <w:color w:val="FFFFFF"/>
                              </w:rPr>
                              <w:t>September</w:t>
                            </w:r>
                            <w:r w:rsidR="00DE03B2">
                              <w:rPr>
                                <w:color w:val="FFFFFF"/>
                              </w:rPr>
                              <w:t xml:space="preserve"> </w:t>
                            </w:r>
                            <w:r w:rsidR="001F32CB">
                              <w:rPr>
                                <w:color w:val="FFFFFF"/>
                              </w:rPr>
                              <w:t>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0"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33150BE5"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53DE5619"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0F24B56D"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0;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33150BE5"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53DE5619"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0F24B56D"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9227" w:type="dxa"/>
        <w:tblLook w:val="04A0" w:firstRow="1" w:lastRow="0" w:firstColumn="1" w:lastColumn="0" w:noHBand="0" w:noVBand="1"/>
      </w:tblPr>
      <w:tblGrid>
        <w:gridCol w:w="2089"/>
        <w:gridCol w:w="290"/>
        <w:gridCol w:w="2089"/>
        <w:gridCol w:w="285"/>
        <w:gridCol w:w="2094"/>
        <w:gridCol w:w="291"/>
        <w:gridCol w:w="2089"/>
      </w:tblGrid>
      <w:tr w:rsidR="002E69BE" w14:paraId="2EE7800A" w14:textId="77777777" w:rsidTr="0052741F">
        <w:trPr>
          <w:cnfStyle w:val="100000000000" w:firstRow="1" w:lastRow="0" w:firstColumn="0" w:lastColumn="0" w:oddVBand="0" w:evenVBand="0" w:oddHBand="0" w:evenHBand="0" w:firstRowFirstColumn="0" w:firstRowLastColumn="0" w:lastRowFirstColumn="0" w:lastRowLastColumn="0"/>
          <w:trHeight w:val="300"/>
        </w:trPr>
        <w:tc>
          <w:tcPr>
            <w:tcW w:w="2089"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90" w:type="dxa"/>
            <w:tcBorders>
              <w:bottom w:val="nil"/>
            </w:tcBorders>
          </w:tcPr>
          <w:p w14:paraId="5C50D3EE" w14:textId="77777777" w:rsidR="003E5E12" w:rsidRDefault="003E5E12" w:rsidP="00AA045B">
            <w:pPr>
              <w:pStyle w:val="Tabletext"/>
            </w:pPr>
          </w:p>
        </w:tc>
        <w:tc>
          <w:tcPr>
            <w:tcW w:w="2089" w:type="dxa"/>
          </w:tcPr>
          <w:p w14:paraId="23DF2AB4" w14:textId="58D6F4FE" w:rsidR="003E5E12" w:rsidRDefault="0087529F" w:rsidP="00AA045B">
            <w:pPr>
              <w:pStyle w:val="Tabletext"/>
            </w:pPr>
            <w:bookmarkStart w:id="21" w:name="Text_CheckedBy"/>
            <w:r>
              <w:t>Checked by</w:t>
            </w:r>
            <w:bookmarkEnd w:id="21"/>
          </w:p>
        </w:tc>
        <w:tc>
          <w:tcPr>
            <w:tcW w:w="285" w:type="dxa"/>
            <w:tcBorders>
              <w:bottom w:val="nil"/>
            </w:tcBorders>
          </w:tcPr>
          <w:p w14:paraId="4375FBAE" w14:textId="77777777" w:rsidR="003E5E12" w:rsidRDefault="003E5E12" w:rsidP="00AA045B">
            <w:pPr>
              <w:pStyle w:val="Tabletext"/>
            </w:pPr>
          </w:p>
        </w:tc>
        <w:tc>
          <w:tcPr>
            <w:tcW w:w="2094" w:type="dxa"/>
          </w:tcPr>
          <w:p w14:paraId="20451635" w14:textId="5EB8C051" w:rsidR="003E5E12" w:rsidRDefault="0087529F" w:rsidP="003E5E12">
            <w:pPr>
              <w:pStyle w:val="Tabletext"/>
            </w:pPr>
            <w:bookmarkStart w:id="22" w:name="Text_VerifiedBy"/>
            <w:r>
              <w:t>Verified by</w:t>
            </w:r>
            <w:bookmarkEnd w:id="22"/>
          </w:p>
        </w:tc>
        <w:tc>
          <w:tcPr>
            <w:tcW w:w="291" w:type="dxa"/>
            <w:tcBorders>
              <w:bottom w:val="nil"/>
            </w:tcBorders>
          </w:tcPr>
          <w:p w14:paraId="1571BA7C" w14:textId="77777777" w:rsidR="003E5E12" w:rsidRDefault="003E5E12">
            <w:pPr>
              <w:pStyle w:val="Tabletext"/>
            </w:pPr>
          </w:p>
        </w:tc>
        <w:tc>
          <w:tcPr>
            <w:tcW w:w="2089" w:type="dxa"/>
          </w:tcPr>
          <w:p w14:paraId="470BE89C" w14:textId="65D2EFD6" w:rsidR="003E5E12" w:rsidRDefault="0087529F">
            <w:pPr>
              <w:pStyle w:val="Tabletext"/>
            </w:pPr>
            <w:bookmarkStart w:id="23" w:name="Text_ApprovedBy"/>
            <w:r>
              <w:t>Approved by</w:t>
            </w:r>
            <w:bookmarkEnd w:id="23"/>
          </w:p>
        </w:tc>
      </w:tr>
      <w:tr w:rsidR="002E69BE" w14:paraId="551E00FD" w14:textId="77777777" w:rsidTr="0052741F">
        <w:trPr>
          <w:trHeight w:val="300"/>
        </w:trPr>
        <w:tc>
          <w:tcPr>
            <w:tcW w:w="2089" w:type="dxa"/>
          </w:tcPr>
          <w:p w14:paraId="4BC5A864" w14:textId="1C3C48E6" w:rsidR="00655EC6" w:rsidRPr="006461AA" w:rsidRDefault="00655EC6" w:rsidP="00655EC6">
            <w:pPr>
              <w:pStyle w:val="Tabletext"/>
              <w:jc w:val="left"/>
            </w:pPr>
            <w:r w:rsidRPr="006461AA">
              <w:t xml:space="preserve">Aisha Teffah BSc </w:t>
            </w:r>
            <w:proofErr w:type="spellStart"/>
            <w:r w:rsidRPr="006461AA">
              <w:t>TechIOA</w:t>
            </w:r>
            <w:proofErr w:type="spellEnd"/>
          </w:p>
          <w:p w14:paraId="4C9E1656" w14:textId="78D9E2A9" w:rsidR="003E5E12" w:rsidRPr="006461AA" w:rsidRDefault="00655EC6" w:rsidP="00655EC6">
            <w:pPr>
              <w:pStyle w:val="Tabletext"/>
              <w:jc w:val="left"/>
            </w:pPr>
            <w:r w:rsidRPr="006461AA">
              <w:t>Acoustics Consultant</w:t>
            </w:r>
          </w:p>
        </w:tc>
        <w:tc>
          <w:tcPr>
            <w:tcW w:w="290" w:type="dxa"/>
            <w:tcBorders>
              <w:top w:val="nil"/>
              <w:bottom w:val="nil"/>
            </w:tcBorders>
          </w:tcPr>
          <w:p w14:paraId="67CBC978" w14:textId="77777777" w:rsidR="003E5E12" w:rsidRPr="006461AA" w:rsidRDefault="003E5E12" w:rsidP="00AA045B">
            <w:pPr>
              <w:pStyle w:val="Tabletext"/>
            </w:pPr>
          </w:p>
        </w:tc>
        <w:tc>
          <w:tcPr>
            <w:tcW w:w="2089" w:type="dxa"/>
          </w:tcPr>
          <w:p w14:paraId="6CE6BD35" w14:textId="1AAF7B86" w:rsidR="00A40809" w:rsidRPr="006461AA" w:rsidRDefault="00851BD0" w:rsidP="00A40809">
            <w:pPr>
              <w:pStyle w:val="Tabletext"/>
            </w:pPr>
            <w:r w:rsidRPr="006461AA">
              <w:t>Alex Young MSc CEng MIOA</w:t>
            </w:r>
            <w:r w:rsidRPr="006461AA">
              <w:br/>
              <w:t>Associate (Acoustics</w:t>
            </w:r>
            <w:r w:rsidR="00B44118" w:rsidRPr="006461AA">
              <w:t>)</w:t>
            </w:r>
          </w:p>
          <w:p w14:paraId="2D019888" w14:textId="77777777" w:rsidR="002A2733" w:rsidRPr="006461AA" w:rsidRDefault="002A2733" w:rsidP="00A40809">
            <w:pPr>
              <w:pStyle w:val="Tabletext"/>
            </w:pPr>
          </w:p>
          <w:p w14:paraId="2ADF4500" w14:textId="1821BB1B" w:rsidR="002A2733" w:rsidRPr="006461AA" w:rsidRDefault="002A2733" w:rsidP="00A40809">
            <w:pPr>
              <w:pStyle w:val="Tabletext"/>
            </w:pPr>
            <w:r w:rsidRPr="006461AA">
              <w:t>Leticia Braga</w:t>
            </w:r>
          </w:p>
          <w:p w14:paraId="6630A681" w14:textId="0EC76484" w:rsidR="002A2733" w:rsidRPr="006461AA" w:rsidRDefault="002A2733" w:rsidP="00A40809">
            <w:pPr>
              <w:pStyle w:val="Tabletext"/>
            </w:pPr>
            <w:r w:rsidRPr="006461AA">
              <w:t>Principal Environmental Consultant – Impact Assessments</w:t>
            </w:r>
          </w:p>
          <w:p w14:paraId="0FFCE47A" w14:textId="2B93DD20" w:rsidR="003E5E12" w:rsidRPr="006461AA" w:rsidRDefault="003E5E12" w:rsidP="00AA045B">
            <w:pPr>
              <w:pStyle w:val="Tabletext"/>
            </w:pPr>
          </w:p>
        </w:tc>
        <w:tc>
          <w:tcPr>
            <w:tcW w:w="285" w:type="dxa"/>
            <w:tcBorders>
              <w:top w:val="nil"/>
              <w:bottom w:val="nil"/>
            </w:tcBorders>
          </w:tcPr>
          <w:p w14:paraId="73D5D4AA" w14:textId="77777777" w:rsidR="003E5E12" w:rsidRPr="006461AA" w:rsidRDefault="003E5E12" w:rsidP="00AA045B">
            <w:pPr>
              <w:pStyle w:val="Tabletext"/>
            </w:pPr>
          </w:p>
        </w:tc>
        <w:tc>
          <w:tcPr>
            <w:tcW w:w="2094" w:type="dxa"/>
          </w:tcPr>
          <w:p w14:paraId="23CC4BA8" w14:textId="77777777" w:rsidR="00B44118" w:rsidRPr="006461AA" w:rsidRDefault="00B44118" w:rsidP="00B44118">
            <w:pPr>
              <w:pStyle w:val="Tabletext"/>
            </w:pPr>
            <w:r w:rsidRPr="006461AA">
              <w:t xml:space="preserve">Chris Skinner </w:t>
            </w:r>
            <w:proofErr w:type="spellStart"/>
            <w:r w:rsidRPr="006461AA">
              <w:t>MSci</w:t>
            </w:r>
            <w:proofErr w:type="spellEnd"/>
            <w:r w:rsidRPr="006461AA">
              <w:t xml:space="preserve"> MA MIOA</w:t>
            </w:r>
          </w:p>
          <w:p w14:paraId="2113291C" w14:textId="77777777" w:rsidR="003E5E12" w:rsidRPr="006461AA" w:rsidRDefault="00B44118" w:rsidP="001863D4">
            <w:pPr>
              <w:pStyle w:val="Tabletext"/>
              <w:jc w:val="left"/>
            </w:pPr>
            <w:r w:rsidRPr="006461AA">
              <w:t>Regional Director (Acoustics)</w:t>
            </w:r>
          </w:p>
          <w:p w14:paraId="6DBAB54B" w14:textId="77777777" w:rsidR="00C60B45" w:rsidRPr="006461AA" w:rsidRDefault="00C60B45" w:rsidP="001863D4">
            <w:pPr>
              <w:pStyle w:val="Tabletext"/>
              <w:jc w:val="left"/>
            </w:pPr>
          </w:p>
          <w:p w14:paraId="16685C3C" w14:textId="77777777" w:rsidR="00C60B45" w:rsidRPr="006461AA" w:rsidRDefault="00C60B45" w:rsidP="001863D4">
            <w:pPr>
              <w:pStyle w:val="Tabletext"/>
              <w:jc w:val="left"/>
            </w:pPr>
            <w:r w:rsidRPr="006461AA">
              <w:t>John Halssal</w:t>
            </w:r>
          </w:p>
          <w:p w14:paraId="6D4C6E5F" w14:textId="003275A9" w:rsidR="00C60B45" w:rsidRPr="006461AA" w:rsidRDefault="00C60B45" w:rsidP="001863D4">
            <w:pPr>
              <w:pStyle w:val="Tabletext"/>
              <w:jc w:val="left"/>
            </w:pPr>
            <w:r w:rsidRPr="006461AA">
              <w:t>Technical Director</w:t>
            </w:r>
            <w:r w:rsidR="00266DFA" w:rsidRPr="006461AA">
              <w:t xml:space="preserve"> – Impact Assessments</w:t>
            </w:r>
          </w:p>
        </w:tc>
        <w:tc>
          <w:tcPr>
            <w:tcW w:w="291" w:type="dxa"/>
            <w:tcBorders>
              <w:top w:val="nil"/>
              <w:bottom w:val="nil"/>
            </w:tcBorders>
          </w:tcPr>
          <w:p w14:paraId="28333304" w14:textId="77777777" w:rsidR="003E5E12" w:rsidRDefault="003E5E12">
            <w:pPr>
              <w:pStyle w:val="Tabletext"/>
            </w:pPr>
          </w:p>
        </w:tc>
        <w:tc>
          <w:tcPr>
            <w:tcW w:w="2089" w:type="dxa"/>
          </w:tcPr>
          <w:p w14:paraId="6A655579" w14:textId="77777777" w:rsidR="00A40809" w:rsidRDefault="00A40809" w:rsidP="00A40809">
            <w:pPr>
              <w:pStyle w:val="Tabletext"/>
            </w:pPr>
            <w:r>
              <w:t>Richard O'Callaghan</w:t>
            </w:r>
          </w:p>
          <w:p w14:paraId="4F38E7B6" w14:textId="4C8CEA95" w:rsidR="003E5E12" w:rsidRDefault="00A40809" w:rsidP="00A40809">
            <w:pPr>
              <w:pStyle w:val="Tabletext"/>
            </w:pPr>
            <w:r>
              <w:t>Project Director</w:t>
            </w:r>
          </w:p>
        </w:tc>
      </w:tr>
      <w:tr w:rsidR="002E69BE" w14:paraId="2117FD66" w14:textId="77777777" w:rsidTr="0052741F">
        <w:trPr>
          <w:trHeight w:val="300"/>
        </w:trPr>
        <w:tc>
          <w:tcPr>
            <w:tcW w:w="2089" w:type="dxa"/>
          </w:tcPr>
          <w:p w14:paraId="7B18DBDF" w14:textId="3DB41631" w:rsidR="003E5E12" w:rsidRDefault="003E5E12" w:rsidP="00AA045B">
            <w:pPr>
              <w:pStyle w:val="Tabletext"/>
            </w:pPr>
            <w:bookmarkStart w:id="24" w:name="Contact2"/>
            <w:bookmarkEnd w:id="24"/>
          </w:p>
        </w:tc>
        <w:tc>
          <w:tcPr>
            <w:tcW w:w="290" w:type="dxa"/>
            <w:tcBorders>
              <w:top w:val="nil"/>
              <w:bottom w:val="nil"/>
            </w:tcBorders>
          </w:tcPr>
          <w:p w14:paraId="03B804C8" w14:textId="77777777" w:rsidR="003E5E12" w:rsidRDefault="003E5E12" w:rsidP="00AA045B">
            <w:pPr>
              <w:pStyle w:val="Tabletext"/>
            </w:pPr>
          </w:p>
        </w:tc>
        <w:tc>
          <w:tcPr>
            <w:tcW w:w="2089" w:type="dxa"/>
          </w:tcPr>
          <w:p w14:paraId="459C2F6B" w14:textId="7B390A09" w:rsidR="003E5E12" w:rsidRDefault="003E5E12" w:rsidP="00AA045B">
            <w:pPr>
              <w:pStyle w:val="Tabletext"/>
            </w:pPr>
            <w:bookmarkStart w:id="25" w:name="CheckedBy"/>
            <w:bookmarkEnd w:id="25"/>
          </w:p>
        </w:tc>
        <w:tc>
          <w:tcPr>
            <w:tcW w:w="285" w:type="dxa"/>
            <w:tcBorders>
              <w:top w:val="nil"/>
              <w:bottom w:val="nil"/>
            </w:tcBorders>
          </w:tcPr>
          <w:p w14:paraId="13D3EFA5" w14:textId="77777777" w:rsidR="003E5E12" w:rsidRDefault="003E5E12" w:rsidP="00AA045B">
            <w:pPr>
              <w:pStyle w:val="Tabletext"/>
            </w:pPr>
          </w:p>
        </w:tc>
        <w:tc>
          <w:tcPr>
            <w:tcW w:w="2094" w:type="dxa"/>
          </w:tcPr>
          <w:p w14:paraId="449D4344" w14:textId="5642EF1C" w:rsidR="003E5E12" w:rsidRDefault="003E5E12" w:rsidP="003E5E12">
            <w:pPr>
              <w:pStyle w:val="Tabletext"/>
            </w:pPr>
            <w:bookmarkStart w:id="26" w:name="VerifiedBy"/>
            <w:bookmarkEnd w:id="26"/>
          </w:p>
        </w:tc>
        <w:tc>
          <w:tcPr>
            <w:tcW w:w="291" w:type="dxa"/>
            <w:tcBorders>
              <w:top w:val="nil"/>
              <w:bottom w:val="nil"/>
            </w:tcBorders>
          </w:tcPr>
          <w:p w14:paraId="602A55A0" w14:textId="77777777" w:rsidR="003E5E12" w:rsidRDefault="003E5E12">
            <w:pPr>
              <w:pStyle w:val="Tabletext"/>
            </w:pPr>
          </w:p>
        </w:tc>
        <w:tc>
          <w:tcPr>
            <w:tcW w:w="2089" w:type="dxa"/>
          </w:tcPr>
          <w:p w14:paraId="5323D7BB" w14:textId="077C6CB4" w:rsidR="003E5E12" w:rsidRDefault="003E5E12">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6461AA" w:rsidRDefault="00A40809" w:rsidP="00A40809">
            <w:pPr>
              <w:pStyle w:val="Tabletext"/>
            </w:pPr>
            <w:bookmarkStart w:id="35" w:name="RevisionStatus"/>
            <w:bookmarkEnd w:id="35"/>
            <w:r w:rsidRPr="006461AA">
              <w:t>0</w:t>
            </w:r>
          </w:p>
        </w:tc>
        <w:tc>
          <w:tcPr>
            <w:tcW w:w="1544" w:type="dxa"/>
          </w:tcPr>
          <w:p w14:paraId="3BE03983" w14:textId="7F79365A" w:rsidR="00A40809" w:rsidRPr="006461AA" w:rsidRDefault="00C97782" w:rsidP="00A40809">
            <w:pPr>
              <w:pStyle w:val="Tabletext"/>
            </w:pPr>
            <w:r w:rsidRPr="006461AA">
              <w:t>0</w:t>
            </w:r>
            <w:r w:rsidR="007F6405" w:rsidRPr="006461AA">
              <w:t>7</w:t>
            </w:r>
            <w:r w:rsidR="00A40809" w:rsidRPr="006461AA">
              <w:t>/</w:t>
            </w:r>
            <w:r w:rsidRPr="006461AA">
              <w:t>09</w:t>
            </w:r>
            <w:r w:rsidR="00A40809" w:rsidRPr="006461AA">
              <w:t>/2026</w:t>
            </w:r>
          </w:p>
        </w:tc>
        <w:tc>
          <w:tcPr>
            <w:tcW w:w="1543" w:type="dxa"/>
          </w:tcPr>
          <w:p w14:paraId="240B1EBF" w14:textId="42B3877E" w:rsidR="00A40809" w:rsidRDefault="00A40809" w:rsidP="00A40809">
            <w:pPr>
              <w:pStyle w:val="Tabletext"/>
            </w:pPr>
            <w:r>
              <w:t>Draft</w:t>
            </w:r>
          </w:p>
        </w:tc>
        <w:tc>
          <w:tcPr>
            <w:tcW w:w="1543" w:type="dxa"/>
          </w:tcPr>
          <w:p w14:paraId="59A75C27" w14:textId="21B94447" w:rsidR="00A40809" w:rsidRPr="00542F08" w:rsidRDefault="00A40809" w:rsidP="00A40809">
            <w:pPr>
              <w:pStyle w:val="Tabletext"/>
            </w:pPr>
            <w:r>
              <w:t>N</w:t>
            </w:r>
          </w:p>
        </w:tc>
        <w:tc>
          <w:tcPr>
            <w:tcW w:w="1543" w:type="dxa"/>
          </w:tcPr>
          <w:p w14:paraId="04872B0C" w14:textId="0CB3CD8F" w:rsidR="00A40809" w:rsidRDefault="00A40809" w:rsidP="00A40809">
            <w:pPr>
              <w:pStyle w:val="Tabletext"/>
            </w:pPr>
            <w:r w:rsidRPr="007D4854">
              <w:t>Richard O'Callaghan</w:t>
            </w:r>
          </w:p>
        </w:tc>
        <w:tc>
          <w:tcPr>
            <w:tcW w:w="1543" w:type="dxa"/>
          </w:tcPr>
          <w:p w14:paraId="508B2DE5" w14:textId="4520B3F6" w:rsidR="00A40809" w:rsidRDefault="00A40809" w:rsidP="00A40809">
            <w:pPr>
              <w:pStyle w:val="Tabletext"/>
            </w:pPr>
            <w:r w:rsidRPr="00061F90">
              <w:t>Project Director</w:t>
            </w:r>
          </w:p>
        </w:tc>
      </w:tr>
      <w:tr w:rsidR="00A40809" w:rsidRPr="00542F08" w14:paraId="3AE42660" w14:textId="77777777" w:rsidTr="00A40809">
        <w:tc>
          <w:tcPr>
            <w:tcW w:w="1544" w:type="dxa"/>
          </w:tcPr>
          <w:p w14:paraId="0DC6E4ED" w14:textId="6827095D" w:rsidR="00A40809" w:rsidRPr="00542F08" w:rsidRDefault="00A40809" w:rsidP="00A40809">
            <w:pPr>
              <w:pStyle w:val="Tabletext"/>
            </w:pPr>
          </w:p>
        </w:tc>
        <w:tc>
          <w:tcPr>
            <w:tcW w:w="1544" w:type="dxa"/>
          </w:tcPr>
          <w:p w14:paraId="2248FE8A" w14:textId="3EA48EEA" w:rsidR="00A40809" w:rsidRDefault="00A40809" w:rsidP="00A40809">
            <w:pPr>
              <w:pStyle w:val="Tabletext"/>
            </w:pPr>
          </w:p>
        </w:tc>
        <w:tc>
          <w:tcPr>
            <w:tcW w:w="1543" w:type="dxa"/>
          </w:tcPr>
          <w:p w14:paraId="6559AE93" w14:textId="4A0B8C89" w:rsidR="00A40809" w:rsidRDefault="00A40809" w:rsidP="00A40809">
            <w:pPr>
              <w:pStyle w:val="Tabletext"/>
            </w:pPr>
          </w:p>
        </w:tc>
        <w:tc>
          <w:tcPr>
            <w:tcW w:w="1543" w:type="dxa"/>
          </w:tcPr>
          <w:p w14:paraId="3C8B3151" w14:textId="381B4254" w:rsidR="00A40809" w:rsidRPr="00542F08" w:rsidRDefault="00A40809" w:rsidP="00A40809">
            <w:pPr>
              <w:pStyle w:val="Tabletext"/>
            </w:pPr>
          </w:p>
        </w:tc>
        <w:tc>
          <w:tcPr>
            <w:tcW w:w="1543" w:type="dxa"/>
          </w:tcPr>
          <w:p w14:paraId="42EFCA31" w14:textId="08CC7333" w:rsidR="00A40809" w:rsidRDefault="00A40809" w:rsidP="00A40809">
            <w:pPr>
              <w:pStyle w:val="Tabletext"/>
            </w:pPr>
          </w:p>
        </w:tc>
        <w:tc>
          <w:tcPr>
            <w:tcW w:w="1543" w:type="dxa"/>
          </w:tcPr>
          <w:p w14:paraId="042C8482" w14:textId="266C2779"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702430A6" w:rsidR="002F3B02" w:rsidRPr="0080040C" w:rsidRDefault="00BB2369"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013F9659" w:rsidR="00A40809" w:rsidRPr="00A40809" w:rsidRDefault="00BB2369"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2D9FF465" w14:textId="3BF814A4" w:rsidR="008F287B"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8F287B">
        <w:rPr>
          <w:noProof/>
        </w:rPr>
        <w:t>11</w:t>
      </w:r>
      <w:r w:rsidR="008F287B">
        <w:rPr>
          <w:rFonts w:asciiTheme="minorHAnsi" w:eastAsiaTheme="minorEastAsia" w:hAnsiTheme="minorHAnsi"/>
          <w:noProof/>
          <w:kern w:val="2"/>
          <w:sz w:val="24"/>
          <w:szCs w:val="24"/>
          <w:lang w:eastAsia="en-GB"/>
          <w14:ligatures w14:val="standardContextual"/>
        </w:rPr>
        <w:tab/>
      </w:r>
      <w:r w:rsidR="008F287B">
        <w:rPr>
          <w:noProof/>
        </w:rPr>
        <w:t>Noise and Vibration</w:t>
      </w:r>
      <w:r w:rsidR="008F287B">
        <w:rPr>
          <w:noProof/>
        </w:rPr>
        <w:tab/>
      </w:r>
      <w:r w:rsidR="008F287B">
        <w:rPr>
          <w:noProof/>
        </w:rPr>
        <w:fldChar w:fldCharType="begin"/>
      </w:r>
      <w:r w:rsidR="008F287B">
        <w:rPr>
          <w:noProof/>
        </w:rPr>
        <w:instrText xml:space="preserve"> PAGEREF _Toc236060925 \h </w:instrText>
      </w:r>
      <w:r w:rsidR="008F287B">
        <w:rPr>
          <w:noProof/>
        </w:rPr>
      </w:r>
      <w:r w:rsidR="008F287B">
        <w:rPr>
          <w:noProof/>
        </w:rPr>
        <w:fldChar w:fldCharType="separate"/>
      </w:r>
      <w:r w:rsidR="008F287B">
        <w:rPr>
          <w:noProof/>
        </w:rPr>
        <w:t>11-1</w:t>
      </w:r>
      <w:r w:rsidR="008F287B">
        <w:rPr>
          <w:noProof/>
        </w:rPr>
        <w:fldChar w:fldCharType="end"/>
      </w:r>
    </w:p>
    <w:p w14:paraId="6C6F9763" w14:textId="3026F3C2" w:rsidR="008F287B" w:rsidRDefault="008F287B">
      <w:pPr>
        <w:pStyle w:val="TOC2"/>
        <w:rPr>
          <w:rFonts w:eastAsiaTheme="minorEastAsia"/>
          <w:noProof/>
          <w:kern w:val="2"/>
          <w:sz w:val="24"/>
          <w:szCs w:val="24"/>
          <w:lang w:eastAsia="en-GB"/>
          <w14:ligatures w14:val="standardContextual"/>
        </w:rPr>
      </w:pPr>
      <w:r>
        <w:rPr>
          <w:noProof/>
        </w:rPr>
        <w:t>11.1 Introduction</w:t>
      </w:r>
      <w:r>
        <w:rPr>
          <w:noProof/>
        </w:rPr>
        <w:tab/>
      </w:r>
      <w:r>
        <w:rPr>
          <w:noProof/>
        </w:rPr>
        <w:fldChar w:fldCharType="begin"/>
      </w:r>
      <w:r>
        <w:rPr>
          <w:noProof/>
        </w:rPr>
        <w:instrText xml:space="preserve"> PAGEREF _Toc236060926 \h </w:instrText>
      </w:r>
      <w:r>
        <w:rPr>
          <w:noProof/>
        </w:rPr>
      </w:r>
      <w:r>
        <w:rPr>
          <w:noProof/>
        </w:rPr>
        <w:fldChar w:fldCharType="separate"/>
      </w:r>
      <w:r>
        <w:rPr>
          <w:noProof/>
        </w:rPr>
        <w:t>11-1</w:t>
      </w:r>
      <w:r>
        <w:rPr>
          <w:noProof/>
        </w:rPr>
        <w:fldChar w:fldCharType="end"/>
      </w:r>
    </w:p>
    <w:p w14:paraId="100FA2DC" w14:textId="0CC539B7" w:rsidR="008F287B" w:rsidRDefault="008F287B">
      <w:pPr>
        <w:pStyle w:val="TOC2"/>
        <w:rPr>
          <w:rFonts w:eastAsiaTheme="minorEastAsia"/>
          <w:noProof/>
          <w:kern w:val="2"/>
          <w:sz w:val="24"/>
          <w:szCs w:val="24"/>
          <w:lang w:eastAsia="en-GB"/>
          <w14:ligatures w14:val="standardContextual"/>
        </w:rPr>
      </w:pPr>
      <w:r>
        <w:rPr>
          <w:noProof/>
        </w:rPr>
        <w:t>11.2 Legislation, Policy and Guidance</w:t>
      </w:r>
      <w:r>
        <w:rPr>
          <w:noProof/>
        </w:rPr>
        <w:tab/>
      </w:r>
      <w:r>
        <w:rPr>
          <w:noProof/>
        </w:rPr>
        <w:fldChar w:fldCharType="begin"/>
      </w:r>
      <w:r>
        <w:rPr>
          <w:noProof/>
        </w:rPr>
        <w:instrText xml:space="preserve"> PAGEREF _Toc236060927 \h </w:instrText>
      </w:r>
      <w:r>
        <w:rPr>
          <w:noProof/>
        </w:rPr>
      </w:r>
      <w:r>
        <w:rPr>
          <w:noProof/>
        </w:rPr>
        <w:fldChar w:fldCharType="separate"/>
      </w:r>
      <w:r>
        <w:rPr>
          <w:noProof/>
        </w:rPr>
        <w:t>11-1</w:t>
      </w:r>
      <w:r>
        <w:rPr>
          <w:noProof/>
        </w:rPr>
        <w:fldChar w:fldCharType="end"/>
      </w:r>
    </w:p>
    <w:p w14:paraId="42E788FF" w14:textId="19AEC5C0" w:rsidR="008F287B" w:rsidRDefault="008F287B">
      <w:pPr>
        <w:pStyle w:val="TOC2"/>
        <w:rPr>
          <w:rFonts w:eastAsiaTheme="minorEastAsia"/>
          <w:noProof/>
          <w:kern w:val="2"/>
          <w:sz w:val="24"/>
          <w:szCs w:val="24"/>
          <w:lang w:eastAsia="en-GB"/>
          <w14:ligatures w14:val="standardContextual"/>
        </w:rPr>
      </w:pPr>
      <w:r>
        <w:rPr>
          <w:noProof/>
        </w:rPr>
        <w:t>11.3 Methodology</w:t>
      </w:r>
      <w:r>
        <w:rPr>
          <w:noProof/>
        </w:rPr>
        <w:tab/>
      </w:r>
      <w:r>
        <w:rPr>
          <w:noProof/>
        </w:rPr>
        <w:fldChar w:fldCharType="begin"/>
      </w:r>
      <w:r>
        <w:rPr>
          <w:noProof/>
        </w:rPr>
        <w:instrText xml:space="preserve"> PAGEREF _Toc236060928 \h </w:instrText>
      </w:r>
      <w:r>
        <w:rPr>
          <w:noProof/>
        </w:rPr>
      </w:r>
      <w:r>
        <w:rPr>
          <w:noProof/>
        </w:rPr>
        <w:fldChar w:fldCharType="separate"/>
      </w:r>
      <w:r>
        <w:rPr>
          <w:noProof/>
        </w:rPr>
        <w:t>11-2</w:t>
      </w:r>
      <w:r>
        <w:rPr>
          <w:noProof/>
        </w:rPr>
        <w:fldChar w:fldCharType="end"/>
      </w:r>
    </w:p>
    <w:p w14:paraId="477F6585" w14:textId="5189196B" w:rsidR="008F287B" w:rsidRDefault="008F287B">
      <w:pPr>
        <w:pStyle w:val="TOC3"/>
        <w:tabs>
          <w:tab w:val="left" w:pos="1440"/>
        </w:tabs>
        <w:rPr>
          <w:rFonts w:eastAsiaTheme="minorEastAsia"/>
          <w:noProof/>
          <w:kern w:val="2"/>
          <w:sz w:val="24"/>
          <w:szCs w:val="24"/>
          <w:lang w:eastAsia="en-GB"/>
          <w14:ligatures w14:val="standardContextual"/>
        </w:rPr>
      </w:pPr>
      <w:r>
        <w:rPr>
          <w:noProof/>
        </w:rPr>
        <w:t>11.3.1</w:t>
      </w:r>
      <w:r>
        <w:rPr>
          <w:rFonts w:eastAsiaTheme="minorEastAsia"/>
          <w:noProof/>
          <w:kern w:val="2"/>
          <w:sz w:val="24"/>
          <w:szCs w:val="24"/>
          <w:lang w:eastAsia="en-GB"/>
          <w14:ligatures w14:val="standardContextual"/>
        </w:rPr>
        <w:tab/>
      </w:r>
      <w:r>
        <w:rPr>
          <w:noProof/>
        </w:rPr>
        <w:t>Study Area</w:t>
      </w:r>
      <w:r>
        <w:rPr>
          <w:noProof/>
        </w:rPr>
        <w:tab/>
      </w:r>
      <w:r>
        <w:rPr>
          <w:noProof/>
        </w:rPr>
        <w:fldChar w:fldCharType="begin"/>
      </w:r>
      <w:r>
        <w:rPr>
          <w:noProof/>
        </w:rPr>
        <w:instrText xml:space="preserve"> PAGEREF _Toc236060929 \h </w:instrText>
      </w:r>
      <w:r>
        <w:rPr>
          <w:noProof/>
        </w:rPr>
      </w:r>
      <w:r>
        <w:rPr>
          <w:noProof/>
        </w:rPr>
        <w:fldChar w:fldCharType="separate"/>
      </w:r>
      <w:r>
        <w:rPr>
          <w:noProof/>
        </w:rPr>
        <w:t>11-2</w:t>
      </w:r>
      <w:r>
        <w:rPr>
          <w:noProof/>
        </w:rPr>
        <w:fldChar w:fldCharType="end"/>
      </w:r>
    </w:p>
    <w:p w14:paraId="7D6672B5" w14:textId="214EB2A9" w:rsidR="008F287B" w:rsidRDefault="008F287B">
      <w:pPr>
        <w:pStyle w:val="TOC3"/>
        <w:tabs>
          <w:tab w:val="left" w:pos="1440"/>
        </w:tabs>
        <w:rPr>
          <w:rFonts w:eastAsiaTheme="minorEastAsia"/>
          <w:noProof/>
          <w:kern w:val="2"/>
          <w:sz w:val="24"/>
          <w:szCs w:val="24"/>
          <w:lang w:eastAsia="en-GB"/>
          <w14:ligatures w14:val="standardContextual"/>
        </w:rPr>
      </w:pPr>
      <w:r>
        <w:rPr>
          <w:noProof/>
        </w:rPr>
        <w:t>11.3.2</w:t>
      </w:r>
      <w:r>
        <w:rPr>
          <w:rFonts w:eastAsiaTheme="minorEastAsia"/>
          <w:noProof/>
          <w:kern w:val="2"/>
          <w:sz w:val="24"/>
          <w:szCs w:val="24"/>
          <w:lang w:eastAsia="en-GB"/>
          <w14:ligatures w14:val="standardContextual"/>
        </w:rPr>
        <w:tab/>
      </w:r>
      <w:r>
        <w:rPr>
          <w:noProof/>
        </w:rPr>
        <w:t>Baseline Environment</w:t>
      </w:r>
      <w:r>
        <w:rPr>
          <w:noProof/>
        </w:rPr>
        <w:tab/>
      </w:r>
      <w:r>
        <w:rPr>
          <w:noProof/>
        </w:rPr>
        <w:fldChar w:fldCharType="begin"/>
      </w:r>
      <w:r>
        <w:rPr>
          <w:noProof/>
        </w:rPr>
        <w:instrText xml:space="preserve"> PAGEREF _Toc236060930 \h </w:instrText>
      </w:r>
      <w:r>
        <w:rPr>
          <w:noProof/>
        </w:rPr>
      </w:r>
      <w:r>
        <w:rPr>
          <w:noProof/>
        </w:rPr>
        <w:fldChar w:fldCharType="separate"/>
      </w:r>
      <w:r>
        <w:rPr>
          <w:noProof/>
        </w:rPr>
        <w:t>11-2</w:t>
      </w:r>
      <w:r>
        <w:rPr>
          <w:noProof/>
        </w:rPr>
        <w:fldChar w:fldCharType="end"/>
      </w:r>
    </w:p>
    <w:p w14:paraId="5E4B9053" w14:textId="3026925C" w:rsidR="008F287B" w:rsidRDefault="008F287B">
      <w:pPr>
        <w:pStyle w:val="TOC3"/>
        <w:tabs>
          <w:tab w:val="left" w:pos="1440"/>
        </w:tabs>
        <w:rPr>
          <w:rFonts w:eastAsiaTheme="minorEastAsia"/>
          <w:noProof/>
          <w:kern w:val="2"/>
          <w:sz w:val="24"/>
          <w:szCs w:val="24"/>
          <w:lang w:eastAsia="en-GB"/>
          <w14:ligatures w14:val="standardContextual"/>
        </w:rPr>
      </w:pPr>
      <w:r>
        <w:rPr>
          <w:noProof/>
        </w:rPr>
        <w:t>11.3.3</w:t>
      </w:r>
      <w:r>
        <w:rPr>
          <w:rFonts w:eastAsiaTheme="minorEastAsia"/>
          <w:noProof/>
          <w:kern w:val="2"/>
          <w:sz w:val="24"/>
          <w:szCs w:val="24"/>
          <w:lang w:eastAsia="en-GB"/>
          <w14:ligatures w14:val="standardContextual"/>
        </w:rPr>
        <w:tab/>
      </w:r>
      <w:r>
        <w:rPr>
          <w:noProof/>
        </w:rPr>
        <w:t>Identifying Significant Environmental Effects</w:t>
      </w:r>
      <w:r>
        <w:rPr>
          <w:noProof/>
        </w:rPr>
        <w:tab/>
      </w:r>
      <w:r>
        <w:rPr>
          <w:noProof/>
        </w:rPr>
        <w:fldChar w:fldCharType="begin"/>
      </w:r>
      <w:r>
        <w:rPr>
          <w:noProof/>
        </w:rPr>
        <w:instrText xml:space="preserve"> PAGEREF _Toc236060931 \h </w:instrText>
      </w:r>
      <w:r>
        <w:rPr>
          <w:noProof/>
        </w:rPr>
      </w:r>
      <w:r>
        <w:rPr>
          <w:noProof/>
        </w:rPr>
        <w:fldChar w:fldCharType="separate"/>
      </w:r>
      <w:r>
        <w:rPr>
          <w:noProof/>
        </w:rPr>
        <w:t>11-2</w:t>
      </w:r>
      <w:r>
        <w:rPr>
          <w:noProof/>
        </w:rPr>
        <w:fldChar w:fldCharType="end"/>
      </w:r>
    </w:p>
    <w:p w14:paraId="13ECA2B0" w14:textId="1B653368" w:rsidR="008F287B" w:rsidRDefault="008F287B">
      <w:pPr>
        <w:pStyle w:val="TOC3"/>
        <w:tabs>
          <w:tab w:val="left" w:pos="1440"/>
        </w:tabs>
        <w:rPr>
          <w:rFonts w:eastAsiaTheme="minorEastAsia"/>
          <w:noProof/>
          <w:kern w:val="2"/>
          <w:sz w:val="24"/>
          <w:szCs w:val="24"/>
          <w:lang w:eastAsia="en-GB"/>
          <w14:ligatures w14:val="standardContextual"/>
        </w:rPr>
      </w:pPr>
      <w:r>
        <w:rPr>
          <w:noProof/>
        </w:rPr>
        <w:t>11.3.4</w:t>
      </w:r>
      <w:r>
        <w:rPr>
          <w:rFonts w:eastAsiaTheme="minorEastAsia"/>
          <w:noProof/>
          <w:kern w:val="2"/>
          <w:sz w:val="24"/>
          <w:szCs w:val="24"/>
          <w:lang w:eastAsia="en-GB"/>
          <w14:ligatures w14:val="standardContextual"/>
        </w:rPr>
        <w:tab/>
      </w:r>
      <w:r>
        <w:rPr>
          <w:noProof/>
        </w:rPr>
        <w:t>Determination of Sensitive Receptors</w:t>
      </w:r>
      <w:r>
        <w:rPr>
          <w:noProof/>
        </w:rPr>
        <w:tab/>
      </w:r>
      <w:r>
        <w:rPr>
          <w:noProof/>
        </w:rPr>
        <w:fldChar w:fldCharType="begin"/>
      </w:r>
      <w:r>
        <w:rPr>
          <w:noProof/>
        </w:rPr>
        <w:instrText xml:space="preserve"> PAGEREF _Toc236060932 \h </w:instrText>
      </w:r>
      <w:r>
        <w:rPr>
          <w:noProof/>
        </w:rPr>
      </w:r>
      <w:r>
        <w:rPr>
          <w:noProof/>
        </w:rPr>
        <w:fldChar w:fldCharType="separate"/>
      </w:r>
      <w:r>
        <w:rPr>
          <w:noProof/>
        </w:rPr>
        <w:t>11-3</w:t>
      </w:r>
      <w:r>
        <w:rPr>
          <w:noProof/>
        </w:rPr>
        <w:fldChar w:fldCharType="end"/>
      </w:r>
    </w:p>
    <w:p w14:paraId="7829E7F1" w14:textId="6EA55642" w:rsidR="008F287B" w:rsidRDefault="008F287B">
      <w:pPr>
        <w:pStyle w:val="TOC3"/>
        <w:tabs>
          <w:tab w:val="left" w:pos="1440"/>
        </w:tabs>
        <w:rPr>
          <w:rFonts w:eastAsiaTheme="minorEastAsia"/>
          <w:noProof/>
          <w:kern w:val="2"/>
          <w:sz w:val="24"/>
          <w:szCs w:val="24"/>
          <w:lang w:eastAsia="en-GB"/>
          <w14:ligatures w14:val="standardContextual"/>
        </w:rPr>
      </w:pPr>
      <w:r>
        <w:rPr>
          <w:noProof/>
        </w:rPr>
        <w:t>11.3.5</w:t>
      </w:r>
      <w:r>
        <w:rPr>
          <w:rFonts w:eastAsiaTheme="minorEastAsia"/>
          <w:noProof/>
          <w:kern w:val="2"/>
          <w:sz w:val="24"/>
          <w:szCs w:val="24"/>
          <w:lang w:eastAsia="en-GB"/>
          <w14:ligatures w14:val="standardContextual"/>
        </w:rPr>
        <w:tab/>
      </w:r>
      <w:r>
        <w:rPr>
          <w:noProof/>
        </w:rPr>
        <w:t>Describing Potential Effects</w:t>
      </w:r>
      <w:r>
        <w:rPr>
          <w:noProof/>
        </w:rPr>
        <w:tab/>
      </w:r>
      <w:r>
        <w:rPr>
          <w:noProof/>
        </w:rPr>
        <w:fldChar w:fldCharType="begin"/>
      </w:r>
      <w:r>
        <w:rPr>
          <w:noProof/>
        </w:rPr>
        <w:instrText xml:space="preserve"> PAGEREF _Toc236060933 \h </w:instrText>
      </w:r>
      <w:r>
        <w:rPr>
          <w:noProof/>
        </w:rPr>
      </w:r>
      <w:r>
        <w:rPr>
          <w:noProof/>
        </w:rPr>
        <w:fldChar w:fldCharType="separate"/>
      </w:r>
      <w:r>
        <w:rPr>
          <w:noProof/>
        </w:rPr>
        <w:t>11-4</w:t>
      </w:r>
      <w:r>
        <w:rPr>
          <w:noProof/>
        </w:rPr>
        <w:fldChar w:fldCharType="end"/>
      </w:r>
    </w:p>
    <w:p w14:paraId="7AB3F69E" w14:textId="6DF92504" w:rsidR="008F287B" w:rsidRDefault="008F287B">
      <w:pPr>
        <w:pStyle w:val="TOC3"/>
        <w:tabs>
          <w:tab w:val="left" w:pos="1440"/>
        </w:tabs>
        <w:rPr>
          <w:rFonts w:eastAsiaTheme="minorEastAsia"/>
          <w:noProof/>
          <w:kern w:val="2"/>
          <w:sz w:val="24"/>
          <w:szCs w:val="24"/>
          <w:lang w:eastAsia="en-GB"/>
          <w14:ligatures w14:val="standardContextual"/>
        </w:rPr>
      </w:pPr>
      <w:r>
        <w:rPr>
          <w:noProof/>
        </w:rPr>
        <w:t>11.3.6</w:t>
      </w:r>
      <w:r>
        <w:rPr>
          <w:rFonts w:eastAsiaTheme="minorEastAsia"/>
          <w:noProof/>
          <w:kern w:val="2"/>
          <w:sz w:val="24"/>
          <w:szCs w:val="24"/>
          <w:lang w:eastAsia="en-GB"/>
          <w14:ligatures w14:val="standardContextual"/>
        </w:rPr>
        <w:tab/>
      </w:r>
      <w:r>
        <w:rPr>
          <w:noProof/>
        </w:rPr>
        <w:t>Assumptions and Limitations</w:t>
      </w:r>
      <w:r>
        <w:rPr>
          <w:noProof/>
        </w:rPr>
        <w:tab/>
      </w:r>
      <w:r>
        <w:rPr>
          <w:noProof/>
        </w:rPr>
        <w:fldChar w:fldCharType="begin"/>
      </w:r>
      <w:r>
        <w:rPr>
          <w:noProof/>
        </w:rPr>
        <w:instrText xml:space="preserve"> PAGEREF _Toc236060934 \h </w:instrText>
      </w:r>
      <w:r>
        <w:rPr>
          <w:noProof/>
        </w:rPr>
      </w:r>
      <w:r>
        <w:rPr>
          <w:noProof/>
        </w:rPr>
        <w:fldChar w:fldCharType="separate"/>
      </w:r>
      <w:r>
        <w:rPr>
          <w:noProof/>
        </w:rPr>
        <w:t>11-9</w:t>
      </w:r>
      <w:r>
        <w:rPr>
          <w:noProof/>
        </w:rPr>
        <w:fldChar w:fldCharType="end"/>
      </w:r>
    </w:p>
    <w:p w14:paraId="65090528" w14:textId="560F541F" w:rsidR="008F287B" w:rsidRDefault="008F287B">
      <w:pPr>
        <w:pStyle w:val="TOC2"/>
        <w:rPr>
          <w:rFonts w:eastAsiaTheme="minorEastAsia"/>
          <w:noProof/>
          <w:kern w:val="2"/>
          <w:sz w:val="24"/>
          <w:szCs w:val="24"/>
          <w:lang w:eastAsia="en-GB"/>
          <w14:ligatures w14:val="standardContextual"/>
        </w:rPr>
      </w:pPr>
      <w:r>
        <w:rPr>
          <w:noProof/>
        </w:rPr>
        <w:t>11.4 Baseline Environment</w:t>
      </w:r>
      <w:r>
        <w:rPr>
          <w:noProof/>
        </w:rPr>
        <w:tab/>
      </w:r>
      <w:r>
        <w:rPr>
          <w:noProof/>
        </w:rPr>
        <w:fldChar w:fldCharType="begin"/>
      </w:r>
      <w:r>
        <w:rPr>
          <w:noProof/>
        </w:rPr>
        <w:instrText xml:space="preserve"> PAGEREF _Toc236060935 \h </w:instrText>
      </w:r>
      <w:r>
        <w:rPr>
          <w:noProof/>
        </w:rPr>
      </w:r>
      <w:r>
        <w:rPr>
          <w:noProof/>
        </w:rPr>
        <w:fldChar w:fldCharType="separate"/>
      </w:r>
      <w:r>
        <w:rPr>
          <w:noProof/>
        </w:rPr>
        <w:t>11-9</w:t>
      </w:r>
      <w:r>
        <w:rPr>
          <w:noProof/>
        </w:rPr>
        <w:fldChar w:fldCharType="end"/>
      </w:r>
    </w:p>
    <w:p w14:paraId="2617AFD1" w14:textId="1A60D674" w:rsidR="008F287B" w:rsidRDefault="008F287B">
      <w:pPr>
        <w:pStyle w:val="TOC3"/>
        <w:tabs>
          <w:tab w:val="left" w:pos="1440"/>
        </w:tabs>
        <w:rPr>
          <w:rFonts w:eastAsiaTheme="minorEastAsia"/>
          <w:noProof/>
          <w:kern w:val="2"/>
          <w:sz w:val="24"/>
          <w:szCs w:val="24"/>
          <w:lang w:eastAsia="en-GB"/>
          <w14:ligatures w14:val="standardContextual"/>
        </w:rPr>
      </w:pPr>
      <w:r>
        <w:rPr>
          <w:noProof/>
        </w:rPr>
        <w:t>11.4.1</w:t>
      </w:r>
      <w:r>
        <w:rPr>
          <w:rFonts w:eastAsiaTheme="minorEastAsia"/>
          <w:noProof/>
          <w:kern w:val="2"/>
          <w:sz w:val="24"/>
          <w:szCs w:val="24"/>
          <w:lang w:eastAsia="en-GB"/>
          <w14:ligatures w14:val="standardContextual"/>
        </w:rPr>
        <w:tab/>
      </w:r>
      <w:r>
        <w:rPr>
          <w:noProof/>
        </w:rPr>
        <w:t>Existing Receptors</w:t>
      </w:r>
      <w:r>
        <w:rPr>
          <w:noProof/>
        </w:rPr>
        <w:tab/>
      </w:r>
      <w:r>
        <w:rPr>
          <w:noProof/>
        </w:rPr>
        <w:fldChar w:fldCharType="begin"/>
      </w:r>
      <w:r>
        <w:rPr>
          <w:noProof/>
        </w:rPr>
        <w:instrText xml:space="preserve"> PAGEREF _Toc236060936 \h </w:instrText>
      </w:r>
      <w:r>
        <w:rPr>
          <w:noProof/>
        </w:rPr>
      </w:r>
      <w:r>
        <w:rPr>
          <w:noProof/>
        </w:rPr>
        <w:fldChar w:fldCharType="separate"/>
      </w:r>
      <w:r>
        <w:rPr>
          <w:noProof/>
        </w:rPr>
        <w:t>11-9</w:t>
      </w:r>
      <w:r>
        <w:rPr>
          <w:noProof/>
        </w:rPr>
        <w:fldChar w:fldCharType="end"/>
      </w:r>
    </w:p>
    <w:p w14:paraId="75C0A80F" w14:textId="4C1BF037" w:rsidR="008F287B" w:rsidRDefault="008F287B">
      <w:pPr>
        <w:pStyle w:val="TOC3"/>
        <w:tabs>
          <w:tab w:val="left" w:pos="1440"/>
        </w:tabs>
        <w:rPr>
          <w:rFonts w:eastAsiaTheme="minorEastAsia"/>
          <w:noProof/>
          <w:kern w:val="2"/>
          <w:sz w:val="24"/>
          <w:szCs w:val="24"/>
          <w:lang w:eastAsia="en-GB"/>
          <w14:ligatures w14:val="standardContextual"/>
        </w:rPr>
      </w:pPr>
      <w:r>
        <w:rPr>
          <w:noProof/>
        </w:rPr>
        <w:t>11.4.2</w:t>
      </w:r>
      <w:r>
        <w:rPr>
          <w:rFonts w:eastAsiaTheme="minorEastAsia"/>
          <w:noProof/>
          <w:kern w:val="2"/>
          <w:sz w:val="24"/>
          <w:szCs w:val="24"/>
          <w:lang w:eastAsia="en-GB"/>
          <w14:ligatures w14:val="standardContextual"/>
        </w:rPr>
        <w:tab/>
      </w:r>
      <w:r>
        <w:rPr>
          <w:noProof/>
        </w:rPr>
        <w:t>Baseline Measurements</w:t>
      </w:r>
      <w:r>
        <w:rPr>
          <w:noProof/>
        </w:rPr>
        <w:tab/>
      </w:r>
      <w:r>
        <w:rPr>
          <w:noProof/>
        </w:rPr>
        <w:fldChar w:fldCharType="begin"/>
      </w:r>
      <w:r>
        <w:rPr>
          <w:noProof/>
        </w:rPr>
        <w:instrText xml:space="preserve"> PAGEREF _Toc236060937 \h </w:instrText>
      </w:r>
      <w:r>
        <w:rPr>
          <w:noProof/>
        </w:rPr>
      </w:r>
      <w:r>
        <w:rPr>
          <w:noProof/>
        </w:rPr>
        <w:fldChar w:fldCharType="separate"/>
      </w:r>
      <w:r>
        <w:rPr>
          <w:noProof/>
        </w:rPr>
        <w:t>11-9</w:t>
      </w:r>
      <w:r>
        <w:rPr>
          <w:noProof/>
        </w:rPr>
        <w:fldChar w:fldCharType="end"/>
      </w:r>
    </w:p>
    <w:p w14:paraId="7AFC3E0F" w14:textId="046ABFF5" w:rsidR="008F287B" w:rsidRDefault="008F287B">
      <w:pPr>
        <w:pStyle w:val="TOC2"/>
        <w:rPr>
          <w:rFonts w:eastAsiaTheme="minorEastAsia"/>
          <w:noProof/>
          <w:kern w:val="2"/>
          <w:sz w:val="24"/>
          <w:szCs w:val="24"/>
          <w:lang w:eastAsia="en-GB"/>
          <w14:ligatures w14:val="standardContextual"/>
        </w:rPr>
      </w:pPr>
      <w:r>
        <w:rPr>
          <w:noProof/>
        </w:rPr>
        <w:t>11.5 Potential Impacts</w:t>
      </w:r>
      <w:r>
        <w:rPr>
          <w:noProof/>
        </w:rPr>
        <w:tab/>
      </w:r>
      <w:r>
        <w:rPr>
          <w:noProof/>
        </w:rPr>
        <w:fldChar w:fldCharType="begin"/>
      </w:r>
      <w:r>
        <w:rPr>
          <w:noProof/>
        </w:rPr>
        <w:instrText xml:space="preserve"> PAGEREF _Toc236060938 \h </w:instrText>
      </w:r>
      <w:r>
        <w:rPr>
          <w:noProof/>
        </w:rPr>
      </w:r>
      <w:r>
        <w:rPr>
          <w:noProof/>
        </w:rPr>
        <w:fldChar w:fldCharType="separate"/>
      </w:r>
      <w:r>
        <w:rPr>
          <w:noProof/>
        </w:rPr>
        <w:t>11-11</w:t>
      </w:r>
      <w:r>
        <w:rPr>
          <w:noProof/>
        </w:rPr>
        <w:fldChar w:fldCharType="end"/>
      </w:r>
    </w:p>
    <w:p w14:paraId="39E5B3F8" w14:textId="1A511178" w:rsidR="008F287B" w:rsidRDefault="008F287B">
      <w:pPr>
        <w:pStyle w:val="TOC3"/>
        <w:tabs>
          <w:tab w:val="left" w:pos="1440"/>
        </w:tabs>
        <w:rPr>
          <w:rFonts w:eastAsiaTheme="minorEastAsia"/>
          <w:noProof/>
          <w:kern w:val="2"/>
          <w:sz w:val="24"/>
          <w:szCs w:val="24"/>
          <w:lang w:eastAsia="en-GB"/>
          <w14:ligatures w14:val="standardContextual"/>
        </w:rPr>
      </w:pPr>
      <w:r>
        <w:rPr>
          <w:noProof/>
        </w:rPr>
        <w:t>11.5.1</w:t>
      </w:r>
      <w:r>
        <w:rPr>
          <w:rFonts w:eastAsiaTheme="minorEastAsia"/>
          <w:noProof/>
          <w:kern w:val="2"/>
          <w:sz w:val="24"/>
          <w:szCs w:val="24"/>
          <w:lang w:eastAsia="en-GB"/>
          <w14:ligatures w14:val="standardContextual"/>
        </w:rPr>
        <w:tab/>
      </w:r>
      <w:r>
        <w:rPr>
          <w:noProof/>
        </w:rPr>
        <w:t>Construction Noise and Vibration</w:t>
      </w:r>
      <w:r>
        <w:rPr>
          <w:noProof/>
        </w:rPr>
        <w:tab/>
      </w:r>
      <w:r>
        <w:rPr>
          <w:noProof/>
        </w:rPr>
        <w:fldChar w:fldCharType="begin"/>
      </w:r>
      <w:r>
        <w:rPr>
          <w:noProof/>
        </w:rPr>
        <w:instrText xml:space="preserve"> PAGEREF _Toc236060939 \h </w:instrText>
      </w:r>
      <w:r>
        <w:rPr>
          <w:noProof/>
        </w:rPr>
      </w:r>
      <w:r>
        <w:rPr>
          <w:noProof/>
        </w:rPr>
        <w:fldChar w:fldCharType="separate"/>
      </w:r>
      <w:r>
        <w:rPr>
          <w:noProof/>
        </w:rPr>
        <w:t>11-11</w:t>
      </w:r>
      <w:r>
        <w:rPr>
          <w:noProof/>
        </w:rPr>
        <w:fldChar w:fldCharType="end"/>
      </w:r>
    </w:p>
    <w:p w14:paraId="3C3607F0" w14:textId="37E3735F" w:rsidR="008F287B" w:rsidRDefault="008F287B">
      <w:pPr>
        <w:pStyle w:val="TOC3"/>
        <w:tabs>
          <w:tab w:val="left" w:pos="1440"/>
        </w:tabs>
        <w:rPr>
          <w:rFonts w:eastAsiaTheme="minorEastAsia"/>
          <w:noProof/>
          <w:kern w:val="2"/>
          <w:sz w:val="24"/>
          <w:szCs w:val="24"/>
          <w:lang w:eastAsia="en-GB"/>
          <w14:ligatures w14:val="standardContextual"/>
        </w:rPr>
      </w:pPr>
      <w:r>
        <w:rPr>
          <w:noProof/>
        </w:rPr>
        <w:t>11.5.2</w:t>
      </w:r>
      <w:r>
        <w:rPr>
          <w:rFonts w:eastAsiaTheme="minorEastAsia"/>
          <w:noProof/>
          <w:kern w:val="2"/>
          <w:sz w:val="24"/>
          <w:szCs w:val="24"/>
          <w:lang w:eastAsia="en-GB"/>
          <w14:ligatures w14:val="standardContextual"/>
        </w:rPr>
        <w:tab/>
      </w:r>
      <w:r>
        <w:rPr>
          <w:noProof/>
        </w:rPr>
        <w:t>Construction Traffic</w:t>
      </w:r>
      <w:r>
        <w:rPr>
          <w:noProof/>
        </w:rPr>
        <w:tab/>
      </w:r>
      <w:r>
        <w:rPr>
          <w:noProof/>
        </w:rPr>
        <w:fldChar w:fldCharType="begin"/>
      </w:r>
      <w:r>
        <w:rPr>
          <w:noProof/>
        </w:rPr>
        <w:instrText xml:space="preserve"> PAGEREF _Toc236060940 \h </w:instrText>
      </w:r>
      <w:r>
        <w:rPr>
          <w:noProof/>
        </w:rPr>
      </w:r>
      <w:r>
        <w:rPr>
          <w:noProof/>
        </w:rPr>
        <w:fldChar w:fldCharType="separate"/>
      </w:r>
      <w:r>
        <w:rPr>
          <w:noProof/>
        </w:rPr>
        <w:t>11-11</w:t>
      </w:r>
      <w:r>
        <w:rPr>
          <w:noProof/>
        </w:rPr>
        <w:fldChar w:fldCharType="end"/>
      </w:r>
    </w:p>
    <w:p w14:paraId="7FDB49AA" w14:textId="13E2752C" w:rsidR="008F287B" w:rsidRDefault="008F287B">
      <w:pPr>
        <w:pStyle w:val="TOC3"/>
        <w:tabs>
          <w:tab w:val="left" w:pos="1440"/>
        </w:tabs>
        <w:rPr>
          <w:rFonts w:eastAsiaTheme="minorEastAsia"/>
          <w:noProof/>
          <w:kern w:val="2"/>
          <w:sz w:val="24"/>
          <w:szCs w:val="24"/>
          <w:lang w:eastAsia="en-GB"/>
          <w14:ligatures w14:val="standardContextual"/>
        </w:rPr>
      </w:pPr>
      <w:r>
        <w:rPr>
          <w:noProof/>
        </w:rPr>
        <w:t>11.5.3</w:t>
      </w:r>
      <w:r>
        <w:rPr>
          <w:rFonts w:eastAsiaTheme="minorEastAsia"/>
          <w:noProof/>
          <w:kern w:val="2"/>
          <w:sz w:val="24"/>
          <w:szCs w:val="24"/>
          <w:lang w:eastAsia="en-GB"/>
          <w14:ligatures w14:val="standardContextual"/>
        </w:rPr>
        <w:tab/>
      </w:r>
      <w:r>
        <w:rPr>
          <w:noProof/>
        </w:rPr>
        <w:t>Operation Noise and Vibration</w:t>
      </w:r>
      <w:r>
        <w:rPr>
          <w:noProof/>
        </w:rPr>
        <w:tab/>
      </w:r>
      <w:r>
        <w:rPr>
          <w:noProof/>
        </w:rPr>
        <w:fldChar w:fldCharType="begin"/>
      </w:r>
      <w:r>
        <w:rPr>
          <w:noProof/>
        </w:rPr>
        <w:instrText xml:space="preserve"> PAGEREF _Toc236060941 \h </w:instrText>
      </w:r>
      <w:r>
        <w:rPr>
          <w:noProof/>
        </w:rPr>
      </w:r>
      <w:r>
        <w:rPr>
          <w:noProof/>
        </w:rPr>
        <w:fldChar w:fldCharType="separate"/>
      </w:r>
      <w:r>
        <w:rPr>
          <w:noProof/>
        </w:rPr>
        <w:t>11-12</w:t>
      </w:r>
      <w:r>
        <w:rPr>
          <w:noProof/>
        </w:rPr>
        <w:fldChar w:fldCharType="end"/>
      </w:r>
    </w:p>
    <w:p w14:paraId="1AA609E7" w14:textId="676031CE" w:rsidR="008F287B" w:rsidRDefault="008F287B">
      <w:pPr>
        <w:pStyle w:val="TOC3"/>
        <w:tabs>
          <w:tab w:val="left" w:pos="1440"/>
        </w:tabs>
        <w:rPr>
          <w:rFonts w:eastAsiaTheme="minorEastAsia"/>
          <w:noProof/>
          <w:kern w:val="2"/>
          <w:sz w:val="24"/>
          <w:szCs w:val="24"/>
          <w:lang w:eastAsia="en-GB"/>
          <w14:ligatures w14:val="standardContextual"/>
        </w:rPr>
      </w:pPr>
      <w:r>
        <w:rPr>
          <w:noProof/>
        </w:rPr>
        <w:t>11.5.4</w:t>
      </w:r>
      <w:r>
        <w:rPr>
          <w:rFonts w:eastAsiaTheme="minorEastAsia"/>
          <w:noProof/>
          <w:kern w:val="2"/>
          <w:sz w:val="24"/>
          <w:szCs w:val="24"/>
          <w:lang w:eastAsia="en-GB"/>
          <w14:ligatures w14:val="standardContextual"/>
        </w:rPr>
        <w:tab/>
      </w:r>
      <w:r>
        <w:rPr>
          <w:noProof/>
        </w:rPr>
        <w:t>Suitability of the Site for Residential Development</w:t>
      </w:r>
      <w:r>
        <w:rPr>
          <w:noProof/>
        </w:rPr>
        <w:tab/>
      </w:r>
      <w:r>
        <w:rPr>
          <w:noProof/>
        </w:rPr>
        <w:fldChar w:fldCharType="begin"/>
      </w:r>
      <w:r>
        <w:rPr>
          <w:noProof/>
        </w:rPr>
        <w:instrText xml:space="preserve"> PAGEREF _Toc236060942 \h </w:instrText>
      </w:r>
      <w:r>
        <w:rPr>
          <w:noProof/>
        </w:rPr>
      </w:r>
      <w:r>
        <w:rPr>
          <w:noProof/>
        </w:rPr>
        <w:fldChar w:fldCharType="separate"/>
      </w:r>
      <w:r>
        <w:rPr>
          <w:noProof/>
        </w:rPr>
        <w:t>11-13</w:t>
      </w:r>
      <w:r>
        <w:rPr>
          <w:noProof/>
        </w:rPr>
        <w:fldChar w:fldCharType="end"/>
      </w:r>
    </w:p>
    <w:p w14:paraId="6ED6A23B" w14:textId="35794A9B" w:rsidR="008F287B" w:rsidRDefault="008F287B">
      <w:pPr>
        <w:pStyle w:val="TOC3"/>
        <w:tabs>
          <w:tab w:val="left" w:pos="1440"/>
        </w:tabs>
        <w:rPr>
          <w:rFonts w:eastAsiaTheme="minorEastAsia"/>
          <w:noProof/>
          <w:kern w:val="2"/>
          <w:sz w:val="24"/>
          <w:szCs w:val="24"/>
          <w:lang w:eastAsia="en-GB"/>
          <w14:ligatures w14:val="standardContextual"/>
        </w:rPr>
      </w:pPr>
      <w:r>
        <w:rPr>
          <w:noProof/>
        </w:rPr>
        <w:t>11.5.5</w:t>
      </w:r>
      <w:r>
        <w:rPr>
          <w:rFonts w:eastAsiaTheme="minorEastAsia"/>
          <w:noProof/>
          <w:kern w:val="2"/>
          <w:sz w:val="24"/>
          <w:szCs w:val="24"/>
          <w:lang w:eastAsia="en-GB"/>
          <w14:ligatures w14:val="standardContextual"/>
        </w:rPr>
        <w:tab/>
      </w:r>
      <w:r>
        <w:rPr>
          <w:noProof/>
        </w:rPr>
        <w:t>Operational Traffic</w:t>
      </w:r>
      <w:r>
        <w:rPr>
          <w:noProof/>
        </w:rPr>
        <w:tab/>
      </w:r>
      <w:r>
        <w:rPr>
          <w:noProof/>
        </w:rPr>
        <w:fldChar w:fldCharType="begin"/>
      </w:r>
      <w:r>
        <w:rPr>
          <w:noProof/>
        </w:rPr>
        <w:instrText xml:space="preserve"> PAGEREF _Toc236060943 \h </w:instrText>
      </w:r>
      <w:r>
        <w:rPr>
          <w:noProof/>
        </w:rPr>
      </w:r>
      <w:r>
        <w:rPr>
          <w:noProof/>
        </w:rPr>
        <w:fldChar w:fldCharType="separate"/>
      </w:r>
      <w:r>
        <w:rPr>
          <w:noProof/>
        </w:rPr>
        <w:t>11-14</w:t>
      </w:r>
      <w:r>
        <w:rPr>
          <w:noProof/>
        </w:rPr>
        <w:fldChar w:fldCharType="end"/>
      </w:r>
    </w:p>
    <w:p w14:paraId="3B1A9DEE" w14:textId="0F78E7B0" w:rsidR="008F287B" w:rsidRDefault="008F287B">
      <w:pPr>
        <w:pStyle w:val="TOC3"/>
        <w:tabs>
          <w:tab w:val="left" w:pos="1440"/>
        </w:tabs>
        <w:rPr>
          <w:rFonts w:eastAsiaTheme="minorEastAsia"/>
          <w:noProof/>
          <w:kern w:val="2"/>
          <w:sz w:val="24"/>
          <w:szCs w:val="24"/>
          <w:lang w:eastAsia="en-GB"/>
          <w14:ligatures w14:val="standardContextual"/>
        </w:rPr>
      </w:pPr>
      <w:r>
        <w:rPr>
          <w:noProof/>
        </w:rPr>
        <w:t>11.5.6</w:t>
      </w:r>
      <w:r>
        <w:rPr>
          <w:rFonts w:eastAsiaTheme="minorEastAsia"/>
          <w:noProof/>
          <w:kern w:val="2"/>
          <w:sz w:val="24"/>
          <w:szCs w:val="24"/>
          <w:lang w:eastAsia="en-GB"/>
          <w14:ligatures w14:val="standardContextual"/>
        </w:rPr>
        <w:tab/>
      </w:r>
      <w:r>
        <w:rPr>
          <w:noProof/>
        </w:rPr>
        <w:t>Indirect, Secondary &amp; Transboundary Effects</w:t>
      </w:r>
      <w:r>
        <w:rPr>
          <w:noProof/>
        </w:rPr>
        <w:tab/>
      </w:r>
      <w:r>
        <w:rPr>
          <w:noProof/>
        </w:rPr>
        <w:fldChar w:fldCharType="begin"/>
      </w:r>
      <w:r>
        <w:rPr>
          <w:noProof/>
        </w:rPr>
        <w:instrText xml:space="preserve"> PAGEREF _Toc236060944 \h </w:instrText>
      </w:r>
      <w:r>
        <w:rPr>
          <w:noProof/>
        </w:rPr>
      </w:r>
      <w:r>
        <w:rPr>
          <w:noProof/>
        </w:rPr>
        <w:fldChar w:fldCharType="separate"/>
      </w:r>
      <w:r>
        <w:rPr>
          <w:noProof/>
        </w:rPr>
        <w:t>11-15</w:t>
      </w:r>
      <w:r>
        <w:rPr>
          <w:noProof/>
        </w:rPr>
        <w:fldChar w:fldCharType="end"/>
      </w:r>
    </w:p>
    <w:p w14:paraId="07298DE7" w14:textId="076DB09D" w:rsidR="008F287B" w:rsidRDefault="008F287B">
      <w:pPr>
        <w:pStyle w:val="TOC2"/>
        <w:rPr>
          <w:rFonts w:eastAsiaTheme="minorEastAsia"/>
          <w:noProof/>
          <w:kern w:val="2"/>
          <w:sz w:val="24"/>
          <w:szCs w:val="24"/>
          <w:lang w:eastAsia="en-GB"/>
          <w14:ligatures w14:val="standardContextual"/>
        </w:rPr>
      </w:pPr>
      <w:r>
        <w:rPr>
          <w:noProof/>
        </w:rPr>
        <w:t>11.6 Mitigation Measures</w:t>
      </w:r>
      <w:r>
        <w:rPr>
          <w:noProof/>
        </w:rPr>
        <w:tab/>
      </w:r>
      <w:r>
        <w:rPr>
          <w:noProof/>
        </w:rPr>
        <w:fldChar w:fldCharType="begin"/>
      </w:r>
      <w:r>
        <w:rPr>
          <w:noProof/>
        </w:rPr>
        <w:instrText xml:space="preserve"> PAGEREF _Toc236060945 \h </w:instrText>
      </w:r>
      <w:r>
        <w:rPr>
          <w:noProof/>
        </w:rPr>
      </w:r>
      <w:r>
        <w:rPr>
          <w:noProof/>
        </w:rPr>
        <w:fldChar w:fldCharType="separate"/>
      </w:r>
      <w:r>
        <w:rPr>
          <w:noProof/>
        </w:rPr>
        <w:t>11-15</w:t>
      </w:r>
      <w:r>
        <w:rPr>
          <w:noProof/>
        </w:rPr>
        <w:fldChar w:fldCharType="end"/>
      </w:r>
    </w:p>
    <w:p w14:paraId="6035939C" w14:textId="782E32AC" w:rsidR="008F287B" w:rsidRDefault="008F287B">
      <w:pPr>
        <w:pStyle w:val="TOC3"/>
        <w:tabs>
          <w:tab w:val="left" w:pos="1440"/>
        </w:tabs>
        <w:rPr>
          <w:rFonts w:eastAsiaTheme="minorEastAsia"/>
          <w:noProof/>
          <w:kern w:val="2"/>
          <w:sz w:val="24"/>
          <w:szCs w:val="24"/>
          <w:lang w:eastAsia="en-GB"/>
          <w14:ligatures w14:val="standardContextual"/>
        </w:rPr>
      </w:pPr>
      <w:r>
        <w:rPr>
          <w:noProof/>
        </w:rPr>
        <w:t>11.6.1</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_Toc236060946 \h </w:instrText>
      </w:r>
      <w:r>
        <w:rPr>
          <w:noProof/>
        </w:rPr>
      </w:r>
      <w:r>
        <w:rPr>
          <w:noProof/>
        </w:rPr>
        <w:fldChar w:fldCharType="separate"/>
      </w:r>
      <w:r>
        <w:rPr>
          <w:noProof/>
        </w:rPr>
        <w:t>11-15</w:t>
      </w:r>
      <w:r>
        <w:rPr>
          <w:noProof/>
        </w:rPr>
        <w:fldChar w:fldCharType="end"/>
      </w:r>
    </w:p>
    <w:p w14:paraId="026CA676" w14:textId="7DE4AC49" w:rsidR="008F287B" w:rsidRDefault="008F287B">
      <w:pPr>
        <w:pStyle w:val="TOC3"/>
        <w:tabs>
          <w:tab w:val="left" w:pos="1440"/>
        </w:tabs>
        <w:rPr>
          <w:rFonts w:eastAsiaTheme="minorEastAsia"/>
          <w:noProof/>
          <w:kern w:val="2"/>
          <w:sz w:val="24"/>
          <w:szCs w:val="24"/>
          <w:lang w:eastAsia="en-GB"/>
          <w14:ligatures w14:val="standardContextual"/>
        </w:rPr>
      </w:pPr>
      <w:r>
        <w:rPr>
          <w:noProof/>
        </w:rPr>
        <w:t>11.6.2</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_Toc236060947 \h </w:instrText>
      </w:r>
      <w:r>
        <w:rPr>
          <w:noProof/>
        </w:rPr>
      </w:r>
      <w:r>
        <w:rPr>
          <w:noProof/>
        </w:rPr>
        <w:fldChar w:fldCharType="separate"/>
      </w:r>
      <w:r>
        <w:rPr>
          <w:noProof/>
        </w:rPr>
        <w:t>11-16</w:t>
      </w:r>
      <w:r>
        <w:rPr>
          <w:noProof/>
        </w:rPr>
        <w:fldChar w:fldCharType="end"/>
      </w:r>
    </w:p>
    <w:p w14:paraId="1D3AA7BB" w14:textId="7FE2284C" w:rsidR="008F287B" w:rsidRDefault="008F287B">
      <w:pPr>
        <w:pStyle w:val="TOC2"/>
        <w:rPr>
          <w:rFonts w:eastAsiaTheme="minorEastAsia"/>
          <w:noProof/>
          <w:kern w:val="2"/>
          <w:sz w:val="24"/>
          <w:szCs w:val="24"/>
          <w:lang w:eastAsia="en-GB"/>
          <w14:ligatures w14:val="standardContextual"/>
        </w:rPr>
      </w:pPr>
      <w:r>
        <w:rPr>
          <w:noProof/>
        </w:rPr>
        <w:t>11.7 Residual Impacts</w:t>
      </w:r>
      <w:r>
        <w:rPr>
          <w:noProof/>
        </w:rPr>
        <w:tab/>
      </w:r>
      <w:r>
        <w:rPr>
          <w:noProof/>
        </w:rPr>
        <w:fldChar w:fldCharType="begin"/>
      </w:r>
      <w:r>
        <w:rPr>
          <w:noProof/>
        </w:rPr>
        <w:instrText xml:space="preserve"> PAGEREF _Toc236060948 \h </w:instrText>
      </w:r>
      <w:r>
        <w:rPr>
          <w:noProof/>
        </w:rPr>
      </w:r>
      <w:r>
        <w:rPr>
          <w:noProof/>
        </w:rPr>
        <w:fldChar w:fldCharType="separate"/>
      </w:r>
      <w:r>
        <w:rPr>
          <w:noProof/>
        </w:rPr>
        <w:t>11-16</w:t>
      </w:r>
      <w:r>
        <w:rPr>
          <w:noProof/>
        </w:rPr>
        <w:fldChar w:fldCharType="end"/>
      </w:r>
    </w:p>
    <w:p w14:paraId="6E416083" w14:textId="4ACD7122" w:rsidR="008F287B" w:rsidRDefault="008F287B">
      <w:pPr>
        <w:pStyle w:val="TOC2"/>
        <w:rPr>
          <w:rFonts w:eastAsiaTheme="minorEastAsia"/>
          <w:noProof/>
          <w:kern w:val="2"/>
          <w:sz w:val="24"/>
          <w:szCs w:val="24"/>
          <w:lang w:eastAsia="en-GB"/>
          <w14:ligatures w14:val="standardContextual"/>
        </w:rPr>
      </w:pPr>
      <w:r>
        <w:rPr>
          <w:noProof/>
        </w:rPr>
        <w:t>11.8 Cumulative Impacts</w:t>
      </w:r>
      <w:r>
        <w:rPr>
          <w:noProof/>
        </w:rPr>
        <w:tab/>
      </w:r>
      <w:r>
        <w:rPr>
          <w:noProof/>
        </w:rPr>
        <w:fldChar w:fldCharType="begin"/>
      </w:r>
      <w:r>
        <w:rPr>
          <w:noProof/>
        </w:rPr>
        <w:instrText xml:space="preserve"> PAGEREF _Toc236060949 \h </w:instrText>
      </w:r>
      <w:r>
        <w:rPr>
          <w:noProof/>
        </w:rPr>
      </w:r>
      <w:r>
        <w:rPr>
          <w:noProof/>
        </w:rPr>
        <w:fldChar w:fldCharType="separate"/>
      </w:r>
      <w:r>
        <w:rPr>
          <w:noProof/>
        </w:rPr>
        <w:t>11-17</w:t>
      </w:r>
      <w:r>
        <w:rPr>
          <w:noProof/>
        </w:rPr>
        <w:fldChar w:fldCharType="end"/>
      </w:r>
    </w:p>
    <w:p w14:paraId="5D207F8B" w14:textId="51486C15" w:rsidR="008F287B" w:rsidRDefault="008F287B">
      <w:pPr>
        <w:pStyle w:val="TOC3"/>
        <w:tabs>
          <w:tab w:val="left" w:pos="1440"/>
        </w:tabs>
        <w:rPr>
          <w:rFonts w:eastAsiaTheme="minorEastAsia"/>
          <w:noProof/>
          <w:kern w:val="2"/>
          <w:sz w:val="24"/>
          <w:szCs w:val="24"/>
          <w:lang w:eastAsia="en-GB"/>
          <w14:ligatures w14:val="standardContextual"/>
        </w:rPr>
      </w:pPr>
      <w:r>
        <w:rPr>
          <w:noProof/>
        </w:rPr>
        <w:t>11.8.1</w:t>
      </w:r>
      <w:r>
        <w:rPr>
          <w:rFonts w:eastAsiaTheme="minorEastAsia"/>
          <w:noProof/>
          <w:kern w:val="2"/>
          <w:sz w:val="24"/>
          <w:szCs w:val="24"/>
          <w:lang w:eastAsia="en-GB"/>
          <w14:ligatures w14:val="standardContextual"/>
        </w:rPr>
        <w:tab/>
      </w:r>
      <w:r>
        <w:rPr>
          <w:noProof/>
        </w:rPr>
        <w:t>Associated School Development – Cumulative Operational Phase Traffic Noise</w:t>
      </w:r>
      <w:r>
        <w:rPr>
          <w:noProof/>
        </w:rPr>
        <w:tab/>
      </w:r>
      <w:r>
        <w:rPr>
          <w:noProof/>
        </w:rPr>
        <w:fldChar w:fldCharType="begin"/>
      </w:r>
      <w:r>
        <w:rPr>
          <w:noProof/>
        </w:rPr>
        <w:instrText xml:space="preserve"> PAGEREF _Toc236060950 \h </w:instrText>
      </w:r>
      <w:r>
        <w:rPr>
          <w:noProof/>
        </w:rPr>
      </w:r>
      <w:r>
        <w:rPr>
          <w:noProof/>
        </w:rPr>
        <w:fldChar w:fldCharType="separate"/>
      </w:r>
      <w:r>
        <w:rPr>
          <w:noProof/>
        </w:rPr>
        <w:t>11-0</w:t>
      </w:r>
      <w:r>
        <w:rPr>
          <w:noProof/>
        </w:rPr>
        <w:fldChar w:fldCharType="end"/>
      </w:r>
    </w:p>
    <w:p w14:paraId="42C9DE5F" w14:textId="3135702B" w:rsidR="008F287B" w:rsidRDefault="008F287B">
      <w:pPr>
        <w:pStyle w:val="TOC2"/>
        <w:rPr>
          <w:rFonts w:eastAsiaTheme="minorEastAsia"/>
          <w:noProof/>
          <w:kern w:val="2"/>
          <w:sz w:val="24"/>
          <w:szCs w:val="24"/>
          <w:lang w:eastAsia="en-GB"/>
          <w14:ligatures w14:val="standardContextual"/>
        </w:rPr>
      </w:pPr>
      <w:r>
        <w:rPr>
          <w:noProof/>
        </w:rPr>
        <w:t>11.9 ‘Do Nothing’ Scenario</w:t>
      </w:r>
      <w:r>
        <w:rPr>
          <w:noProof/>
        </w:rPr>
        <w:tab/>
      </w:r>
      <w:r>
        <w:rPr>
          <w:noProof/>
        </w:rPr>
        <w:fldChar w:fldCharType="begin"/>
      </w:r>
      <w:r>
        <w:rPr>
          <w:noProof/>
        </w:rPr>
        <w:instrText xml:space="preserve"> PAGEREF _Toc236060951 \h </w:instrText>
      </w:r>
      <w:r>
        <w:rPr>
          <w:noProof/>
        </w:rPr>
      </w:r>
      <w:r>
        <w:rPr>
          <w:noProof/>
        </w:rPr>
        <w:fldChar w:fldCharType="separate"/>
      </w:r>
      <w:r>
        <w:rPr>
          <w:noProof/>
        </w:rPr>
        <w:t>11-0</w:t>
      </w:r>
      <w:r>
        <w:rPr>
          <w:noProof/>
        </w:rPr>
        <w:fldChar w:fldCharType="end"/>
      </w:r>
    </w:p>
    <w:p w14:paraId="5564CB69" w14:textId="7135FA16" w:rsidR="008F287B" w:rsidRDefault="008F287B">
      <w:pPr>
        <w:pStyle w:val="TOC2"/>
        <w:rPr>
          <w:rFonts w:eastAsiaTheme="minorEastAsia"/>
          <w:noProof/>
          <w:kern w:val="2"/>
          <w:sz w:val="24"/>
          <w:szCs w:val="24"/>
          <w:lang w:eastAsia="en-GB"/>
          <w14:ligatures w14:val="standardContextual"/>
        </w:rPr>
      </w:pPr>
      <w:r>
        <w:rPr>
          <w:noProof/>
        </w:rPr>
        <w:t>11.10 Summary</w:t>
      </w:r>
      <w:r>
        <w:rPr>
          <w:noProof/>
        </w:rPr>
        <w:tab/>
      </w:r>
      <w:r>
        <w:rPr>
          <w:noProof/>
        </w:rPr>
        <w:fldChar w:fldCharType="begin"/>
      </w:r>
      <w:r>
        <w:rPr>
          <w:noProof/>
        </w:rPr>
        <w:instrText xml:space="preserve"> PAGEREF _Toc236060952 \h </w:instrText>
      </w:r>
      <w:r>
        <w:rPr>
          <w:noProof/>
        </w:rPr>
      </w:r>
      <w:r>
        <w:rPr>
          <w:noProof/>
        </w:rPr>
        <w:fldChar w:fldCharType="separate"/>
      </w:r>
      <w:r>
        <w:rPr>
          <w:noProof/>
        </w:rPr>
        <w:t>11-0</w:t>
      </w:r>
      <w:r>
        <w:rPr>
          <w:noProof/>
        </w:rPr>
        <w:fldChar w:fldCharType="end"/>
      </w:r>
    </w:p>
    <w:p w14:paraId="16DC6060" w14:textId="1A614233" w:rsidR="008F287B" w:rsidRDefault="008F287B">
      <w:pPr>
        <w:pStyle w:val="TOC1"/>
        <w:rPr>
          <w:rFonts w:asciiTheme="minorHAnsi" w:eastAsiaTheme="minorEastAsia" w:hAnsiTheme="minorHAnsi"/>
          <w:noProof/>
          <w:kern w:val="2"/>
          <w:sz w:val="24"/>
          <w:szCs w:val="24"/>
          <w:lang w:eastAsia="en-GB"/>
          <w14:ligatures w14:val="standardContextual"/>
        </w:rPr>
      </w:pPr>
      <w:r>
        <w:rPr>
          <w:noProof/>
        </w:rPr>
        <w:t>Non-Technical Summary</w:t>
      </w:r>
      <w:r>
        <w:rPr>
          <w:noProof/>
        </w:rPr>
        <w:tab/>
      </w:r>
      <w:r>
        <w:rPr>
          <w:noProof/>
        </w:rPr>
        <w:fldChar w:fldCharType="begin"/>
      </w:r>
      <w:r>
        <w:rPr>
          <w:noProof/>
        </w:rPr>
        <w:instrText xml:space="preserve"> PAGEREF _Toc236060953 \h </w:instrText>
      </w:r>
      <w:r>
        <w:rPr>
          <w:noProof/>
        </w:rPr>
      </w:r>
      <w:r>
        <w:rPr>
          <w:noProof/>
        </w:rPr>
        <w:fldChar w:fldCharType="separate"/>
      </w:r>
      <w:r>
        <w:rPr>
          <w:noProof/>
        </w:rPr>
        <w:t>11-1</w:t>
      </w:r>
      <w:r>
        <w:rPr>
          <w:noProof/>
        </w:rPr>
        <w:fldChar w:fldCharType="end"/>
      </w:r>
    </w:p>
    <w:p w14:paraId="1F6A0590" w14:textId="37A36D07" w:rsidR="008F287B" w:rsidRDefault="008F287B">
      <w:pPr>
        <w:pStyle w:val="TOC2"/>
        <w:rPr>
          <w:rFonts w:eastAsiaTheme="minorEastAsia"/>
          <w:noProof/>
          <w:kern w:val="2"/>
          <w:sz w:val="24"/>
          <w:szCs w:val="24"/>
          <w:lang w:eastAsia="en-GB"/>
          <w14:ligatures w14:val="standardContextual"/>
        </w:rPr>
      </w:pPr>
      <w:r>
        <w:rPr>
          <w:noProof/>
        </w:rPr>
        <w:t>11.11 Potential Impacts</w:t>
      </w:r>
      <w:r>
        <w:rPr>
          <w:noProof/>
        </w:rPr>
        <w:tab/>
      </w:r>
      <w:r>
        <w:rPr>
          <w:noProof/>
        </w:rPr>
        <w:fldChar w:fldCharType="begin"/>
      </w:r>
      <w:r>
        <w:rPr>
          <w:noProof/>
        </w:rPr>
        <w:instrText xml:space="preserve"> PAGEREF _Toc236060954 \h </w:instrText>
      </w:r>
      <w:r>
        <w:rPr>
          <w:noProof/>
        </w:rPr>
      </w:r>
      <w:r>
        <w:rPr>
          <w:noProof/>
        </w:rPr>
        <w:fldChar w:fldCharType="separate"/>
      </w:r>
      <w:r>
        <w:rPr>
          <w:noProof/>
        </w:rPr>
        <w:t>11-1</w:t>
      </w:r>
      <w:r>
        <w:rPr>
          <w:noProof/>
        </w:rPr>
        <w:fldChar w:fldCharType="end"/>
      </w:r>
    </w:p>
    <w:p w14:paraId="4164321D" w14:textId="29C4FC63" w:rsidR="008F287B" w:rsidRDefault="008F287B">
      <w:pPr>
        <w:pStyle w:val="TOC2"/>
        <w:rPr>
          <w:rFonts w:eastAsiaTheme="minorEastAsia"/>
          <w:noProof/>
          <w:kern w:val="2"/>
          <w:sz w:val="24"/>
          <w:szCs w:val="24"/>
          <w:lang w:eastAsia="en-GB"/>
          <w14:ligatures w14:val="standardContextual"/>
        </w:rPr>
      </w:pPr>
      <w:r>
        <w:rPr>
          <w:noProof/>
        </w:rPr>
        <w:t>11.12 Mitigation measures</w:t>
      </w:r>
      <w:r>
        <w:rPr>
          <w:noProof/>
        </w:rPr>
        <w:tab/>
      </w:r>
      <w:r>
        <w:rPr>
          <w:noProof/>
        </w:rPr>
        <w:fldChar w:fldCharType="begin"/>
      </w:r>
      <w:r>
        <w:rPr>
          <w:noProof/>
        </w:rPr>
        <w:instrText xml:space="preserve"> PAGEREF _Toc236060955 \h </w:instrText>
      </w:r>
      <w:r>
        <w:rPr>
          <w:noProof/>
        </w:rPr>
      </w:r>
      <w:r>
        <w:rPr>
          <w:noProof/>
        </w:rPr>
        <w:fldChar w:fldCharType="separate"/>
      </w:r>
      <w:r>
        <w:rPr>
          <w:noProof/>
        </w:rPr>
        <w:t>11-1</w:t>
      </w:r>
      <w:r>
        <w:rPr>
          <w:noProof/>
        </w:rPr>
        <w:fldChar w:fldCharType="end"/>
      </w:r>
    </w:p>
    <w:p w14:paraId="3BE36358" w14:textId="4AAB64E2" w:rsidR="008F287B" w:rsidRDefault="008F287B">
      <w:pPr>
        <w:pStyle w:val="TOC2"/>
        <w:rPr>
          <w:rFonts w:eastAsiaTheme="minorEastAsia"/>
          <w:noProof/>
          <w:kern w:val="2"/>
          <w:sz w:val="24"/>
          <w:szCs w:val="24"/>
          <w:lang w:eastAsia="en-GB"/>
          <w14:ligatures w14:val="standardContextual"/>
        </w:rPr>
      </w:pPr>
      <w:r>
        <w:rPr>
          <w:noProof/>
        </w:rPr>
        <w:t>11.13 Residual Impacts</w:t>
      </w:r>
      <w:r>
        <w:rPr>
          <w:noProof/>
        </w:rPr>
        <w:tab/>
      </w:r>
      <w:r>
        <w:rPr>
          <w:noProof/>
        </w:rPr>
        <w:fldChar w:fldCharType="begin"/>
      </w:r>
      <w:r>
        <w:rPr>
          <w:noProof/>
        </w:rPr>
        <w:instrText xml:space="preserve"> PAGEREF _Toc236060956 \h </w:instrText>
      </w:r>
      <w:r>
        <w:rPr>
          <w:noProof/>
        </w:rPr>
      </w:r>
      <w:r>
        <w:rPr>
          <w:noProof/>
        </w:rPr>
        <w:fldChar w:fldCharType="separate"/>
      </w:r>
      <w:r>
        <w:rPr>
          <w:noProof/>
        </w:rPr>
        <w:t>11-1</w:t>
      </w:r>
      <w:r>
        <w:rPr>
          <w:noProof/>
        </w:rPr>
        <w:fldChar w:fldCharType="end"/>
      </w:r>
    </w:p>
    <w:p w14:paraId="1D66F486" w14:textId="2FE9CC06" w:rsidR="008F287B" w:rsidRDefault="008F287B">
      <w:pPr>
        <w:pStyle w:val="TOC1"/>
        <w:rPr>
          <w:rFonts w:asciiTheme="minorHAnsi" w:eastAsiaTheme="minorEastAsia" w:hAnsiTheme="minorHAnsi"/>
          <w:noProof/>
          <w:kern w:val="2"/>
          <w:sz w:val="24"/>
          <w:szCs w:val="24"/>
          <w:lang w:eastAsia="en-GB"/>
          <w14:ligatures w14:val="standardContextual"/>
        </w:rPr>
      </w:pPr>
      <w:r>
        <w:rPr>
          <w:noProof/>
        </w:rPr>
        <w:t>Summary of Cumulative Impacts and Interactions</w:t>
      </w:r>
      <w:r>
        <w:rPr>
          <w:noProof/>
        </w:rPr>
        <w:tab/>
      </w:r>
      <w:r>
        <w:rPr>
          <w:noProof/>
        </w:rPr>
        <w:fldChar w:fldCharType="begin"/>
      </w:r>
      <w:r>
        <w:rPr>
          <w:noProof/>
        </w:rPr>
        <w:instrText xml:space="preserve"> PAGEREF _Toc236060957 \h </w:instrText>
      </w:r>
      <w:r>
        <w:rPr>
          <w:noProof/>
        </w:rPr>
      </w:r>
      <w:r>
        <w:rPr>
          <w:noProof/>
        </w:rPr>
        <w:fldChar w:fldCharType="separate"/>
      </w:r>
      <w:r>
        <w:rPr>
          <w:noProof/>
        </w:rPr>
        <w:t>11-2</w:t>
      </w:r>
      <w:r>
        <w:rPr>
          <w:noProof/>
        </w:rPr>
        <w:fldChar w:fldCharType="end"/>
      </w:r>
    </w:p>
    <w:p w14:paraId="11BF6C15" w14:textId="68A812C1" w:rsidR="008F287B" w:rsidRDefault="008F287B">
      <w:pPr>
        <w:pStyle w:val="TOC1"/>
        <w:rPr>
          <w:rFonts w:asciiTheme="minorHAnsi" w:eastAsiaTheme="minorEastAsia" w:hAnsiTheme="minorHAnsi"/>
          <w:noProof/>
          <w:kern w:val="2"/>
          <w:sz w:val="24"/>
          <w:szCs w:val="24"/>
          <w:lang w:eastAsia="en-GB"/>
          <w14:ligatures w14:val="standardContextual"/>
        </w:rPr>
      </w:pPr>
      <w:r>
        <w:rPr>
          <w:noProof/>
        </w:rPr>
        <w:t>Summary of Mitigation and Monitoring</w:t>
      </w:r>
      <w:r>
        <w:rPr>
          <w:noProof/>
        </w:rPr>
        <w:tab/>
      </w:r>
      <w:r>
        <w:rPr>
          <w:noProof/>
        </w:rPr>
        <w:fldChar w:fldCharType="begin"/>
      </w:r>
      <w:r>
        <w:rPr>
          <w:noProof/>
        </w:rPr>
        <w:instrText xml:space="preserve"> PAGEREF _Toc236060958 \h </w:instrText>
      </w:r>
      <w:r>
        <w:rPr>
          <w:noProof/>
        </w:rPr>
      </w:r>
      <w:r>
        <w:rPr>
          <w:noProof/>
        </w:rPr>
        <w:fldChar w:fldCharType="separate"/>
      </w:r>
      <w:r>
        <w:rPr>
          <w:noProof/>
        </w:rPr>
        <w:t>11-3</w:t>
      </w:r>
      <w:r>
        <w:rPr>
          <w:noProof/>
        </w:rPr>
        <w:fldChar w:fldCharType="end"/>
      </w:r>
    </w:p>
    <w:p w14:paraId="77A22C54" w14:textId="5C467087" w:rsidR="008F287B" w:rsidRDefault="008F287B">
      <w:pPr>
        <w:pStyle w:val="TOC2"/>
        <w:rPr>
          <w:rFonts w:eastAsiaTheme="minorEastAsia"/>
          <w:noProof/>
          <w:kern w:val="2"/>
          <w:sz w:val="24"/>
          <w:szCs w:val="24"/>
          <w:lang w:eastAsia="en-GB"/>
          <w14:ligatures w14:val="standardContextual"/>
        </w:rPr>
      </w:pPr>
      <w:r>
        <w:rPr>
          <w:noProof/>
        </w:rPr>
        <w:t>11.14 Mitigation</w:t>
      </w:r>
      <w:r>
        <w:rPr>
          <w:noProof/>
        </w:rPr>
        <w:tab/>
      </w:r>
      <w:r>
        <w:rPr>
          <w:noProof/>
        </w:rPr>
        <w:fldChar w:fldCharType="begin"/>
      </w:r>
      <w:r>
        <w:rPr>
          <w:noProof/>
        </w:rPr>
        <w:instrText xml:space="preserve"> PAGEREF _Toc236060959 \h </w:instrText>
      </w:r>
      <w:r>
        <w:rPr>
          <w:noProof/>
        </w:rPr>
      </w:r>
      <w:r>
        <w:rPr>
          <w:noProof/>
        </w:rPr>
        <w:fldChar w:fldCharType="separate"/>
      </w:r>
      <w:r>
        <w:rPr>
          <w:noProof/>
        </w:rPr>
        <w:t>11-3</w:t>
      </w:r>
      <w:r>
        <w:rPr>
          <w:noProof/>
        </w:rPr>
        <w:fldChar w:fldCharType="end"/>
      </w:r>
    </w:p>
    <w:p w14:paraId="238B9664" w14:textId="633D02DE" w:rsidR="008F287B" w:rsidRDefault="008F287B">
      <w:pPr>
        <w:pStyle w:val="TOC2"/>
        <w:rPr>
          <w:rFonts w:eastAsiaTheme="minorEastAsia"/>
          <w:noProof/>
          <w:kern w:val="2"/>
          <w:sz w:val="24"/>
          <w:szCs w:val="24"/>
          <w:lang w:eastAsia="en-GB"/>
          <w14:ligatures w14:val="standardContextual"/>
        </w:rPr>
      </w:pPr>
      <w:r>
        <w:rPr>
          <w:noProof/>
        </w:rPr>
        <w:t>11.15 Monitoring</w:t>
      </w:r>
      <w:r>
        <w:rPr>
          <w:noProof/>
        </w:rPr>
        <w:tab/>
      </w:r>
      <w:r>
        <w:rPr>
          <w:noProof/>
        </w:rPr>
        <w:fldChar w:fldCharType="begin"/>
      </w:r>
      <w:r>
        <w:rPr>
          <w:noProof/>
        </w:rPr>
        <w:instrText xml:space="preserve"> PAGEREF _Toc236060960 \h </w:instrText>
      </w:r>
      <w:r>
        <w:rPr>
          <w:noProof/>
        </w:rPr>
      </w:r>
      <w:r>
        <w:rPr>
          <w:noProof/>
        </w:rPr>
        <w:fldChar w:fldCharType="separate"/>
      </w:r>
      <w:r>
        <w:rPr>
          <w:noProof/>
        </w:rPr>
        <w:t>11-3</w:t>
      </w:r>
      <w:r>
        <w:rPr>
          <w:noProof/>
        </w:rPr>
        <w:fldChar w:fldCharType="end"/>
      </w:r>
    </w:p>
    <w:p w14:paraId="3D15482E" w14:textId="4810D56F" w:rsidR="008F287B" w:rsidRDefault="008F287B">
      <w:pPr>
        <w:pStyle w:val="TOC2"/>
        <w:rPr>
          <w:rFonts w:eastAsiaTheme="minorEastAsia"/>
          <w:noProof/>
          <w:kern w:val="2"/>
          <w:sz w:val="24"/>
          <w:szCs w:val="24"/>
          <w:lang w:eastAsia="en-GB"/>
          <w14:ligatures w14:val="standardContextual"/>
        </w:rPr>
      </w:pPr>
      <w:r>
        <w:rPr>
          <w:noProof/>
        </w:rPr>
        <w:t>11.16 Summary of Environmental Commitments</w:t>
      </w:r>
      <w:r>
        <w:rPr>
          <w:noProof/>
        </w:rPr>
        <w:tab/>
      </w:r>
      <w:r>
        <w:rPr>
          <w:noProof/>
        </w:rPr>
        <w:fldChar w:fldCharType="begin"/>
      </w:r>
      <w:r>
        <w:rPr>
          <w:noProof/>
        </w:rPr>
        <w:instrText xml:space="preserve"> PAGEREF _Toc236060961 \h </w:instrText>
      </w:r>
      <w:r>
        <w:rPr>
          <w:noProof/>
        </w:rPr>
      </w:r>
      <w:r>
        <w:rPr>
          <w:noProof/>
        </w:rPr>
        <w:fldChar w:fldCharType="separate"/>
      </w:r>
      <w:r>
        <w:rPr>
          <w:noProof/>
        </w:rPr>
        <w:t>11-3</w:t>
      </w:r>
      <w:r>
        <w:rPr>
          <w:noProof/>
        </w:rPr>
        <w:fldChar w:fldCharType="end"/>
      </w:r>
    </w:p>
    <w:p w14:paraId="747EDBFB" w14:textId="429B0694" w:rsidR="008F287B" w:rsidRDefault="008F287B">
      <w:pPr>
        <w:pStyle w:val="TOC2"/>
        <w:rPr>
          <w:rFonts w:eastAsiaTheme="minorEastAsia"/>
          <w:noProof/>
          <w:kern w:val="2"/>
          <w:sz w:val="24"/>
          <w:szCs w:val="24"/>
          <w:lang w:eastAsia="en-GB"/>
          <w14:ligatures w14:val="standardContextual"/>
        </w:rPr>
      </w:pPr>
      <w:r>
        <w:rPr>
          <w:noProof/>
        </w:rPr>
        <w:t>11.17 References</w:t>
      </w:r>
      <w:r>
        <w:rPr>
          <w:noProof/>
        </w:rPr>
        <w:tab/>
      </w:r>
      <w:r>
        <w:rPr>
          <w:noProof/>
        </w:rPr>
        <w:fldChar w:fldCharType="begin"/>
      </w:r>
      <w:r>
        <w:rPr>
          <w:noProof/>
        </w:rPr>
        <w:instrText xml:space="preserve"> PAGEREF _Toc236060962 \h </w:instrText>
      </w:r>
      <w:r>
        <w:rPr>
          <w:noProof/>
        </w:rPr>
      </w:r>
      <w:r>
        <w:rPr>
          <w:noProof/>
        </w:rPr>
        <w:fldChar w:fldCharType="separate"/>
      </w:r>
      <w:r>
        <w:rPr>
          <w:noProof/>
        </w:rPr>
        <w:t>11-4</w:t>
      </w:r>
      <w:r>
        <w:rPr>
          <w:noProof/>
        </w:rPr>
        <w:fldChar w:fldCharType="end"/>
      </w:r>
    </w:p>
    <w:p w14:paraId="6DA182D8" w14:textId="170079B3" w:rsidR="003964F2" w:rsidRDefault="00A40809" w:rsidP="003964F2">
      <w:pPr>
        <w:pStyle w:val="BodyText"/>
        <w:rPr>
          <w:noProof/>
        </w:rPr>
      </w:pPr>
      <w:r>
        <w:rPr>
          <w:rFonts w:asciiTheme="majorHAnsi" w:hAnsiTheme="majorHAnsi"/>
          <w:noProof/>
        </w:rPr>
        <w:fldChar w:fldCharType="end"/>
      </w:r>
    </w:p>
    <w:p w14:paraId="6825832A" w14:textId="77777777" w:rsidR="003964F2" w:rsidRDefault="003964F2" w:rsidP="00872CBA">
      <w:pPr>
        <w:pStyle w:val="TOCHeading"/>
        <w:pageBreakBefore w:val="0"/>
        <w:rPr>
          <w:noProof/>
        </w:rPr>
      </w:pPr>
      <w:bookmarkStart w:id="48" w:name="Text_Figures"/>
      <w:r>
        <w:rPr>
          <w:noProof/>
        </w:rPr>
        <w:t>Figures</w:t>
      </w:r>
      <w:bookmarkEnd w:id="48"/>
    </w:p>
    <w:p w14:paraId="71D92B90" w14:textId="0DF3F1E1" w:rsidR="00DE03B2"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"Figure" </w:instrText>
      </w:r>
      <w:r>
        <w:rPr>
          <w:noProof/>
        </w:rPr>
        <w:fldChar w:fldCharType="separate"/>
      </w:r>
      <w:r w:rsidR="00DE03B2">
        <w:rPr>
          <w:noProof/>
        </w:rPr>
        <w:t>Figure 1 Baseline Monitoring Locations</w:t>
      </w:r>
      <w:r w:rsidR="00DE03B2">
        <w:rPr>
          <w:noProof/>
          <w:webHidden/>
        </w:rPr>
        <w:tab/>
      </w:r>
      <w:r w:rsidR="00DE03B2">
        <w:rPr>
          <w:noProof/>
          <w:webHidden/>
        </w:rPr>
        <w:fldChar w:fldCharType="begin"/>
      </w:r>
      <w:r w:rsidR="00DE03B2">
        <w:rPr>
          <w:noProof/>
          <w:webHidden/>
        </w:rPr>
        <w:instrText xml:space="preserve"> PAGEREF _Toc235691782 \h </w:instrText>
      </w:r>
      <w:r w:rsidR="00DE03B2">
        <w:rPr>
          <w:noProof/>
          <w:webHidden/>
        </w:rPr>
      </w:r>
      <w:r w:rsidR="00DE03B2">
        <w:rPr>
          <w:noProof/>
          <w:webHidden/>
        </w:rPr>
        <w:fldChar w:fldCharType="separate"/>
      </w:r>
      <w:r w:rsidR="00DE03B2">
        <w:rPr>
          <w:noProof/>
          <w:webHidden/>
        </w:rPr>
        <w:t>11-10</w:t>
      </w:r>
      <w:r w:rsidR="00DE03B2">
        <w:rPr>
          <w:noProof/>
          <w:webHidden/>
        </w:rPr>
        <w:fldChar w:fldCharType="end"/>
      </w:r>
    </w:p>
    <w:p w14:paraId="0225D547" w14:textId="4BF3C60A" w:rsidR="003964F2" w:rsidRDefault="003964F2" w:rsidP="003964F2">
      <w:pPr>
        <w:pStyle w:val="BodyText"/>
        <w:rPr>
          <w:noProof/>
        </w:rPr>
      </w:pPr>
      <w:r>
        <w:rPr>
          <w:noProof/>
        </w:rPr>
        <w:fldChar w:fldCharType="end"/>
      </w:r>
    </w:p>
    <w:p w14:paraId="0073B14E" w14:textId="77777777" w:rsidR="003964F2" w:rsidRDefault="003964F2" w:rsidP="00872CBA">
      <w:pPr>
        <w:pStyle w:val="TOCHeading"/>
        <w:pageBreakBefore w:val="0"/>
        <w:rPr>
          <w:noProof/>
        </w:rPr>
      </w:pPr>
      <w:bookmarkStart w:id="49" w:name="Text_Tables"/>
      <w:r>
        <w:rPr>
          <w:noProof/>
        </w:rPr>
        <w:t>Tables</w:t>
      </w:r>
      <w:bookmarkEnd w:id="49"/>
    </w:p>
    <w:bookmarkEnd w:id="47"/>
    <w:p w14:paraId="4AE17C34" w14:textId="5BD8E943" w:rsidR="00C23F57"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"Table" </w:instrText>
      </w:r>
      <w:r>
        <w:rPr>
          <w:noProof/>
        </w:rPr>
        <w:fldChar w:fldCharType="separate"/>
      </w:r>
      <w:r w:rsidR="00C23F57">
        <w:rPr>
          <w:noProof/>
        </w:rPr>
        <w:t>Table 11</w:t>
      </w:r>
      <w:r w:rsidR="00C23F57">
        <w:rPr>
          <w:noProof/>
        </w:rPr>
        <w:noBreakHyphen/>
        <w:t>1 Description of Significance of Effects</w:t>
      </w:r>
      <w:r w:rsidR="00C23F57">
        <w:rPr>
          <w:noProof/>
          <w:webHidden/>
        </w:rPr>
        <w:tab/>
      </w:r>
      <w:r w:rsidR="00C23F57">
        <w:rPr>
          <w:noProof/>
          <w:webHidden/>
        </w:rPr>
        <w:fldChar w:fldCharType="begin"/>
      </w:r>
      <w:r w:rsidR="00C23F57">
        <w:rPr>
          <w:noProof/>
          <w:webHidden/>
        </w:rPr>
        <w:instrText xml:space="preserve"> PAGEREF _Toc239421378 \h </w:instrText>
      </w:r>
      <w:r w:rsidR="00C23F57">
        <w:rPr>
          <w:noProof/>
          <w:webHidden/>
        </w:rPr>
      </w:r>
      <w:r w:rsidR="00C23F57">
        <w:rPr>
          <w:noProof/>
          <w:webHidden/>
        </w:rPr>
        <w:fldChar w:fldCharType="separate"/>
      </w:r>
      <w:r w:rsidR="00C23F57">
        <w:rPr>
          <w:noProof/>
          <w:webHidden/>
        </w:rPr>
        <w:t>11-3</w:t>
      </w:r>
      <w:r w:rsidR="00C23F57">
        <w:rPr>
          <w:noProof/>
          <w:webHidden/>
        </w:rPr>
        <w:fldChar w:fldCharType="end"/>
      </w:r>
    </w:p>
    <w:p w14:paraId="4766B2AD" w14:textId="72B2A2CF"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2 Description of Duration of Effects</w:t>
      </w:r>
      <w:r>
        <w:rPr>
          <w:noProof/>
          <w:webHidden/>
        </w:rPr>
        <w:tab/>
      </w:r>
      <w:r>
        <w:rPr>
          <w:noProof/>
          <w:webHidden/>
        </w:rPr>
        <w:fldChar w:fldCharType="begin"/>
      </w:r>
      <w:r>
        <w:rPr>
          <w:noProof/>
          <w:webHidden/>
        </w:rPr>
        <w:instrText xml:space="preserve"> PAGEREF _Toc239421379 \h </w:instrText>
      </w:r>
      <w:r>
        <w:rPr>
          <w:noProof/>
          <w:webHidden/>
        </w:rPr>
      </w:r>
      <w:r>
        <w:rPr>
          <w:noProof/>
          <w:webHidden/>
        </w:rPr>
        <w:fldChar w:fldCharType="separate"/>
      </w:r>
      <w:r>
        <w:rPr>
          <w:noProof/>
          <w:webHidden/>
        </w:rPr>
        <w:t>11-3</w:t>
      </w:r>
      <w:r>
        <w:rPr>
          <w:noProof/>
          <w:webHidden/>
        </w:rPr>
        <w:fldChar w:fldCharType="end"/>
      </w:r>
    </w:p>
    <w:p w14:paraId="49E1843E" w14:textId="4E466019" w:rsidR="00C23F57" w:rsidRDefault="00C23F57">
      <w:pPr>
        <w:pStyle w:val="TableofFigures"/>
        <w:rPr>
          <w:rFonts w:eastAsiaTheme="minorEastAsia"/>
          <w:noProof/>
          <w:kern w:val="2"/>
          <w:sz w:val="24"/>
          <w:szCs w:val="24"/>
          <w:lang w:eastAsia="en-GB"/>
          <w14:ligatures w14:val="standardContextual"/>
        </w:rPr>
      </w:pPr>
      <w:r>
        <w:rPr>
          <w:noProof/>
        </w:rPr>
        <w:lastRenderedPageBreak/>
        <w:t>Table 11</w:t>
      </w:r>
      <w:r>
        <w:rPr>
          <w:noProof/>
        </w:rPr>
        <w:noBreakHyphen/>
        <w:t>3 Sensitivity/value criteria for noise and vibration receptors</w:t>
      </w:r>
      <w:r>
        <w:rPr>
          <w:noProof/>
          <w:webHidden/>
        </w:rPr>
        <w:tab/>
      </w:r>
      <w:r>
        <w:rPr>
          <w:noProof/>
          <w:webHidden/>
        </w:rPr>
        <w:fldChar w:fldCharType="begin"/>
      </w:r>
      <w:r>
        <w:rPr>
          <w:noProof/>
          <w:webHidden/>
        </w:rPr>
        <w:instrText xml:space="preserve"> PAGEREF _Toc239421380 \h </w:instrText>
      </w:r>
      <w:r>
        <w:rPr>
          <w:noProof/>
          <w:webHidden/>
        </w:rPr>
      </w:r>
      <w:r>
        <w:rPr>
          <w:noProof/>
          <w:webHidden/>
        </w:rPr>
        <w:fldChar w:fldCharType="separate"/>
      </w:r>
      <w:r>
        <w:rPr>
          <w:noProof/>
          <w:webHidden/>
        </w:rPr>
        <w:t>11-3</w:t>
      </w:r>
      <w:r>
        <w:rPr>
          <w:noProof/>
          <w:webHidden/>
        </w:rPr>
        <w:fldChar w:fldCharType="end"/>
      </w:r>
    </w:p>
    <w:p w14:paraId="6B9B1FDA" w14:textId="730DCEB4"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4 Maximum Permissible Noise Levels at the Façade of Dwellings During Construction</w:t>
      </w:r>
      <w:r>
        <w:rPr>
          <w:noProof/>
          <w:webHidden/>
        </w:rPr>
        <w:tab/>
      </w:r>
      <w:r>
        <w:rPr>
          <w:noProof/>
          <w:webHidden/>
        </w:rPr>
        <w:fldChar w:fldCharType="begin"/>
      </w:r>
      <w:r>
        <w:rPr>
          <w:noProof/>
          <w:webHidden/>
        </w:rPr>
        <w:instrText xml:space="preserve"> PAGEREF _Toc239421381 \h </w:instrText>
      </w:r>
      <w:r>
        <w:rPr>
          <w:noProof/>
          <w:webHidden/>
        </w:rPr>
      </w:r>
      <w:r>
        <w:rPr>
          <w:noProof/>
          <w:webHidden/>
        </w:rPr>
        <w:fldChar w:fldCharType="separate"/>
      </w:r>
      <w:r>
        <w:rPr>
          <w:noProof/>
          <w:webHidden/>
        </w:rPr>
        <w:t>11-4</w:t>
      </w:r>
      <w:r>
        <w:rPr>
          <w:noProof/>
          <w:webHidden/>
        </w:rPr>
        <w:fldChar w:fldCharType="end"/>
      </w:r>
    </w:p>
    <w:p w14:paraId="3921EC86" w14:textId="1D83AEE3"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 xml:space="preserve">5 </w:t>
      </w:r>
      <w:r w:rsidRPr="00A67989">
        <w:rPr>
          <w:noProof/>
          <w:lang w:val="fr-FR"/>
        </w:rPr>
        <w:t>BS 5228-1:2009+A1:2014 Construction Noise Criteria</w:t>
      </w:r>
      <w:r>
        <w:rPr>
          <w:noProof/>
          <w:webHidden/>
        </w:rPr>
        <w:tab/>
      </w:r>
      <w:r>
        <w:rPr>
          <w:noProof/>
          <w:webHidden/>
        </w:rPr>
        <w:fldChar w:fldCharType="begin"/>
      </w:r>
      <w:r>
        <w:rPr>
          <w:noProof/>
          <w:webHidden/>
        </w:rPr>
        <w:instrText xml:space="preserve"> PAGEREF _Toc239421382 \h </w:instrText>
      </w:r>
      <w:r>
        <w:rPr>
          <w:noProof/>
          <w:webHidden/>
        </w:rPr>
      </w:r>
      <w:r>
        <w:rPr>
          <w:noProof/>
          <w:webHidden/>
        </w:rPr>
        <w:fldChar w:fldCharType="separate"/>
      </w:r>
      <w:r>
        <w:rPr>
          <w:noProof/>
          <w:webHidden/>
        </w:rPr>
        <w:t>11-5</w:t>
      </w:r>
      <w:r>
        <w:rPr>
          <w:noProof/>
          <w:webHidden/>
        </w:rPr>
        <w:fldChar w:fldCharType="end"/>
      </w:r>
    </w:p>
    <w:p w14:paraId="657BB41C" w14:textId="212FBC96"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6 Description of Significance of Effects</w:t>
      </w:r>
      <w:r>
        <w:rPr>
          <w:noProof/>
          <w:webHidden/>
        </w:rPr>
        <w:tab/>
      </w:r>
      <w:r>
        <w:rPr>
          <w:noProof/>
          <w:webHidden/>
        </w:rPr>
        <w:fldChar w:fldCharType="begin"/>
      </w:r>
      <w:r>
        <w:rPr>
          <w:noProof/>
          <w:webHidden/>
        </w:rPr>
        <w:instrText xml:space="preserve"> PAGEREF _Toc239421383 \h </w:instrText>
      </w:r>
      <w:r>
        <w:rPr>
          <w:noProof/>
          <w:webHidden/>
        </w:rPr>
      </w:r>
      <w:r>
        <w:rPr>
          <w:noProof/>
          <w:webHidden/>
        </w:rPr>
        <w:fldChar w:fldCharType="separate"/>
      </w:r>
      <w:r>
        <w:rPr>
          <w:noProof/>
          <w:webHidden/>
        </w:rPr>
        <w:t>11-5</w:t>
      </w:r>
      <w:r>
        <w:rPr>
          <w:noProof/>
          <w:webHidden/>
        </w:rPr>
        <w:fldChar w:fldCharType="end"/>
      </w:r>
    </w:p>
    <w:p w14:paraId="55B9716F" w14:textId="41C55B8E"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7 Construction Vibration Threshold at Residential Dwellings</w:t>
      </w:r>
      <w:r>
        <w:rPr>
          <w:noProof/>
          <w:webHidden/>
        </w:rPr>
        <w:tab/>
      </w:r>
      <w:r>
        <w:rPr>
          <w:noProof/>
          <w:webHidden/>
        </w:rPr>
        <w:fldChar w:fldCharType="begin"/>
      </w:r>
      <w:r>
        <w:rPr>
          <w:noProof/>
          <w:webHidden/>
        </w:rPr>
        <w:instrText xml:space="preserve"> PAGEREF _Toc239421384 \h </w:instrText>
      </w:r>
      <w:r>
        <w:rPr>
          <w:noProof/>
          <w:webHidden/>
        </w:rPr>
      </w:r>
      <w:r>
        <w:rPr>
          <w:noProof/>
          <w:webHidden/>
        </w:rPr>
        <w:fldChar w:fldCharType="separate"/>
      </w:r>
      <w:r>
        <w:rPr>
          <w:noProof/>
          <w:webHidden/>
        </w:rPr>
        <w:t>11-6</w:t>
      </w:r>
      <w:r>
        <w:rPr>
          <w:noProof/>
          <w:webHidden/>
        </w:rPr>
        <w:fldChar w:fldCharType="end"/>
      </w:r>
    </w:p>
    <w:p w14:paraId="4641924E" w14:textId="46AEBEB3"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8 Magnitude of Impact – Construction Phase Traffic</w:t>
      </w:r>
      <w:r>
        <w:rPr>
          <w:noProof/>
          <w:webHidden/>
        </w:rPr>
        <w:tab/>
      </w:r>
      <w:r>
        <w:rPr>
          <w:noProof/>
          <w:webHidden/>
        </w:rPr>
        <w:fldChar w:fldCharType="begin"/>
      </w:r>
      <w:r>
        <w:rPr>
          <w:noProof/>
          <w:webHidden/>
        </w:rPr>
        <w:instrText xml:space="preserve"> PAGEREF _Toc239421385 \h </w:instrText>
      </w:r>
      <w:r>
        <w:rPr>
          <w:noProof/>
          <w:webHidden/>
        </w:rPr>
      </w:r>
      <w:r>
        <w:rPr>
          <w:noProof/>
          <w:webHidden/>
        </w:rPr>
        <w:fldChar w:fldCharType="separate"/>
      </w:r>
      <w:r>
        <w:rPr>
          <w:noProof/>
          <w:webHidden/>
        </w:rPr>
        <w:t>11-7</w:t>
      </w:r>
      <w:r>
        <w:rPr>
          <w:noProof/>
          <w:webHidden/>
        </w:rPr>
        <w:fldChar w:fldCharType="end"/>
      </w:r>
    </w:p>
    <w:p w14:paraId="5C969227" w14:textId="1D2BDC42"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9 Recommended Noise Limit Criteria</w:t>
      </w:r>
      <w:r>
        <w:rPr>
          <w:noProof/>
          <w:webHidden/>
        </w:rPr>
        <w:tab/>
      </w:r>
      <w:r>
        <w:rPr>
          <w:noProof/>
          <w:webHidden/>
        </w:rPr>
        <w:fldChar w:fldCharType="begin"/>
      </w:r>
      <w:r>
        <w:rPr>
          <w:noProof/>
          <w:webHidden/>
        </w:rPr>
        <w:instrText xml:space="preserve"> PAGEREF _Toc239421386 \h </w:instrText>
      </w:r>
      <w:r>
        <w:rPr>
          <w:noProof/>
          <w:webHidden/>
        </w:rPr>
      </w:r>
      <w:r>
        <w:rPr>
          <w:noProof/>
          <w:webHidden/>
        </w:rPr>
        <w:fldChar w:fldCharType="separate"/>
      </w:r>
      <w:r>
        <w:rPr>
          <w:noProof/>
          <w:webHidden/>
        </w:rPr>
        <w:t>11-7</w:t>
      </w:r>
      <w:r>
        <w:rPr>
          <w:noProof/>
          <w:webHidden/>
        </w:rPr>
        <w:fldChar w:fldCharType="end"/>
      </w:r>
    </w:p>
    <w:p w14:paraId="1771B784" w14:textId="3AB27E24"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10 Description of Significance of Effects</w:t>
      </w:r>
      <w:r>
        <w:rPr>
          <w:noProof/>
          <w:webHidden/>
        </w:rPr>
        <w:tab/>
      </w:r>
      <w:r>
        <w:rPr>
          <w:noProof/>
          <w:webHidden/>
        </w:rPr>
        <w:fldChar w:fldCharType="begin"/>
      </w:r>
      <w:r>
        <w:rPr>
          <w:noProof/>
          <w:webHidden/>
        </w:rPr>
        <w:instrText xml:space="preserve"> PAGEREF _Toc239421387 \h </w:instrText>
      </w:r>
      <w:r>
        <w:rPr>
          <w:noProof/>
          <w:webHidden/>
        </w:rPr>
      </w:r>
      <w:r>
        <w:rPr>
          <w:noProof/>
          <w:webHidden/>
        </w:rPr>
        <w:fldChar w:fldCharType="separate"/>
      </w:r>
      <w:r>
        <w:rPr>
          <w:noProof/>
          <w:webHidden/>
        </w:rPr>
        <w:t>11-8</w:t>
      </w:r>
      <w:r>
        <w:rPr>
          <w:noProof/>
          <w:webHidden/>
        </w:rPr>
        <w:fldChar w:fldCharType="end"/>
      </w:r>
    </w:p>
    <w:p w14:paraId="0099F22A" w14:textId="021620BE"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11 Magnitude of Impact – Operational Phase Traffic – Long Term</w:t>
      </w:r>
      <w:r>
        <w:rPr>
          <w:noProof/>
          <w:webHidden/>
        </w:rPr>
        <w:tab/>
      </w:r>
      <w:r>
        <w:rPr>
          <w:noProof/>
          <w:webHidden/>
        </w:rPr>
        <w:fldChar w:fldCharType="begin"/>
      </w:r>
      <w:r>
        <w:rPr>
          <w:noProof/>
          <w:webHidden/>
        </w:rPr>
        <w:instrText xml:space="preserve"> PAGEREF _Toc239421388 \h </w:instrText>
      </w:r>
      <w:r>
        <w:rPr>
          <w:noProof/>
          <w:webHidden/>
        </w:rPr>
      </w:r>
      <w:r>
        <w:rPr>
          <w:noProof/>
          <w:webHidden/>
        </w:rPr>
        <w:fldChar w:fldCharType="separate"/>
      </w:r>
      <w:r>
        <w:rPr>
          <w:noProof/>
          <w:webHidden/>
        </w:rPr>
        <w:t>11-8</w:t>
      </w:r>
      <w:r>
        <w:rPr>
          <w:noProof/>
          <w:webHidden/>
        </w:rPr>
        <w:fldChar w:fldCharType="end"/>
      </w:r>
    </w:p>
    <w:p w14:paraId="2CEBD301" w14:textId="6C8B33F8"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12 Indoor Ambient Sound Levels for Residential Properties</w:t>
      </w:r>
      <w:r>
        <w:rPr>
          <w:noProof/>
          <w:webHidden/>
        </w:rPr>
        <w:tab/>
      </w:r>
      <w:r>
        <w:rPr>
          <w:noProof/>
          <w:webHidden/>
        </w:rPr>
        <w:fldChar w:fldCharType="begin"/>
      </w:r>
      <w:r>
        <w:rPr>
          <w:noProof/>
          <w:webHidden/>
        </w:rPr>
        <w:instrText xml:space="preserve"> PAGEREF _Toc239421389 \h </w:instrText>
      </w:r>
      <w:r>
        <w:rPr>
          <w:noProof/>
          <w:webHidden/>
        </w:rPr>
      </w:r>
      <w:r>
        <w:rPr>
          <w:noProof/>
          <w:webHidden/>
        </w:rPr>
        <w:fldChar w:fldCharType="separate"/>
      </w:r>
      <w:r>
        <w:rPr>
          <w:noProof/>
          <w:webHidden/>
        </w:rPr>
        <w:t>11-9</w:t>
      </w:r>
      <w:r>
        <w:rPr>
          <w:noProof/>
          <w:webHidden/>
        </w:rPr>
        <w:fldChar w:fldCharType="end"/>
      </w:r>
    </w:p>
    <w:p w14:paraId="6E0AAB79" w14:textId="75C80D16"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14 Approximate Distance to NSR from the Proposed Development</w:t>
      </w:r>
      <w:r>
        <w:rPr>
          <w:noProof/>
          <w:webHidden/>
        </w:rPr>
        <w:tab/>
      </w:r>
      <w:r>
        <w:rPr>
          <w:noProof/>
          <w:webHidden/>
        </w:rPr>
        <w:fldChar w:fldCharType="begin"/>
      </w:r>
      <w:r>
        <w:rPr>
          <w:noProof/>
          <w:webHidden/>
        </w:rPr>
        <w:instrText xml:space="preserve"> PAGEREF _Toc239421390 \h </w:instrText>
      </w:r>
      <w:r>
        <w:rPr>
          <w:noProof/>
          <w:webHidden/>
        </w:rPr>
      </w:r>
      <w:r>
        <w:rPr>
          <w:noProof/>
          <w:webHidden/>
        </w:rPr>
        <w:fldChar w:fldCharType="separate"/>
      </w:r>
      <w:r>
        <w:rPr>
          <w:noProof/>
          <w:webHidden/>
        </w:rPr>
        <w:t>11-10</w:t>
      </w:r>
      <w:r>
        <w:rPr>
          <w:noProof/>
          <w:webHidden/>
        </w:rPr>
        <w:fldChar w:fldCharType="end"/>
      </w:r>
    </w:p>
    <w:p w14:paraId="2A612BB2" w14:textId="37555F1F"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15 Attended Baseline Measurements</w:t>
      </w:r>
      <w:r>
        <w:rPr>
          <w:noProof/>
          <w:webHidden/>
        </w:rPr>
        <w:tab/>
      </w:r>
      <w:r>
        <w:rPr>
          <w:noProof/>
          <w:webHidden/>
        </w:rPr>
        <w:fldChar w:fldCharType="begin"/>
      </w:r>
      <w:r>
        <w:rPr>
          <w:noProof/>
          <w:webHidden/>
        </w:rPr>
        <w:instrText xml:space="preserve"> PAGEREF _Toc239421391 \h </w:instrText>
      </w:r>
      <w:r>
        <w:rPr>
          <w:noProof/>
          <w:webHidden/>
        </w:rPr>
      </w:r>
      <w:r>
        <w:rPr>
          <w:noProof/>
          <w:webHidden/>
        </w:rPr>
        <w:fldChar w:fldCharType="separate"/>
      </w:r>
      <w:r>
        <w:rPr>
          <w:noProof/>
          <w:webHidden/>
        </w:rPr>
        <w:t>11-11</w:t>
      </w:r>
      <w:r>
        <w:rPr>
          <w:noProof/>
          <w:webHidden/>
        </w:rPr>
        <w:fldChar w:fldCharType="end"/>
      </w:r>
    </w:p>
    <w:p w14:paraId="6CD608BA" w14:textId="5FE13A1D"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16 Construction Traffic Flows</w:t>
      </w:r>
      <w:r>
        <w:rPr>
          <w:noProof/>
          <w:webHidden/>
        </w:rPr>
        <w:tab/>
      </w:r>
      <w:r>
        <w:rPr>
          <w:noProof/>
          <w:webHidden/>
        </w:rPr>
        <w:fldChar w:fldCharType="begin"/>
      </w:r>
      <w:r>
        <w:rPr>
          <w:noProof/>
          <w:webHidden/>
        </w:rPr>
        <w:instrText xml:space="preserve"> PAGEREF _Toc239421392 \h </w:instrText>
      </w:r>
      <w:r>
        <w:rPr>
          <w:noProof/>
          <w:webHidden/>
        </w:rPr>
      </w:r>
      <w:r>
        <w:rPr>
          <w:noProof/>
          <w:webHidden/>
        </w:rPr>
        <w:fldChar w:fldCharType="separate"/>
      </w:r>
      <w:r>
        <w:rPr>
          <w:noProof/>
          <w:webHidden/>
        </w:rPr>
        <w:t>11-12</w:t>
      </w:r>
      <w:r>
        <w:rPr>
          <w:noProof/>
          <w:webHidden/>
        </w:rPr>
        <w:fldChar w:fldCharType="end"/>
      </w:r>
    </w:p>
    <w:p w14:paraId="6A19C932" w14:textId="53AB45D5"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17 Change in Noise Level from Construction Phase</w:t>
      </w:r>
      <w:r>
        <w:rPr>
          <w:noProof/>
          <w:webHidden/>
        </w:rPr>
        <w:tab/>
      </w:r>
      <w:r>
        <w:rPr>
          <w:noProof/>
          <w:webHidden/>
        </w:rPr>
        <w:fldChar w:fldCharType="begin"/>
      </w:r>
      <w:r>
        <w:rPr>
          <w:noProof/>
          <w:webHidden/>
        </w:rPr>
        <w:instrText xml:space="preserve"> PAGEREF _Toc239421393 \h </w:instrText>
      </w:r>
      <w:r>
        <w:rPr>
          <w:noProof/>
          <w:webHidden/>
        </w:rPr>
      </w:r>
      <w:r>
        <w:rPr>
          <w:noProof/>
          <w:webHidden/>
        </w:rPr>
        <w:fldChar w:fldCharType="separate"/>
      </w:r>
      <w:r>
        <w:rPr>
          <w:noProof/>
          <w:webHidden/>
        </w:rPr>
        <w:t>11-12</w:t>
      </w:r>
      <w:r>
        <w:rPr>
          <w:noProof/>
          <w:webHidden/>
        </w:rPr>
        <w:fldChar w:fldCharType="end"/>
      </w:r>
    </w:p>
    <w:p w14:paraId="7A48664A" w14:textId="3C7725BC"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18 Operational Phase Noise Criteria</w:t>
      </w:r>
      <w:r>
        <w:rPr>
          <w:noProof/>
          <w:webHidden/>
        </w:rPr>
        <w:tab/>
      </w:r>
      <w:r>
        <w:rPr>
          <w:noProof/>
          <w:webHidden/>
        </w:rPr>
        <w:fldChar w:fldCharType="begin"/>
      </w:r>
      <w:r>
        <w:rPr>
          <w:noProof/>
          <w:webHidden/>
        </w:rPr>
        <w:instrText xml:space="preserve"> PAGEREF _Toc239421394 \h </w:instrText>
      </w:r>
      <w:r>
        <w:rPr>
          <w:noProof/>
          <w:webHidden/>
        </w:rPr>
      </w:r>
      <w:r>
        <w:rPr>
          <w:noProof/>
          <w:webHidden/>
        </w:rPr>
        <w:fldChar w:fldCharType="separate"/>
      </w:r>
      <w:r>
        <w:rPr>
          <w:noProof/>
          <w:webHidden/>
        </w:rPr>
        <w:t>11-13</w:t>
      </w:r>
      <w:r>
        <w:rPr>
          <w:noProof/>
          <w:webHidden/>
        </w:rPr>
        <w:fldChar w:fldCharType="end"/>
      </w:r>
    </w:p>
    <w:p w14:paraId="46893100" w14:textId="190B1ECA"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19 Room Dimensions</w:t>
      </w:r>
      <w:r>
        <w:rPr>
          <w:noProof/>
          <w:webHidden/>
        </w:rPr>
        <w:tab/>
      </w:r>
      <w:r>
        <w:rPr>
          <w:noProof/>
          <w:webHidden/>
        </w:rPr>
        <w:fldChar w:fldCharType="begin"/>
      </w:r>
      <w:r>
        <w:rPr>
          <w:noProof/>
          <w:webHidden/>
        </w:rPr>
        <w:instrText xml:space="preserve"> PAGEREF _Toc239421395 \h </w:instrText>
      </w:r>
      <w:r>
        <w:rPr>
          <w:noProof/>
          <w:webHidden/>
        </w:rPr>
      </w:r>
      <w:r>
        <w:rPr>
          <w:noProof/>
          <w:webHidden/>
        </w:rPr>
        <w:fldChar w:fldCharType="separate"/>
      </w:r>
      <w:r>
        <w:rPr>
          <w:noProof/>
          <w:webHidden/>
        </w:rPr>
        <w:t>11-15</w:t>
      </w:r>
      <w:r>
        <w:rPr>
          <w:noProof/>
          <w:webHidden/>
        </w:rPr>
        <w:fldChar w:fldCharType="end"/>
      </w:r>
    </w:p>
    <w:p w14:paraId="18299A41" w14:textId="1C0FE8DF"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20 Operational Phase Traffic Flows</w:t>
      </w:r>
      <w:r>
        <w:rPr>
          <w:noProof/>
          <w:webHidden/>
        </w:rPr>
        <w:tab/>
      </w:r>
      <w:r>
        <w:rPr>
          <w:noProof/>
          <w:webHidden/>
        </w:rPr>
        <w:fldChar w:fldCharType="begin"/>
      </w:r>
      <w:r>
        <w:rPr>
          <w:noProof/>
          <w:webHidden/>
        </w:rPr>
        <w:instrText xml:space="preserve"> PAGEREF _Toc239421396 \h </w:instrText>
      </w:r>
      <w:r>
        <w:rPr>
          <w:noProof/>
          <w:webHidden/>
        </w:rPr>
      </w:r>
      <w:r>
        <w:rPr>
          <w:noProof/>
          <w:webHidden/>
        </w:rPr>
        <w:fldChar w:fldCharType="separate"/>
      </w:r>
      <w:r>
        <w:rPr>
          <w:noProof/>
          <w:webHidden/>
        </w:rPr>
        <w:t>11-16</w:t>
      </w:r>
      <w:r>
        <w:rPr>
          <w:noProof/>
          <w:webHidden/>
        </w:rPr>
        <w:fldChar w:fldCharType="end"/>
      </w:r>
    </w:p>
    <w:p w14:paraId="0F0F6D82" w14:textId="3469C071"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21 Predicted Change in Noise Levels from Operational Phase</w:t>
      </w:r>
      <w:r>
        <w:rPr>
          <w:noProof/>
          <w:webHidden/>
        </w:rPr>
        <w:tab/>
      </w:r>
      <w:r>
        <w:rPr>
          <w:noProof/>
          <w:webHidden/>
        </w:rPr>
        <w:fldChar w:fldCharType="begin"/>
      </w:r>
      <w:r>
        <w:rPr>
          <w:noProof/>
          <w:webHidden/>
        </w:rPr>
        <w:instrText xml:space="preserve"> PAGEREF _Toc239421397 \h </w:instrText>
      </w:r>
      <w:r>
        <w:rPr>
          <w:noProof/>
          <w:webHidden/>
        </w:rPr>
      </w:r>
      <w:r>
        <w:rPr>
          <w:noProof/>
          <w:webHidden/>
        </w:rPr>
        <w:fldChar w:fldCharType="separate"/>
      </w:r>
      <w:r>
        <w:rPr>
          <w:noProof/>
          <w:webHidden/>
        </w:rPr>
        <w:t>11-16</w:t>
      </w:r>
      <w:r>
        <w:rPr>
          <w:noProof/>
          <w:webHidden/>
        </w:rPr>
        <w:fldChar w:fldCharType="end"/>
      </w:r>
    </w:p>
    <w:p w14:paraId="5DE8C90D" w14:textId="59A96DCF" w:rsidR="00C23F57" w:rsidRDefault="00C23F57">
      <w:pPr>
        <w:pStyle w:val="TableofFigures"/>
        <w:rPr>
          <w:rFonts w:eastAsiaTheme="minorEastAsia"/>
          <w:noProof/>
          <w:kern w:val="2"/>
          <w:sz w:val="24"/>
          <w:szCs w:val="24"/>
          <w:lang w:eastAsia="en-GB"/>
          <w14:ligatures w14:val="standardContextual"/>
        </w:rPr>
      </w:pPr>
      <w:r>
        <w:rPr>
          <w:noProof/>
        </w:rPr>
        <w:t>Table 11</w:t>
      </w:r>
      <w:r>
        <w:rPr>
          <w:noProof/>
        </w:rPr>
        <w:noBreakHyphen/>
        <w:t>22 Noise and Vibration Related Cumulative Impacts</w:t>
      </w:r>
      <w:r>
        <w:rPr>
          <w:noProof/>
          <w:webHidden/>
        </w:rPr>
        <w:tab/>
      </w:r>
      <w:r>
        <w:rPr>
          <w:noProof/>
          <w:webHidden/>
        </w:rPr>
        <w:fldChar w:fldCharType="begin"/>
      </w:r>
      <w:r>
        <w:rPr>
          <w:noProof/>
          <w:webHidden/>
        </w:rPr>
        <w:instrText xml:space="preserve"> PAGEREF _Toc239421398 \h </w:instrText>
      </w:r>
      <w:r>
        <w:rPr>
          <w:noProof/>
          <w:webHidden/>
        </w:rPr>
      </w:r>
      <w:r>
        <w:rPr>
          <w:noProof/>
          <w:webHidden/>
        </w:rPr>
        <w:fldChar w:fldCharType="separate"/>
      </w:r>
      <w:r>
        <w:rPr>
          <w:noProof/>
          <w:webHidden/>
        </w:rPr>
        <w:t>11-0</w:t>
      </w:r>
      <w:r>
        <w:rPr>
          <w:noProof/>
          <w:webHidden/>
        </w:rPr>
        <w:fldChar w:fldCharType="end"/>
      </w:r>
    </w:p>
    <w:p w14:paraId="7165ACC4" w14:textId="52E8B174" w:rsidR="007935AD" w:rsidRDefault="003964F2" w:rsidP="003964F2">
      <w:pPr>
        <w:pStyle w:val="BodyText"/>
        <w:rPr>
          <w:noProof/>
        </w:rPr>
      </w:pPr>
      <w:r>
        <w:rPr>
          <w:noProof/>
        </w:rPr>
        <w:fldChar w:fldCharType="end"/>
      </w:r>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7A6F9DE5" w:rsidR="003B18BF" w:rsidRDefault="00EF4750" w:rsidP="00EF4750">
      <w:pPr>
        <w:pStyle w:val="Heading1"/>
      </w:pPr>
      <w:bookmarkStart w:id="50" w:name="_Toc236060925"/>
      <w:r>
        <w:lastRenderedPageBreak/>
        <w:t>Noise and Vibration</w:t>
      </w:r>
      <w:bookmarkEnd w:id="50"/>
    </w:p>
    <w:p w14:paraId="7E778456" w14:textId="51148C5A" w:rsidR="00336BAB" w:rsidRDefault="00CD62E2" w:rsidP="008D77DB">
      <w:pPr>
        <w:pStyle w:val="Heading2"/>
      </w:pPr>
      <w:bookmarkStart w:id="51" w:name="_Toc236060926"/>
      <w:r>
        <w:t>Introduction</w:t>
      </w:r>
      <w:bookmarkEnd w:id="51"/>
    </w:p>
    <w:p w14:paraId="017C5D4F" w14:textId="373B7245" w:rsidR="008318E5" w:rsidRDefault="008318E5" w:rsidP="008318E5">
      <w:pPr>
        <w:pStyle w:val="BodyText"/>
      </w:pPr>
      <w:r>
        <w:t xml:space="preserve">This chapter of the Environmental Impact Assessment Report (EIAR) </w:t>
      </w:r>
      <w:r w:rsidR="00231BC5">
        <w:t xml:space="preserve">presents an </w:t>
      </w:r>
      <w:r>
        <w:t>assess</w:t>
      </w:r>
      <w:r w:rsidR="00E1281F">
        <w:t>ment</w:t>
      </w:r>
      <w:r>
        <w:t xml:space="preserve"> </w:t>
      </w:r>
      <w:r w:rsidR="00E1281F">
        <w:t xml:space="preserve">of </w:t>
      </w:r>
      <w:r>
        <w:t xml:space="preserve">the </w:t>
      </w:r>
      <w:r w:rsidR="00E1281F">
        <w:t xml:space="preserve">likely </w:t>
      </w:r>
      <w:r w:rsidR="008375B2">
        <w:t>significant effects</w:t>
      </w:r>
      <w:r w:rsidR="005A1035" w:rsidRPr="005A1035">
        <w:t xml:space="preserve"> of the Proposed Development in relation to</w:t>
      </w:r>
      <w:r w:rsidR="005A1035">
        <w:t xml:space="preserve"> </w:t>
      </w:r>
      <w:r>
        <w:t xml:space="preserve">noise and vibration. A full description of the Proposed Development is given in Chapter 02. </w:t>
      </w:r>
    </w:p>
    <w:p w14:paraId="1B146383" w14:textId="318733FB" w:rsidR="008318E5" w:rsidRDefault="008318E5" w:rsidP="008318E5">
      <w:pPr>
        <w:pStyle w:val="BodyText"/>
      </w:pPr>
      <w:r>
        <w:t>Noise and vibration emissions can occur during the construction</w:t>
      </w:r>
      <w:r w:rsidR="001910AA">
        <w:t xml:space="preserve"> and </w:t>
      </w:r>
      <w:r>
        <w:t xml:space="preserve">operational phases of the Proposed Development. </w:t>
      </w:r>
    </w:p>
    <w:p w14:paraId="783A5AD3" w14:textId="2F894AAE" w:rsidR="008318E5" w:rsidRDefault="008318E5" w:rsidP="008318E5">
      <w:pPr>
        <w:pStyle w:val="BodyText"/>
      </w:pPr>
      <w:r>
        <w:t xml:space="preserve">Potential </w:t>
      </w:r>
      <w:r w:rsidR="00592774">
        <w:t xml:space="preserve">sources of </w:t>
      </w:r>
      <w:r>
        <w:t>noise and vibration during the construction phase comprise:</w:t>
      </w:r>
    </w:p>
    <w:p w14:paraId="61B785F9" w14:textId="6135EB7E" w:rsidR="008318E5" w:rsidRDefault="00D438B3" w:rsidP="00D438B3">
      <w:pPr>
        <w:pStyle w:val="ListBullet2"/>
      </w:pPr>
      <w:r>
        <w:t>Noise and vibration generated by on</w:t>
      </w:r>
      <w:r w:rsidR="004D792F">
        <w:t>-s</w:t>
      </w:r>
      <w:r>
        <w:t>ite construction activities;</w:t>
      </w:r>
      <w:r w:rsidR="00770032">
        <w:t xml:space="preserve"> and</w:t>
      </w:r>
    </w:p>
    <w:p w14:paraId="04E3BA60" w14:textId="6C983549" w:rsidR="00D438B3" w:rsidRDefault="00770032" w:rsidP="00D438B3">
      <w:pPr>
        <w:pStyle w:val="ListBullet2"/>
      </w:pPr>
      <w:r>
        <w:t xml:space="preserve">Noise generated by changes in traffic flows on the existing </w:t>
      </w:r>
      <w:r w:rsidR="00CB54E5" w:rsidRPr="00CB54E5">
        <w:t>surrounding</w:t>
      </w:r>
      <w:r w:rsidR="00CB54E5">
        <w:t xml:space="preserve"> </w:t>
      </w:r>
      <w:r>
        <w:t>road network during the construction phase.</w:t>
      </w:r>
    </w:p>
    <w:p w14:paraId="589B9119" w14:textId="0CEDAEA9" w:rsidR="008318E5" w:rsidRDefault="008318E5" w:rsidP="008318E5">
      <w:pPr>
        <w:pStyle w:val="BodyText"/>
      </w:pPr>
      <w:r>
        <w:t xml:space="preserve">Potential noise sources during the operational phase comprise: </w:t>
      </w:r>
    </w:p>
    <w:p w14:paraId="05ADD5BC" w14:textId="26411CAB" w:rsidR="008318E5" w:rsidRDefault="004C7213" w:rsidP="00770032">
      <w:pPr>
        <w:pStyle w:val="ListBullet2"/>
      </w:pPr>
      <w:r>
        <w:t xml:space="preserve">Noise generated by </w:t>
      </w:r>
      <w:r w:rsidR="00373FB0">
        <w:t xml:space="preserve">mechanical plant associated with the Proposed Development; </w:t>
      </w:r>
    </w:p>
    <w:p w14:paraId="1DDB4C02" w14:textId="2AF59C5F" w:rsidR="00373FB0" w:rsidRDefault="00373FB0" w:rsidP="00373FB0">
      <w:pPr>
        <w:pStyle w:val="ListBullet2"/>
      </w:pPr>
      <w:r>
        <w:t>Noise generated by changes in traffic flows on the existing road network during the operational phase</w:t>
      </w:r>
      <w:r w:rsidR="000635B2">
        <w:t>; and</w:t>
      </w:r>
    </w:p>
    <w:p w14:paraId="1322E541" w14:textId="2AF5246F" w:rsidR="000635B2" w:rsidRDefault="000635B2" w:rsidP="00373FB0">
      <w:pPr>
        <w:pStyle w:val="ListBullet2"/>
      </w:pPr>
      <w:r>
        <w:t xml:space="preserve">Noise generated by </w:t>
      </w:r>
      <w:r w:rsidR="00FD0B0C">
        <w:t xml:space="preserve">activities associated with the </w:t>
      </w:r>
      <w:r>
        <w:t>use of G</w:t>
      </w:r>
      <w:r w:rsidR="0024183F">
        <w:t>aelic Athletic Association (GAA) pitches.</w:t>
      </w:r>
      <w:r>
        <w:t xml:space="preserve"> </w:t>
      </w:r>
    </w:p>
    <w:p w14:paraId="2BA9886F" w14:textId="2B7CB098" w:rsidR="00CD67AC" w:rsidRDefault="009F3AF4" w:rsidP="00497D17">
      <w:pPr>
        <w:pStyle w:val="BodyText"/>
      </w:pPr>
      <w:r>
        <w:t xml:space="preserve">In addition to the above, the </w:t>
      </w:r>
      <w:r w:rsidR="00373FB0">
        <w:t xml:space="preserve">suitability of the Proposed Development </w:t>
      </w:r>
      <w:r w:rsidR="00840CFA">
        <w:t>S</w:t>
      </w:r>
      <w:r w:rsidR="00373FB0">
        <w:t>ite for residential use</w:t>
      </w:r>
      <w:r w:rsidR="001C16C6">
        <w:t>,</w:t>
      </w:r>
      <w:r w:rsidR="00373FB0">
        <w:t xml:space="preserve"> </w:t>
      </w:r>
      <w:r w:rsidR="00C45C98">
        <w:t xml:space="preserve">in terms of </w:t>
      </w:r>
      <w:r w:rsidR="00760CD9">
        <w:t xml:space="preserve">noise </w:t>
      </w:r>
      <w:r w:rsidR="00084398">
        <w:t xml:space="preserve">environment </w:t>
      </w:r>
      <w:r w:rsidR="00760CD9">
        <w:t>levels</w:t>
      </w:r>
      <w:r w:rsidR="00084398">
        <w:t>,</w:t>
      </w:r>
      <w:r w:rsidR="00760CD9">
        <w:t xml:space="preserve"> </w:t>
      </w:r>
      <w:r w:rsidR="00371CCD">
        <w:t>has been considered.</w:t>
      </w:r>
    </w:p>
    <w:p w14:paraId="31D52C05" w14:textId="3A7BA18A" w:rsidR="00497D17" w:rsidRDefault="00497D17" w:rsidP="008D77DB">
      <w:pPr>
        <w:pStyle w:val="Heading2"/>
      </w:pPr>
      <w:bookmarkStart w:id="52" w:name="_Toc236060927"/>
      <w:r>
        <w:t>Legislation, Policy and Guidance</w:t>
      </w:r>
      <w:bookmarkEnd w:id="52"/>
    </w:p>
    <w:p w14:paraId="2B815951" w14:textId="698F8704" w:rsidR="00D2797C" w:rsidRDefault="005606E9" w:rsidP="00D2797C">
      <w:pPr>
        <w:pStyle w:val="BodyText"/>
      </w:pPr>
      <w:r w:rsidRPr="005606E9">
        <w:t>The principal legislation, guidance and best practice documents used to inform the assessment are summarised below:</w:t>
      </w:r>
    </w:p>
    <w:p w14:paraId="46CAE4A0" w14:textId="3FE4269C" w:rsidR="00A74E7D" w:rsidRDefault="00CF4138" w:rsidP="001928AE">
      <w:pPr>
        <w:pStyle w:val="ListBullet2"/>
      </w:pPr>
      <w:r w:rsidRPr="001928AE">
        <w:t>Environmental Protection Agency Act 1992, Number 7 of 1992, s 19 (Irish Statute Book) Protection of the Environment Act 2003, No 27 of 2003, s 1 (Irish Statute Book)</w:t>
      </w:r>
      <w:r w:rsidR="004B0FF1" w:rsidRPr="001928AE">
        <w:t xml:space="preserve"> </w:t>
      </w:r>
      <w:r w:rsidRPr="001928AE">
        <w:t>S.I. No. 179/1994</w:t>
      </w:r>
      <w:r w:rsidR="00D30401">
        <w:t>;</w:t>
      </w:r>
    </w:p>
    <w:p w14:paraId="2485356C" w14:textId="423B8F73" w:rsidR="00CF4138" w:rsidRPr="001928AE" w:rsidRDefault="00CF4138" w:rsidP="001928AE">
      <w:pPr>
        <w:pStyle w:val="ListBullet2"/>
      </w:pPr>
      <w:r w:rsidRPr="001928AE">
        <w:t>Environmental Protection Agency Act, 1992 (Noise) Regulations 1994, reg 1 (Irish Statute Book) Commission Directive (EU) 2015/996 of 19 May 2015 establishing common noise assessment methods according to Directive 2002/49/EC;</w:t>
      </w:r>
    </w:p>
    <w:p w14:paraId="1EA3FA9C" w14:textId="65E28B31" w:rsidR="005121EF" w:rsidRPr="001928AE" w:rsidRDefault="00DA77BF" w:rsidP="001928AE">
      <w:pPr>
        <w:pStyle w:val="ListBullet2"/>
      </w:pPr>
      <w:r w:rsidRPr="001928AE">
        <w:t xml:space="preserve">South Dublin County </w:t>
      </w:r>
      <w:r w:rsidR="00CF360D" w:rsidRPr="001928AE">
        <w:t xml:space="preserve">Council (SDCC) Development Plan 2022-2028 (SDCC, </w:t>
      </w:r>
      <w:r w:rsidR="00742788" w:rsidRPr="001928AE">
        <w:t>2022)</w:t>
      </w:r>
      <w:r w:rsidR="00D30401">
        <w:t>;</w:t>
      </w:r>
    </w:p>
    <w:p w14:paraId="296A65EA" w14:textId="7BAAC9BE" w:rsidR="001F4569" w:rsidRPr="001928AE" w:rsidRDefault="001F4569" w:rsidP="001928AE">
      <w:pPr>
        <w:pStyle w:val="ListBullet2"/>
      </w:pPr>
      <w:r w:rsidRPr="001928AE">
        <w:t xml:space="preserve">Environmental Protection Agency (EPA) (2022), </w:t>
      </w:r>
      <w:r w:rsidRPr="5AA7400B">
        <w:t>Guidelines on the Information to be contained in Environmental Impact Assessment Reports</w:t>
      </w:r>
      <w:r w:rsidR="00DD5CF8" w:rsidRPr="001928AE">
        <w:t>;</w:t>
      </w:r>
    </w:p>
    <w:p w14:paraId="17655C28" w14:textId="68B1C066" w:rsidR="00A42DBD" w:rsidRPr="001928AE" w:rsidRDefault="008778AE" w:rsidP="001928AE">
      <w:pPr>
        <w:pStyle w:val="ListBullet2"/>
      </w:pPr>
      <w:r w:rsidRPr="001928AE">
        <w:t>EPA (2016). 'Guidance Note for Noise: Licence Applications, Surveys and Assessments in Relation to Scheduled Activities' (NG4)</w:t>
      </w:r>
      <w:r w:rsidR="00D30401">
        <w:t>;</w:t>
      </w:r>
    </w:p>
    <w:p w14:paraId="43DBC384" w14:textId="33372D60" w:rsidR="00851269" w:rsidRPr="001928AE" w:rsidRDefault="00851269" w:rsidP="001928AE">
      <w:pPr>
        <w:pStyle w:val="ListBullet2"/>
      </w:pPr>
      <w:r w:rsidRPr="001928AE">
        <w:t xml:space="preserve">British Standards Institution (BSI) (2014). ‘British Standard BS 5228-1:2009+A1:2014 Code of Practice for </w:t>
      </w:r>
      <w:r w:rsidR="003B2CA1">
        <w:t>N</w:t>
      </w:r>
      <w:r w:rsidRPr="001928AE">
        <w:t xml:space="preserve">oise and </w:t>
      </w:r>
      <w:r w:rsidR="003B2CA1">
        <w:t>V</w:t>
      </w:r>
      <w:r w:rsidR="003B2CA1" w:rsidRPr="001928AE">
        <w:t xml:space="preserve">ibration </w:t>
      </w:r>
      <w:r w:rsidR="003B2CA1">
        <w:t>C</w:t>
      </w:r>
      <w:r w:rsidR="003B2CA1" w:rsidRPr="001928AE">
        <w:t xml:space="preserve">ontrol </w:t>
      </w:r>
      <w:r w:rsidRPr="001928AE">
        <w:t xml:space="preserve">on </w:t>
      </w:r>
      <w:r w:rsidR="003B2CA1">
        <w:t>C</w:t>
      </w:r>
      <w:r w:rsidR="003B2CA1" w:rsidRPr="001928AE">
        <w:t xml:space="preserve">onstruction </w:t>
      </w:r>
      <w:r w:rsidRPr="001928AE">
        <w:t xml:space="preserve">and </w:t>
      </w:r>
      <w:r w:rsidR="003B2CA1">
        <w:t>O</w:t>
      </w:r>
      <w:r w:rsidR="003B2CA1" w:rsidRPr="001928AE">
        <w:t xml:space="preserve">pen </w:t>
      </w:r>
      <w:r w:rsidR="003B2CA1">
        <w:t>S</w:t>
      </w:r>
      <w:r w:rsidR="003B2CA1" w:rsidRPr="001928AE">
        <w:t xml:space="preserve">ites </w:t>
      </w:r>
      <w:r w:rsidRPr="001928AE">
        <w:t>– Part 1: Noise’ (BS 5228-1);</w:t>
      </w:r>
    </w:p>
    <w:p w14:paraId="60E884EE" w14:textId="66D48C32" w:rsidR="00851269" w:rsidRPr="001928AE" w:rsidRDefault="00851269" w:rsidP="001928AE">
      <w:pPr>
        <w:pStyle w:val="ListBullet2"/>
      </w:pPr>
      <w:r w:rsidRPr="001928AE">
        <w:t xml:space="preserve">BSI (2014). ‘British Standard BS 5228-2:2009+A1:2014 </w:t>
      </w:r>
      <w:r w:rsidR="003B2CA1" w:rsidRPr="001928AE">
        <w:t xml:space="preserve">Code of Practice for </w:t>
      </w:r>
      <w:r w:rsidR="003B2CA1">
        <w:t>N</w:t>
      </w:r>
      <w:r w:rsidR="003B2CA1" w:rsidRPr="001928AE">
        <w:t xml:space="preserve">oise and </w:t>
      </w:r>
      <w:r w:rsidR="003B2CA1">
        <w:t>V</w:t>
      </w:r>
      <w:r w:rsidR="003B2CA1" w:rsidRPr="001928AE">
        <w:t xml:space="preserve">ibration </w:t>
      </w:r>
      <w:r w:rsidR="003B2CA1">
        <w:t>C</w:t>
      </w:r>
      <w:r w:rsidR="003B2CA1" w:rsidRPr="001928AE">
        <w:t xml:space="preserve">ontrol on </w:t>
      </w:r>
      <w:r w:rsidR="003B2CA1">
        <w:t>C</w:t>
      </w:r>
      <w:r w:rsidR="003B2CA1" w:rsidRPr="001928AE">
        <w:t xml:space="preserve">onstruction and </w:t>
      </w:r>
      <w:r w:rsidR="003B2CA1">
        <w:t>O</w:t>
      </w:r>
      <w:r w:rsidR="003B2CA1" w:rsidRPr="001928AE">
        <w:t xml:space="preserve">pen </w:t>
      </w:r>
      <w:r w:rsidR="003B2CA1">
        <w:t>S</w:t>
      </w:r>
      <w:r w:rsidR="003B2CA1" w:rsidRPr="001928AE">
        <w:t>ites</w:t>
      </w:r>
      <w:r w:rsidR="003B2CA1" w:rsidRPr="001928AE" w:rsidDel="003B2CA1">
        <w:t xml:space="preserve"> </w:t>
      </w:r>
      <w:r w:rsidRPr="001928AE">
        <w:t>– Part 2: Vibration’ (BS 5228-2);</w:t>
      </w:r>
    </w:p>
    <w:p w14:paraId="435FCCAF" w14:textId="27C6BBEC" w:rsidR="00A42DBD" w:rsidRPr="001928AE" w:rsidRDefault="00A42DBD" w:rsidP="001928AE">
      <w:pPr>
        <w:pStyle w:val="ListBullet2"/>
      </w:pPr>
      <w:r w:rsidRPr="001928AE">
        <w:t>BSI (2014). 'British Standard BS 8233:2014 Guidance on Sound Insulation and Noise Reduction for Buildings' (BS 8233);</w:t>
      </w:r>
    </w:p>
    <w:p w14:paraId="466C307D" w14:textId="170D4B64" w:rsidR="001928AE" w:rsidRDefault="001928AE" w:rsidP="001928AE">
      <w:pPr>
        <w:pStyle w:val="ListBullet2"/>
      </w:pPr>
      <w:r w:rsidRPr="001928AE">
        <w:t>BSI (2003). 'British Standard BS 7445-1:2003 Description and Measurement of Environmental Noise – Part 1: Guide to Quantities and Procedures' (BS 7445-1)</w:t>
      </w:r>
      <w:r w:rsidR="00D30401">
        <w:t>;</w:t>
      </w:r>
    </w:p>
    <w:p w14:paraId="50E95387" w14:textId="4E63A818" w:rsidR="00371211" w:rsidRPr="001928AE" w:rsidRDefault="00371211" w:rsidP="001928AE">
      <w:pPr>
        <w:pStyle w:val="ListBullet2"/>
      </w:pPr>
      <w:r w:rsidRPr="00371211">
        <w:lastRenderedPageBreak/>
        <w:t>International Organisation for Standardisation (ISO) (2024). 'ISO 9613-2:2024 Acoustics – Attenuation of Sound During Propagation Outdoors – Part 2: Engineering Method for the Prediction of Sound Pressure Levels Outdoors' (ISO 9613-2)</w:t>
      </w:r>
      <w:r w:rsidR="00D30401">
        <w:t>;</w:t>
      </w:r>
    </w:p>
    <w:p w14:paraId="6C8D458C" w14:textId="70BDFDD7" w:rsidR="00851269" w:rsidRPr="001928AE" w:rsidRDefault="00851269" w:rsidP="001928AE">
      <w:pPr>
        <w:pStyle w:val="ListBullet2"/>
      </w:pPr>
      <w:r w:rsidRPr="001928AE">
        <w:t>Department of Transport and the Welsh Office (1988). ‘Calculation of Road Traffic Noise’ (CRTN);</w:t>
      </w:r>
    </w:p>
    <w:p w14:paraId="02B1F06B" w14:textId="594F54C0" w:rsidR="00851269" w:rsidRPr="001928AE" w:rsidRDefault="00851269" w:rsidP="001928AE">
      <w:pPr>
        <w:pStyle w:val="ListBullet2"/>
      </w:pPr>
      <w:r w:rsidRPr="001928AE">
        <w:t xml:space="preserve">Noise Advisory Council (1978) ‘A Guide to Measurement and Prediction of the Equivalent Continuous Sound Level </w:t>
      </w:r>
      <w:proofErr w:type="spellStart"/>
      <w:r w:rsidRPr="001928AE">
        <w:t>Leq</w:t>
      </w:r>
      <w:proofErr w:type="spellEnd"/>
      <w:r w:rsidRPr="001928AE">
        <w:t>’ (NAC);</w:t>
      </w:r>
    </w:p>
    <w:p w14:paraId="7F60E35A" w14:textId="38F795D7" w:rsidR="00851269" w:rsidRPr="001928AE" w:rsidRDefault="00851269" w:rsidP="001928AE">
      <w:pPr>
        <w:pStyle w:val="ListBullet2"/>
      </w:pPr>
      <w:r w:rsidRPr="001928AE">
        <w:t>Highways England (2020). ‘Design Manual for Road and Bridges LA 111 Noise and Vibration’ (DMRB LA 111);</w:t>
      </w:r>
    </w:p>
    <w:p w14:paraId="42FEF387" w14:textId="26C84FF0" w:rsidR="00851269" w:rsidRDefault="00851269" w:rsidP="001928AE">
      <w:pPr>
        <w:pStyle w:val="ListBullet2"/>
      </w:pPr>
      <w:r w:rsidRPr="001928AE">
        <w:t>Transport Infrastructure Ireland (TII), (2004). ‘Guidelines for the Treatment of Noise and Vibration in National Road Schemes’ (PE-ENV-01110)</w:t>
      </w:r>
      <w:r w:rsidR="001E0FA4">
        <w:t>; and</w:t>
      </w:r>
    </w:p>
    <w:p w14:paraId="673CC85E" w14:textId="1CB10F2F" w:rsidR="001E0FA4" w:rsidRPr="001928AE" w:rsidRDefault="001E0FA4" w:rsidP="001928AE">
      <w:pPr>
        <w:pStyle w:val="ListBullet2"/>
      </w:pPr>
      <w:r w:rsidRPr="001E0FA4">
        <w:t>Bies, D.A. and Hansen, C.H. (2009). 'Engineering Noise Control: Theory and Practice (4th Edition)'. Spon Press, London</w:t>
      </w:r>
      <w:r>
        <w:t>.</w:t>
      </w:r>
    </w:p>
    <w:p w14:paraId="3D65CE0E" w14:textId="5E5F531D" w:rsidR="00911729" w:rsidRDefault="00911729" w:rsidP="008D77DB">
      <w:pPr>
        <w:pStyle w:val="Heading2"/>
      </w:pPr>
      <w:bookmarkStart w:id="53" w:name="_Toc236060928"/>
      <w:r>
        <w:t>Methodology</w:t>
      </w:r>
      <w:bookmarkEnd w:id="53"/>
    </w:p>
    <w:p w14:paraId="59E39704" w14:textId="1EED35E3" w:rsidR="00911729" w:rsidRDefault="00B12837" w:rsidP="00911729">
      <w:pPr>
        <w:pStyle w:val="BodyText"/>
      </w:pPr>
      <w:r>
        <w:t xml:space="preserve">This section defines the study area, </w:t>
      </w:r>
      <w:r w:rsidR="0073351C">
        <w:t>the existing</w:t>
      </w:r>
      <w:r w:rsidR="007D0B44">
        <w:t xml:space="preserve"> acoustic</w:t>
      </w:r>
      <w:r w:rsidR="0073351C">
        <w:t xml:space="preserve"> baseline environment, the </w:t>
      </w:r>
      <w:r w:rsidR="00025FF9">
        <w:t xml:space="preserve">existing </w:t>
      </w:r>
      <w:r w:rsidR="0073351C">
        <w:t>noise sensitive receptors</w:t>
      </w:r>
      <w:r w:rsidR="00805C67">
        <w:t xml:space="preserve"> (NSRs)</w:t>
      </w:r>
      <w:r w:rsidR="002A3126">
        <w:t xml:space="preserve"> </w:t>
      </w:r>
      <w:r w:rsidR="00025FF9">
        <w:t>in the vicinity of</w:t>
      </w:r>
      <w:r w:rsidR="0073351C">
        <w:t xml:space="preserve"> the Proposed Development</w:t>
      </w:r>
      <w:r w:rsidR="00A70579">
        <w:t>,</w:t>
      </w:r>
      <w:r w:rsidR="002A3126">
        <w:t xml:space="preserve"> sets descriptors for</w:t>
      </w:r>
      <w:r w:rsidR="00A70579">
        <w:t xml:space="preserve"> the magnitude of impact</w:t>
      </w:r>
      <w:r w:rsidR="008D30AF">
        <w:t>,</w:t>
      </w:r>
      <w:r w:rsidR="00A70579">
        <w:t xml:space="preserve"> and</w:t>
      </w:r>
      <w:r w:rsidR="008D30AF">
        <w:t xml:space="preserve"> set</w:t>
      </w:r>
      <w:r w:rsidR="00EC589D">
        <w:t>s</w:t>
      </w:r>
      <w:r w:rsidR="008D30AF">
        <w:t xml:space="preserve"> descriptors for</w:t>
      </w:r>
      <w:r w:rsidR="00A70579">
        <w:t xml:space="preserve"> the potential effects</w:t>
      </w:r>
      <w:r w:rsidR="00911729">
        <w:t>.</w:t>
      </w:r>
    </w:p>
    <w:p w14:paraId="07B7EF4F" w14:textId="4735FE53" w:rsidR="00DC7936" w:rsidRDefault="00DC7936" w:rsidP="00DC7936">
      <w:pPr>
        <w:pStyle w:val="Heading3"/>
      </w:pPr>
      <w:bookmarkStart w:id="54" w:name="_Toc236060929"/>
      <w:r>
        <w:t>Study Area</w:t>
      </w:r>
      <w:bookmarkEnd w:id="54"/>
    </w:p>
    <w:p w14:paraId="2AC9C2C0" w14:textId="1D5A2317" w:rsidR="00673AC0" w:rsidRDefault="007B1597" w:rsidP="009568D9">
      <w:pPr>
        <w:pStyle w:val="BodyText"/>
      </w:pPr>
      <w:r w:rsidRPr="0052741F">
        <w:t xml:space="preserve">The spatial scope of the construction phase assessments </w:t>
      </w:r>
      <w:r w:rsidR="00FD0B0C" w:rsidRPr="00FD0B0C">
        <w:t>encompasses</w:t>
      </w:r>
      <w:r w:rsidRPr="0052741F">
        <w:t xml:space="preserve"> areas where construction works are to be undertaken and extends to the closest noise and vibration sensitive receptors to these works. </w:t>
      </w:r>
    </w:p>
    <w:p w14:paraId="426CF901" w14:textId="7E6FA450" w:rsidR="0096679E" w:rsidRPr="00FF5776" w:rsidRDefault="007B1597" w:rsidP="009568D9">
      <w:pPr>
        <w:pStyle w:val="BodyText"/>
      </w:pPr>
      <w:r w:rsidRPr="0052741F">
        <w:t>Based on guidance</w:t>
      </w:r>
      <w:r w:rsidR="001842EF">
        <w:t xml:space="preserve"> given in </w:t>
      </w:r>
      <w:r w:rsidR="00065231">
        <w:t>‘</w:t>
      </w:r>
      <w:r w:rsidR="003B2CA1" w:rsidRPr="003B2CA1">
        <w:t>Code of Practice for Noise and Vibration Control on Construction and Open Sites</w:t>
      </w:r>
      <w:r w:rsidR="0096124E" w:rsidRPr="003B2CA1">
        <w:t xml:space="preserve"> </w:t>
      </w:r>
      <w:r w:rsidR="0096124E">
        <w:t xml:space="preserve">– </w:t>
      </w:r>
      <w:r w:rsidR="00065231">
        <w:t>Part 2: Vibration’ (</w:t>
      </w:r>
      <w:r w:rsidR="003B2CA1">
        <w:t>BS 5228-2:2009+A1:2014</w:t>
      </w:r>
      <w:r w:rsidR="00065231">
        <w:t>),</w:t>
      </w:r>
      <w:r w:rsidRPr="0052741F">
        <w:t xml:space="preserve"> the spatial scope of construction phase vibration assessments are limited to</w:t>
      </w:r>
      <w:r w:rsidR="007B155A" w:rsidRPr="0052741F">
        <w:t xml:space="preserve"> 110 </w:t>
      </w:r>
      <w:r w:rsidRPr="0052741F">
        <w:t>metres from the proposed works</w:t>
      </w:r>
      <w:r w:rsidR="0019495E">
        <w:t xml:space="preserve"> </w:t>
      </w:r>
      <w:r w:rsidRPr="0052741F">
        <w:t>as beyond this distance vibration effects are very unlikely to be perceptible based on the typical equipment for works required</w:t>
      </w:r>
      <w:r w:rsidR="007C3BF8">
        <w:t>.</w:t>
      </w:r>
      <w:r w:rsidR="0019495E">
        <w:t xml:space="preserve"> </w:t>
      </w:r>
    </w:p>
    <w:p w14:paraId="700228D9" w14:textId="3FB8D219" w:rsidR="007A3CC6" w:rsidRPr="00FF5776" w:rsidRDefault="0096679E" w:rsidP="009568D9">
      <w:pPr>
        <w:pStyle w:val="BodyText"/>
      </w:pPr>
      <w:r>
        <w:t xml:space="preserve">The study area for construction noise effects will include receptors within 300m </w:t>
      </w:r>
      <w:r w:rsidR="00BB4E62">
        <w:t>of</w:t>
      </w:r>
      <w:r>
        <w:t xml:space="preserve"> the Proposed Development</w:t>
      </w:r>
      <w:r w:rsidR="000D6C9A">
        <w:t>. This spatial extent is</w:t>
      </w:r>
      <w:r>
        <w:t xml:space="preserve"> based on guidance </w:t>
      </w:r>
      <w:r w:rsidR="00B550CC">
        <w:t>provided</w:t>
      </w:r>
      <w:r>
        <w:t xml:space="preserve"> in </w:t>
      </w:r>
      <w:r w:rsidR="00C03883">
        <w:t>‘</w:t>
      </w:r>
      <w:r w:rsidR="003B2CA1" w:rsidRPr="003B2CA1">
        <w:t xml:space="preserve">Code of Practice for Noise and Vibration Control on Construction and Open Sites </w:t>
      </w:r>
      <w:r w:rsidR="0096124E">
        <w:t xml:space="preserve">– </w:t>
      </w:r>
      <w:r w:rsidR="006F61BF">
        <w:t>Part 1: Noise’ (</w:t>
      </w:r>
      <w:r w:rsidR="003B2CA1">
        <w:t>BS 5228-1:2009+A1:2014</w:t>
      </w:r>
      <w:r w:rsidR="006F61BF">
        <w:t>)</w:t>
      </w:r>
      <w:r w:rsidR="003B5FA8">
        <w:t xml:space="preserve"> which states </w:t>
      </w:r>
      <w:r w:rsidR="00B550CC">
        <w:t xml:space="preserve">that </w:t>
      </w:r>
      <w:r w:rsidR="003B5FA8">
        <w:t xml:space="preserve">construction noise predictions are generally reliable up to 300 m. </w:t>
      </w:r>
      <w:r w:rsidR="005F5EF0">
        <w:t>The extent of the study area</w:t>
      </w:r>
      <w:r w:rsidR="00673AC0">
        <w:t xml:space="preserve"> </w:t>
      </w:r>
      <w:r w:rsidR="00311CBE">
        <w:t>has been reviewed</w:t>
      </w:r>
      <w:r w:rsidR="00D135D1">
        <w:t xml:space="preserve"> and</w:t>
      </w:r>
      <w:r w:rsidR="00C80EF4">
        <w:t xml:space="preserve"> </w:t>
      </w:r>
      <w:proofErr w:type="spellStart"/>
      <w:r w:rsidR="00311CBE">
        <w:t>and</w:t>
      </w:r>
      <w:proofErr w:type="spellEnd"/>
      <w:r w:rsidR="00311CBE">
        <w:t xml:space="preserve"> extended as appropriate where initial predictions indicate effects could occur at greater distances.</w:t>
      </w:r>
    </w:p>
    <w:p w14:paraId="66FB429C" w14:textId="6E5C038A" w:rsidR="009568D9" w:rsidRDefault="009568D9" w:rsidP="009568D9">
      <w:pPr>
        <w:pStyle w:val="BodyText"/>
      </w:pPr>
      <w:r>
        <w:t xml:space="preserve">The study area for operational noise effects is </w:t>
      </w:r>
      <w:r w:rsidR="00017277">
        <w:t xml:space="preserve">initially </w:t>
      </w:r>
      <w:r>
        <w:t>defined as an area extending from the Proposed Development to the nearest sensitive receptor locations</w:t>
      </w:r>
      <w:r w:rsidR="007D69A3">
        <w:t xml:space="preserve"> i.e.</w:t>
      </w:r>
      <w:r w:rsidR="00F76AA7">
        <w:t xml:space="preserve"> including</w:t>
      </w:r>
      <w:r w:rsidR="007D69A3">
        <w:t xml:space="preserve"> receptor locations on Rathcoole Park</w:t>
      </w:r>
      <w:r w:rsidR="00F76AA7">
        <w:t xml:space="preserve"> and Mullally’s Lane</w:t>
      </w:r>
      <w:r w:rsidR="007D69A3">
        <w:t xml:space="preserve"> to the west, </w:t>
      </w:r>
      <w:r w:rsidR="0081039A">
        <w:t xml:space="preserve">Beechwood Lawns to the north </w:t>
      </w:r>
      <w:r w:rsidR="00CC002D">
        <w:t xml:space="preserve">and </w:t>
      </w:r>
      <w:proofErr w:type="spellStart"/>
      <w:r w:rsidR="00CC002D">
        <w:t>Springbank</w:t>
      </w:r>
      <w:proofErr w:type="spellEnd"/>
      <w:r w:rsidR="00CC002D">
        <w:t xml:space="preserve"> </w:t>
      </w:r>
      <w:proofErr w:type="spellStart"/>
      <w:r w:rsidR="00CC002D">
        <w:t>Saggart</w:t>
      </w:r>
      <w:proofErr w:type="spellEnd"/>
      <w:r w:rsidR="00CC002D">
        <w:t xml:space="preserve"> to the east.</w:t>
      </w:r>
      <w:r w:rsidR="00017277">
        <w:t xml:space="preserve"> </w:t>
      </w:r>
      <w:r w:rsidR="00D1242E">
        <w:t xml:space="preserve">If </w:t>
      </w:r>
      <w:r w:rsidR="00017277">
        <w:t xml:space="preserve">impacts are predicted at </w:t>
      </w:r>
      <w:r w:rsidR="00D1242E">
        <w:t>these nearest</w:t>
      </w:r>
      <w:r w:rsidR="00017277">
        <w:t xml:space="preserve"> receptors, the study area </w:t>
      </w:r>
      <w:r w:rsidR="00393FC3">
        <w:t>will be</w:t>
      </w:r>
      <w:r w:rsidR="00017277">
        <w:t xml:space="preserve"> extended t</w:t>
      </w:r>
      <w:r w:rsidR="00A04854">
        <w:t>o ensure all potential effects are</w:t>
      </w:r>
      <w:r w:rsidR="007E58E3">
        <w:t xml:space="preserve"> </w:t>
      </w:r>
      <w:r w:rsidR="00393FC3">
        <w:t>identified</w:t>
      </w:r>
      <w:r w:rsidR="00A04854">
        <w:t>.</w:t>
      </w:r>
    </w:p>
    <w:p w14:paraId="7EA07AD9" w14:textId="5B00AAE2" w:rsidR="00E80F6A" w:rsidRDefault="009568D9" w:rsidP="009568D9">
      <w:pPr>
        <w:pStyle w:val="BodyText"/>
      </w:pPr>
      <w:r>
        <w:t xml:space="preserve">The study area for </w:t>
      </w:r>
      <w:r w:rsidR="003A172E">
        <w:t xml:space="preserve">the suitability of the Proposed Development </w:t>
      </w:r>
      <w:r w:rsidR="00840CFA">
        <w:t>S</w:t>
      </w:r>
      <w:r w:rsidR="003A172E">
        <w:t xml:space="preserve">ite for residential use </w:t>
      </w:r>
      <w:r w:rsidR="00D04236">
        <w:t>cover</w:t>
      </w:r>
      <w:r w:rsidR="003A172E">
        <w:t>s</w:t>
      </w:r>
      <w:r w:rsidR="00D04236">
        <w:t xml:space="preserve"> </w:t>
      </w:r>
      <w:r w:rsidR="003A172E">
        <w:t>all the proposed residential dwellings.</w:t>
      </w:r>
      <w:r w:rsidR="00D04236">
        <w:t xml:space="preserve"> </w:t>
      </w:r>
    </w:p>
    <w:p w14:paraId="43CB910B" w14:textId="7471F5E9" w:rsidR="009568D9" w:rsidRDefault="003A172E" w:rsidP="009568D9">
      <w:pPr>
        <w:pStyle w:val="BodyText"/>
      </w:pPr>
      <w:r>
        <w:t>There are no existing sources of significant</w:t>
      </w:r>
      <w:r w:rsidR="00D04236">
        <w:t xml:space="preserve"> vibration in the vicinity of the Proposed </w:t>
      </w:r>
      <w:r w:rsidR="00C4037B">
        <w:t>Development</w:t>
      </w:r>
      <w:r>
        <w:t>,</w:t>
      </w:r>
      <w:r w:rsidR="00D04236">
        <w:t xml:space="preserve"> and </w:t>
      </w:r>
      <w:r w:rsidR="00542602" w:rsidRPr="00542602">
        <w:t>the operation of the Proposed Development is not expected to generate significant sources of vibration.</w:t>
      </w:r>
      <w:r w:rsidR="00A608E8">
        <w:t xml:space="preserve"> </w:t>
      </w:r>
      <w:r>
        <w:t>Therefore,</w:t>
      </w:r>
      <w:r w:rsidR="00D04236">
        <w:t xml:space="preserve"> </w:t>
      </w:r>
      <w:r w:rsidR="00CD5C9C">
        <w:t xml:space="preserve">operational </w:t>
      </w:r>
      <w:r w:rsidR="00E80F6A">
        <w:t xml:space="preserve">vibration impacts are </w:t>
      </w:r>
      <w:r w:rsidR="00250510">
        <w:t>scoped out</w:t>
      </w:r>
      <w:r w:rsidR="001009B6" w:rsidRPr="001009B6">
        <w:t xml:space="preserve"> of this assessment</w:t>
      </w:r>
      <w:r w:rsidR="00E80F6A">
        <w:t>.</w:t>
      </w:r>
    </w:p>
    <w:p w14:paraId="6A504AE1" w14:textId="7D977B14" w:rsidR="00DC7936" w:rsidRDefault="00D52CA0" w:rsidP="00DC7936">
      <w:pPr>
        <w:pStyle w:val="Heading3"/>
      </w:pPr>
      <w:bookmarkStart w:id="55" w:name="_Ref221710056"/>
      <w:r>
        <w:t xml:space="preserve"> </w:t>
      </w:r>
      <w:bookmarkStart w:id="56" w:name="_Toc236060930"/>
      <w:r w:rsidR="00DC7936">
        <w:t>Baseline Environment</w:t>
      </w:r>
      <w:bookmarkEnd w:id="55"/>
      <w:bookmarkEnd w:id="56"/>
    </w:p>
    <w:p w14:paraId="4DC328BD" w14:textId="52F3EAB9" w:rsidR="007C42CC" w:rsidRDefault="007C42CC" w:rsidP="0013096A">
      <w:pPr>
        <w:pStyle w:val="BodyText"/>
        <w:rPr>
          <w:highlight w:val="yellow"/>
        </w:rPr>
      </w:pPr>
      <w:r w:rsidRPr="007C42CC">
        <w:t xml:space="preserve">The baseline acoustic environment has been determined via several long-term surveys conducted in and around the </w:t>
      </w:r>
      <w:r w:rsidR="00840CFA">
        <w:t>S</w:t>
      </w:r>
      <w:r w:rsidRPr="007C42CC">
        <w:t>ite in accordance with BS</w:t>
      </w:r>
      <w:r w:rsidR="00E80C7F">
        <w:t xml:space="preserve"> </w:t>
      </w:r>
      <w:r w:rsidRPr="007C42CC">
        <w:t>7445-2:1991 Description and measurement of environmental noise —Part 2: Guide to the acquisition of data pertinent to land use (BS</w:t>
      </w:r>
      <w:r w:rsidR="00DF2BC4">
        <w:t xml:space="preserve"> </w:t>
      </w:r>
      <w:r w:rsidRPr="007C42CC">
        <w:t>7445</w:t>
      </w:r>
      <w:r w:rsidR="00C6536D">
        <w:t>-2</w:t>
      </w:r>
      <w:r w:rsidR="00222C6A">
        <w:t>:1991</w:t>
      </w:r>
      <w:r w:rsidRPr="007C42CC">
        <w:t>).</w:t>
      </w:r>
    </w:p>
    <w:p w14:paraId="5315EBB8" w14:textId="48209B80" w:rsidR="00DC7936" w:rsidRDefault="00D52CA0" w:rsidP="00DC7936">
      <w:pPr>
        <w:pStyle w:val="Heading3"/>
      </w:pPr>
      <w:r>
        <w:t xml:space="preserve"> </w:t>
      </w:r>
      <w:bookmarkStart w:id="57" w:name="_Toc236060931"/>
      <w:r w:rsidR="00DC7936">
        <w:t>Identifying Significant Environmental Effects</w:t>
      </w:r>
      <w:bookmarkEnd w:id="57"/>
    </w:p>
    <w:p w14:paraId="6931D5D7" w14:textId="2DA6A4A4" w:rsidR="00736D4A" w:rsidRDefault="00736D4A" w:rsidP="00736D4A">
      <w:pPr>
        <w:pStyle w:val="BodyText"/>
      </w:pPr>
      <w:r>
        <w:t xml:space="preserve">The Environmental Protection Agency (EPA) </w:t>
      </w:r>
      <w:r w:rsidR="00E80F6A">
        <w:t>G</w:t>
      </w:r>
      <w:r>
        <w:t xml:space="preserve">uidelines on the Information to be Contained in Environmental Impact Assessment Reports are Guidelines written to facilitate the implementation of </w:t>
      </w:r>
      <w:r>
        <w:lastRenderedPageBreak/>
        <w:t>Directive 2011/92/EU as amended by EU Directive 2014/52/EU in Ireland. This document covers the assessment and description of environmental impacts.</w:t>
      </w:r>
    </w:p>
    <w:p w14:paraId="38D694CA" w14:textId="59954B10" w:rsidR="001928AE" w:rsidRDefault="00736D4A" w:rsidP="00736D4A">
      <w:pPr>
        <w:pStyle w:val="BodyText"/>
      </w:pPr>
      <w:r>
        <w:t xml:space="preserve">Effects are described under various headings, including Quality, Significance, Extent and Context, Probability, Duration and Frequency. Of </w:t>
      </w:r>
      <w:r w:rsidR="00E80F6A">
        <w:t>relevance</w:t>
      </w:r>
      <w:r>
        <w:t xml:space="preserve"> are the definitions of significance and duration, which are given in </w:t>
      </w:r>
      <w:r w:rsidR="00E17118">
        <w:rPr>
          <w:highlight w:val="yellow"/>
        </w:rPr>
        <w:fldChar w:fldCharType="begin"/>
      </w:r>
      <w:r w:rsidR="00E17118">
        <w:instrText xml:space="preserve"> REF _Ref231889259 \h </w:instrText>
      </w:r>
      <w:r w:rsidR="00E17118">
        <w:rPr>
          <w:highlight w:val="yellow"/>
        </w:rPr>
      </w:r>
      <w:r w:rsidR="00E17118">
        <w:rPr>
          <w:highlight w:val="yellow"/>
        </w:rPr>
        <w:fldChar w:fldCharType="separate"/>
      </w:r>
      <w:r w:rsidR="00005032">
        <w:t xml:space="preserve">Table </w:t>
      </w:r>
      <w:r w:rsidR="00005032">
        <w:rPr>
          <w:noProof/>
        </w:rPr>
        <w:t>11</w:t>
      </w:r>
      <w:r w:rsidR="00005032">
        <w:noBreakHyphen/>
      </w:r>
      <w:r w:rsidR="00005032">
        <w:rPr>
          <w:noProof/>
        </w:rPr>
        <w:t>1</w:t>
      </w:r>
      <w:r w:rsidR="00E17118">
        <w:rPr>
          <w:highlight w:val="yellow"/>
        </w:rPr>
        <w:fldChar w:fldCharType="end"/>
      </w:r>
      <w:r w:rsidR="00E17118">
        <w:t xml:space="preserve"> and </w:t>
      </w:r>
      <w:r w:rsidR="00E17118">
        <w:rPr>
          <w:highlight w:val="yellow"/>
        </w:rPr>
        <w:fldChar w:fldCharType="begin"/>
      </w:r>
      <w:r w:rsidR="00E17118">
        <w:instrText xml:space="preserve"> REF _Ref231889265 \h </w:instrText>
      </w:r>
      <w:r w:rsidR="00E17118">
        <w:rPr>
          <w:highlight w:val="yellow"/>
        </w:rPr>
      </w:r>
      <w:r w:rsidR="00E17118">
        <w:rPr>
          <w:highlight w:val="yellow"/>
        </w:rPr>
        <w:fldChar w:fldCharType="separate"/>
      </w:r>
      <w:r w:rsidR="00005032">
        <w:t xml:space="preserve">Table </w:t>
      </w:r>
      <w:r w:rsidR="00005032">
        <w:rPr>
          <w:noProof/>
        </w:rPr>
        <w:t>11</w:t>
      </w:r>
      <w:r w:rsidR="00005032">
        <w:noBreakHyphen/>
      </w:r>
      <w:r w:rsidR="00005032">
        <w:rPr>
          <w:noProof/>
        </w:rPr>
        <w:t>2</w:t>
      </w:r>
      <w:r w:rsidR="00E17118">
        <w:rPr>
          <w:highlight w:val="yellow"/>
        </w:rPr>
        <w:fldChar w:fldCharType="end"/>
      </w:r>
      <w:r w:rsidR="00E17118">
        <w:t xml:space="preserve"> below.</w:t>
      </w:r>
    </w:p>
    <w:p w14:paraId="7795BFC8" w14:textId="77777777" w:rsidR="00C67E10" w:rsidRDefault="00C67E10" w:rsidP="00736D4A">
      <w:pPr>
        <w:pStyle w:val="BodyText"/>
      </w:pPr>
    </w:p>
    <w:p w14:paraId="584673C7" w14:textId="4F6D9115" w:rsidR="00E17118" w:rsidRDefault="00E17118" w:rsidP="00E17118">
      <w:pPr>
        <w:pStyle w:val="Caption"/>
      </w:pPr>
      <w:bookmarkStart w:id="58" w:name="_Ref231889259"/>
      <w:bookmarkStart w:id="59" w:name="_Ref60652179"/>
      <w:bookmarkStart w:id="60" w:name="_Toc181891126"/>
      <w:bookmarkStart w:id="61" w:name="_Toc239421378"/>
      <w:r>
        <w:t xml:space="preserve">Table </w:t>
      </w:r>
      <w:fldSimple w:instr=" STYLEREF 1 \s ">
        <w:r w:rsidR="006C12E1">
          <w:rPr>
            <w:noProof/>
          </w:rPr>
          <w:t>11</w:t>
        </w:r>
      </w:fldSimple>
      <w:r w:rsidR="006C12E1">
        <w:noBreakHyphen/>
      </w:r>
      <w:fldSimple w:instr=" SEQ Table \* ARABIC \s 1 ">
        <w:r w:rsidR="006C12E1">
          <w:rPr>
            <w:noProof/>
          </w:rPr>
          <w:t>1</w:t>
        </w:r>
      </w:fldSimple>
      <w:bookmarkEnd w:id="58"/>
      <w:r>
        <w:t xml:space="preserve"> Description of Significance of Effects</w:t>
      </w:r>
      <w:bookmarkEnd w:id="59"/>
      <w:bookmarkEnd w:id="60"/>
      <w:bookmarkEnd w:id="61"/>
    </w:p>
    <w:tbl>
      <w:tblPr>
        <w:tblStyle w:val="AECOMtable"/>
        <w:tblW w:w="5000" w:type="pct"/>
        <w:tblLayout w:type="fixed"/>
        <w:tblLook w:val="04A0" w:firstRow="1" w:lastRow="0" w:firstColumn="1" w:lastColumn="0" w:noHBand="0" w:noVBand="1"/>
      </w:tblPr>
      <w:tblGrid>
        <w:gridCol w:w="1633"/>
        <w:gridCol w:w="7721"/>
      </w:tblGrid>
      <w:tr w:rsidR="00E17118" w:rsidRPr="00F974ED" w14:paraId="7BD78FFF" w14:textId="77777777">
        <w:trPr>
          <w:cnfStyle w:val="100000000000" w:firstRow="1" w:lastRow="0" w:firstColumn="0" w:lastColumn="0" w:oddVBand="0" w:evenVBand="0" w:oddHBand="0" w:evenHBand="0" w:firstRowFirstColumn="0" w:firstRowLastColumn="0" w:lastRowFirstColumn="0" w:lastRowLastColumn="0"/>
          <w:tblHeader/>
        </w:trPr>
        <w:tc>
          <w:tcPr>
            <w:tcW w:w="873" w:type="pct"/>
          </w:tcPr>
          <w:p w14:paraId="21D48557" w14:textId="77777777" w:rsidR="00E17118" w:rsidRPr="00F974ED" w:rsidRDefault="00E17118">
            <w:pPr>
              <w:pStyle w:val="Tabletext"/>
            </w:pPr>
            <w:r>
              <w:t>Aspect</w:t>
            </w:r>
          </w:p>
        </w:tc>
        <w:tc>
          <w:tcPr>
            <w:tcW w:w="4127" w:type="pct"/>
          </w:tcPr>
          <w:p w14:paraId="710C3198" w14:textId="77777777" w:rsidR="00E17118" w:rsidRPr="00F974ED" w:rsidRDefault="00E17118">
            <w:pPr>
              <w:pStyle w:val="Tabletext"/>
            </w:pPr>
            <w:r>
              <w:t>Description</w:t>
            </w:r>
          </w:p>
        </w:tc>
      </w:tr>
      <w:tr w:rsidR="00E17118" w:rsidRPr="000C334B" w14:paraId="4FC7E59E" w14:textId="77777777">
        <w:trPr>
          <w:trHeight w:val="150"/>
        </w:trPr>
        <w:tc>
          <w:tcPr>
            <w:tcW w:w="873" w:type="pct"/>
          </w:tcPr>
          <w:p w14:paraId="17BC2C8A" w14:textId="77777777" w:rsidR="00E17118" w:rsidRPr="00806D54" w:rsidRDefault="00E17118">
            <w:pPr>
              <w:pStyle w:val="Tabletext"/>
              <w:rPr>
                <w:b/>
                <w:bCs/>
              </w:rPr>
            </w:pPr>
            <w:r w:rsidRPr="00806D54">
              <w:rPr>
                <w:b/>
                <w:bCs/>
              </w:rPr>
              <w:t>Imperceptible</w:t>
            </w:r>
          </w:p>
        </w:tc>
        <w:tc>
          <w:tcPr>
            <w:tcW w:w="4127" w:type="pct"/>
          </w:tcPr>
          <w:p w14:paraId="29056A33" w14:textId="77777777" w:rsidR="00E17118" w:rsidRPr="000C334B" w:rsidRDefault="00E17118">
            <w:pPr>
              <w:pStyle w:val="Tabletext"/>
            </w:pPr>
            <w:r w:rsidRPr="00F974ED">
              <w:t>An effect capable of measurement but without significant consequences</w:t>
            </w:r>
          </w:p>
        </w:tc>
      </w:tr>
      <w:tr w:rsidR="00E17118" w:rsidRPr="000C334B" w14:paraId="416CD50C" w14:textId="77777777">
        <w:trPr>
          <w:trHeight w:val="150"/>
        </w:trPr>
        <w:tc>
          <w:tcPr>
            <w:tcW w:w="873" w:type="pct"/>
          </w:tcPr>
          <w:p w14:paraId="42C0B5FD" w14:textId="77777777" w:rsidR="00E17118" w:rsidRPr="00806D54" w:rsidRDefault="00E17118">
            <w:pPr>
              <w:pStyle w:val="Tabletext"/>
              <w:rPr>
                <w:b/>
                <w:bCs/>
              </w:rPr>
            </w:pPr>
            <w:r w:rsidRPr="00806D54">
              <w:rPr>
                <w:b/>
                <w:bCs/>
              </w:rPr>
              <w:t>Not Significant</w:t>
            </w:r>
          </w:p>
        </w:tc>
        <w:tc>
          <w:tcPr>
            <w:tcW w:w="4127" w:type="pct"/>
          </w:tcPr>
          <w:p w14:paraId="761291B5" w14:textId="77777777" w:rsidR="00E17118" w:rsidRPr="000C334B" w:rsidRDefault="00E17118">
            <w:pPr>
              <w:pStyle w:val="Tabletext"/>
            </w:pPr>
            <w:r>
              <w:t>An effect which causes noticeable changes in the character of the environment but without significant consequences</w:t>
            </w:r>
          </w:p>
        </w:tc>
      </w:tr>
      <w:tr w:rsidR="00E17118" w:rsidRPr="000C334B" w14:paraId="59D3E42C" w14:textId="77777777">
        <w:trPr>
          <w:trHeight w:val="150"/>
        </w:trPr>
        <w:tc>
          <w:tcPr>
            <w:tcW w:w="873" w:type="pct"/>
          </w:tcPr>
          <w:p w14:paraId="073616CA" w14:textId="77777777" w:rsidR="00E17118" w:rsidRPr="00806D54" w:rsidRDefault="00E17118">
            <w:pPr>
              <w:pStyle w:val="Tabletext"/>
              <w:rPr>
                <w:b/>
                <w:bCs/>
              </w:rPr>
            </w:pPr>
            <w:r w:rsidRPr="00806D54">
              <w:rPr>
                <w:b/>
                <w:bCs/>
              </w:rPr>
              <w:t>Slight</w:t>
            </w:r>
          </w:p>
        </w:tc>
        <w:tc>
          <w:tcPr>
            <w:tcW w:w="4127" w:type="pct"/>
          </w:tcPr>
          <w:p w14:paraId="4114E64D" w14:textId="77777777" w:rsidR="00E17118" w:rsidRPr="000C334B" w:rsidRDefault="00E17118">
            <w:pPr>
              <w:pStyle w:val="Tabletext"/>
            </w:pPr>
            <w:r>
              <w:t>An effect which causes noticeable changes in the character of the environment without affecting its sensitivities</w:t>
            </w:r>
          </w:p>
        </w:tc>
      </w:tr>
      <w:tr w:rsidR="00E17118" w:rsidRPr="000C334B" w14:paraId="626A6FC2" w14:textId="77777777">
        <w:trPr>
          <w:trHeight w:val="150"/>
        </w:trPr>
        <w:tc>
          <w:tcPr>
            <w:tcW w:w="873" w:type="pct"/>
          </w:tcPr>
          <w:p w14:paraId="30E561C6" w14:textId="77777777" w:rsidR="00E17118" w:rsidRPr="00806D54" w:rsidRDefault="00E17118">
            <w:pPr>
              <w:pStyle w:val="Tabletext"/>
              <w:rPr>
                <w:b/>
                <w:bCs/>
              </w:rPr>
            </w:pPr>
            <w:r w:rsidRPr="00806D54">
              <w:rPr>
                <w:b/>
                <w:bCs/>
              </w:rPr>
              <w:t>Moderate</w:t>
            </w:r>
          </w:p>
        </w:tc>
        <w:tc>
          <w:tcPr>
            <w:tcW w:w="4127" w:type="pct"/>
          </w:tcPr>
          <w:p w14:paraId="6AE4B115" w14:textId="77777777" w:rsidR="00E17118" w:rsidRPr="000C334B" w:rsidRDefault="00E17118">
            <w:pPr>
              <w:pStyle w:val="Tabletext"/>
            </w:pPr>
            <w:r>
              <w:t>An effect that alters the character of the environment in a manner that is consistent with existing and emerging baseline trends</w:t>
            </w:r>
          </w:p>
        </w:tc>
      </w:tr>
      <w:tr w:rsidR="00E17118" w:rsidRPr="000C334B" w14:paraId="62DADD3A" w14:textId="77777777">
        <w:trPr>
          <w:trHeight w:val="150"/>
        </w:trPr>
        <w:tc>
          <w:tcPr>
            <w:tcW w:w="873" w:type="pct"/>
          </w:tcPr>
          <w:p w14:paraId="284E4C81" w14:textId="77777777" w:rsidR="00E17118" w:rsidRPr="00806D54" w:rsidRDefault="00E17118">
            <w:pPr>
              <w:pStyle w:val="Tabletext"/>
              <w:rPr>
                <w:b/>
                <w:bCs/>
              </w:rPr>
            </w:pPr>
            <w:r w:rsidRPr="00806D54">
              <w:rPr>
                <w:b/>
                <w:bCs/>
              </w:rPr>
              <w:t>Significant</w:t>
            </w:r>
          </w:p>
        </w:tc>
        <w:tc>
          <w:tcPr>
            <w:tcW w:w="4127" w:type="pct"/>
          </w:tcPr>
          <w:p w14:paraId="5ED9C156" w14:textId="77777777" w:rsidR="00E17118" w:rsidRPr="000C334B" w:rsidRDefault="00E17118">
            <w:pPr>
              <w:pStyle w:val="Tabletext"/>
            </w:pPr>
            <w:r>
              <w:t>An effect which, by its character, magnitude, duration or intensity, alters a sensitive aspect of the environment</w:t>
            </w:r>
          </w:p>
        </w:tc>
      </w:tr>
      <w:tr w:rsidR="00E17118" w:rsidRPr="000C334B" w14:paraId="04A80E88" w14:textId="77777777">
        <w:trPr>
          <w:trHeight w:val="150"/>
        </w:trPr>
        <w:tc>
          <w:tcPr>
            <w:tcW w:w="873" w:type="pct"/>
          </w:tcPr>
          <w:p w14:paraId="0165E3E0" w14:textId="77777777" w:rsidR="00E17118" w:rsidRPr="00806D54" w:rsidRDefault="00E17118">
            <w:pPr>
              <w:pStyle w:val="Tabletext"/>
              <w:rPr>
                <w:b/>
                <w:bCs/>
              </w:rPr>
            </w:pPr>
            <w:r w:rsidRPr="00806D54">
              <w:rPr>
                <w:b/>
                <w:bCs/>
              </w:rPr>
              <w:t>Very Significant</w:t>
            </w:r>
          </w:p>
        </w:tc>
        <w:tc>
          <w:tcPr>
            <w:tcW w:w="4127" w:type="pct"/>
          </w:tcPr>
          <w:p w14:paraId="3CE3A7C5" w14:textId="77777777" w:rsidR="00E17118" w:rsidRPr="000C334B" w:rsidRDefault="00E17118">
            <w:pPr>
              <w:pStyle w:val="Tabletext"/>
            </w:pPr>
            <w:r>
              <w:t>An effect which, by its character, magnitude, duration or intensity, significantly alters most of a sensitive aspect of the environment</w:t>
            </w:r>
          </w:p>
        </w:tc>
      </w:tr>
      <w:tr w:rsidR="00E17118" w:rsidRPr="000C334B" w14:paraId="46C9340E" w14:textId="77777777">
        <w:trPr>
          <w:trHeight w:val="150"/>
        </w:trPr>
        <w:tc>
          <w:tcPr>
            <w:tcW w:w="873" w:type="pct"/>
          </w:tcPr>
          <w:p w14:paraId="3E422DCE" w14:textId="77777777" w:rsidR="00E17118" w:rsidRPr="00806D54" w:rsidRDefault="00E17118">
            <w:pPr>
              <w:pStyle w:val="Tabletext"/>
              <w:rPr>
                <w:b/>
                <w:bCs/>
              </w:rPr>
            </w:pPr>
            <w:r w:rsidRPr="00806D54">
              <w:rPr>
                <w:b/>
                <w:bCs/>
              </w:rPr>
              <w:t>Profound</w:t>
            </w:r>
          </w:p>
        </w:tc>
        <w:tc>
          <w:tcPr>
            <w:tcW w:w="4127" w:type="pct"/>
          </w:tcPr>
          <w:p w14:paraId="0BE40CBC" w14:textId="77777777" w:rsidR="00E17118" w:rsidRPr="000C334B" w:rsidRDefault="00E17118">
            <w:pPr>
              <w:pStyle w:val="Tabletext"/>
            </w:pPr>
            <w:r w:rsidRPr="00F974ED">
              <w:t>An effect which obliterates sensitive characteristics</w:t>
            </w:r>
          </w:p>
        </w:tc>
      </w:tr>
      <w:tr w:rsidR="00E17118" w:rsidRPr="000C334B" w14:paraId="274BD196" w14:textId="77777777">
        <w:trPr>
          <w:trHeight w:val="150"/>
        </w:trPr>
        <w:tc>
          <w:tcPr>
            <w:tcW w:w="5000" w:type="pct"/>
            <w:gridSpan w:val="2"/>
          </w:tcPr>
          <w:p w14:paraId="135B0E99" w14:textId="359CDAD0" w:rsidR="00E17118" w:rsidRPr="00F974ED" w:rsidRDefault="00E17118" w:rsidP="00AE18B3">
            <w:pPr>
              <w:pStyle w:val="Source"/>
            </w:pPr>
            <w:r>
              <w:t xml:space="preserve">Source: </w:t>
            </w:r>
            <w:r w:rsidRPr="00F974ED">
              <w:t xml:space="preserve">Guidelines on the Information to be Contained in Environmental Impact Assessment Reports (EPA </w:t>
            </w:r>
            <w:r w:rsidR="002F57A2">
              <w:t>Guidelines</w:t>
            </w:r>
            <w:r w:rsidR="0081738C">
              <w:t>)</w:t>
            </w:r>
          </w:p>
        </w:tc>
      </w:tr>
    </w:tbl>
    <w:p w14:paraId="22B41E58" w14:textId="5D832498" w:rsidR="00E17118" w:rsidRDefault="00E17118" w:rsidP="00E17118">
      <w:pPr>
        <w:pStyle w:val="Caption"/>
      </w:pPr>
      <w:bookmarkStart w:id="62" w:name="_Ref231889265"/>
      <w:bookmarkStart w:id="63" w:name="_Toc181891127"/>
      <w:bookmarkStart w:id="64" w:name="_Toc239421379"/>
      <w:r>
        <w:t xml:space="preserve">Table </w:t>
      </w:r>
      <w:fldSimple w:instr=" STYLEREF 1 \s ">
        <w:r w:rsidR="006C12E1">
          <w:rPr>
            <w:noProof/>
          </w:rPr>
          <w:t>11</w:t>
        </w:r>
      </w:fldSimple>
      <w:r w:rsidR="006C12E1">
        <w:noBreakHyphen/>
      </w:r>
      <w:fldSimple w:instr=" SEQ Table \* ARABIC \s 1 ">
        <w:r w:rsidR="006C12E1">
          <w:rPr>
            <w:noProof/>
          </w:rPr>
          <w:t>2</w:t>
        </w:r>
      </w:fldSimple>
      <w:bookmarkEnd w:id="62"/>
      <w:r>
        <w:t xml:space="preserve"> Description of Duration of Effects</w:t>
      </w:r>
      <w:bookmarkEnd w:id="63"/>
      <w:bookmarkEnd w:id="64"/>
    </w:p>
    <w:tbl>
      <w:tblPr>
        <w:tblStyle w:val="AECOMtable"/>
        <w:tblW w:w="5000" w:type="pct"/>
        <w:tblLayout w:type="fixed"/>
        <w:tblLook w:val="04A0" w:firstRow="1" w:lastRow="0" w:firstColumn="1" w:lastColumn="0" w:noHBand="0" w:noVBand="1"/>
      </w:tblPr>
      <w:tblGrid>
        <w:gridCol w:w="4677"/>
        <w:gridCol w:w="4677"/>
      </w:tblGrid>
      <w:tr w:rsidR="00E17118" w:rsidRPr="00F974ED" w14:paraId="27959BB8" w14:textId="77777777">
        <w:trPr>
          <w:cnfStyle w:val="100000000000" w:firstRow="1" w:lastRow="0" w:firstColumn="0" w:lastColumn="0" w:oddVBand="0" w:evenVBand="0" w:oddHBand="0" w:evenHBand="0" w:firstRowFirstColumn="0" w:firstRowLastColumn="0" w:lastRowFirstColumn="0" w:lastRowLastColumn="0"/>
          <w:tblHeader/>
        </w:trPr>
        <w:tc>
          <w:tcPr>
            <w:tcW w:w="2500" w:type="pct"/>
          </w:tcPr>
          <w:p w14:paraId="72FCC7F1" w14:textId="77777777" w:rsidR="00E17118" w:rsidRPr="00F974ED" w:rsidRDefault="00E17118">
            <w:pPr>
              <w:pStyle w:val="Tabletext"/>
            </w:pPr>
            <w:r>
              <w:t>Aspect</w:t>
            </w:r>
          </w:p>
        </w:tc>
        <w:tc>
          <w:tcPr>
            <w:tcW w:w="2500" w:type="pct"/>
          </w:tcPr>
          <w:p w14:paraId="668F6EAC" w14:textId="77777777" w:rsidR="00E17118" w:rsidRPr="00F974ED" w:rsidRDefault="00E17118">
            <w:pPr>
              <w:pStyle w:val="Tabletext"/>
            </w:pPr>
            <w:r>
              <w:t>Description</w:t>
            </w:r>
          </w:p>
        </w:tc>
      </w:tr>
      <w:tr w:rsidR="00E17118" w:rsidRPr="000C334B" w14:paraId="316991D2" w14:textId="77777777">
        <w:trPr>
          <w:trHeight w:val="150"/>
        </w:trPr>
        <w:tc>
          <w:tcPr>
            <w:tcW w:w="2500" w:type="pct"/>
          </w:tcPr>
          <w:p w14:paraId="3183B684" w14:textId="77777777" w:rsidR="00E17118" w:rsidRPr="00AA0A0C" w:rsidRDefault="00E17118">
            <w:pPr>
              <w:pStyle w:val="Tabletext"/>
              <w:rPr>
                <w:b/>
                <w:bCs/>
              </w:rPr>
            </w:pPr>
            <w:r w:rsidRPr="00AA0A0C">
              <w:rPr>
                <w:b/>
                <w:bCs/>
              </w:rPr>
              <w:t>Momentary</w:t>
            </w:r>
          </w:p>
        </w:tc>
        <w:tc>
          <w:tcPr>
            <w:tcW w:w="2500" w:type="pct"/>
          </w:tcPr>
          <w:p w14:paraId="24FDA32C" w14:textId="77777777" w:rsidR="00E17118" w:rsidRPr="000C334B" w:rsidRDefault="00E17118">
            <w:pPr>
              <w:pStyle w:val="Tabletext"/>
            </w:pPr>
            <w:r w:rsidRPr="00F974ED">
              <w:t>Effects lasting from seconds to minutes</w:t>
            </w:r>
          </w:p>
        </w:tc>
      </w:tr>
      <w:tr w:rsidR="00E17118" w:rsidRPr="000C334B" w14:paraId="6E873178" w14:textId="77777777">
        <w:trPr>
          <w:trHeight w:val="150"/>
        </w:trPr>
        <w:tc>
          <w:tcPr>
            <w:tcW w:w="2500" w:type="pct"/>
          </w:tcPr>
          <w:p w14:paraId="3A0C0007" w14:textId="77777777" w:rsidR="00E17118" w:rsidRPr="00AA0A0C" w:rsidRDefault="00E17118">
            <w:pPr>
              <w:pStyle w:val="Tabletext"/>
              <w:rPr>
                <w:b/>
                <w:bCs/>
              </w:rPr>
            </w:pPr>
            <w:r w:rsidRPr="00AA0A0C">
              <w:rPr>
                <w:b/>
                <w:bCs/>
              </w:rPr>
              <w:t>Brief</w:t>
            </w:r>
          </w:p>
        </w:tc>
        <w:tc>
          <w:tcPr>
            <w:tcW w:w="2500" w:type="pct"/>
          </w:tcPr>
          <w:p w14:paraId="7969E51B" w14:textId="77777777" w:rsidR="00E17118" w:rsidRPr="000C334B" w:rsidRDefault="00E17118">
            <w:pPr>
              <w:pStyle w:val="Tabletext"/>
            </w:pPr>
            <w:r w:rsidRPr="00F974ED">
              <w:t>Effects lasting less than a day</w:t>
            </w:r>
          </w:p>
        </w:tc>
      </w:tr>
      <w:tr w:rsidR="00E17118" w:rsidRPr="000C334B" w14:paraId="0655CF33" w14:textId="77777777">
        <w:trPr>
          <w:trHeight w:val="150"/>
        </w:trPr>
        <w:tc>
          <w:tcPr>
            <w:tcW w:w="2500" w:type="pct"/>
          </w:tcPr>
          <w:p w14:paraId="5381C1C0" w14:textId="77777777" w:rsidR="00E17118" w:rsidRPr="00AA0A0C" w:rsidRDefault="00E17118">
            <w:pPr>
              <w:pStyle w:val="Tabletext"/>
              <w:rPr>
                <w:b/>
                <w:bCs/>
              </w:rPr>
            </w:pPr>
            <w:r w:rsidRPr="00AA0A0C">
              <w:rPr>
                <w:b/>
                <w:bCs/>
              </w:rPr>
              <w:t>Temporary</w:t>
            </w:r>
          </w:p>
        </w:tc>
        <w:tc>
          <w:tcPr>
            <w:tcW w:w="2500" w:type="pct"/>
          </w:tcPr>
          <w:p w14:paraId="33F2D804" w14:textId="77777777" w:rsidR="00E17118" w:rsidRPr="000C334B" w:rsidRDefault="00E17118">
            <w:pPr>
              <w:pStyle w:val="Tabletext"/>
            </w:pPr>
            <w:r w:rsidRPr="00F974ED">
              <w:t>Effects lasting less than a year</w:t>
            </w:r>
          </w:p>
        </w:tc>
      </w:tr>
      <w:tr w:rsidR="00E17118" w:rsidRPr="000C334B" w14:paraId="33B4F007" w14:textId="77777777">
        <w:trPr>
          <w:trHeight w:val="150"/>
        </w:trPr>
        <w:tc>
          <w:tcPr>
            <w:tcW w:w="2500" w:type="pct"/>
          </w:tcPr>
          <w:p w14:paraId="24FA7E6B" w14:textId="77777777" w:rsidR="00E17118" w:rsidRPr="00AA0A0C" w:rsidRDefault="00E17118">
            <w:pPr>
              <w:pStyle w:val="Tabletext"/>
              <w:rPr>
                <w:b/>
                <w:bCs/>
              </w:rPr>
            </w:pPr>
            <w:r w:rsidRPr="00AA0A0C">
              <w:rPr>
                <w:b/>
                <w:bCs/>
              </w:rPr>
              <w:t>Short-Term</w:t>
            </w:r>
          </w:p>
        </w:tc>
        <w:tc>
          <w:tcPr>
            <w:tcW w:w="2500" w:type="pct"/>
          </w:tcPr>
          <w:p w14:paraId="38D08CC3" w14:textId="77777777" w:rsidR="00E17118" w:rsidRPr="000C334B" w:rsidRDefault="00E17118">
            <w:pPr>
              <w:pStyle w:val="Tabletext"/>
            </w:pPr>
            <w:r w:rsidRPr="00F974ED">
              <w:t>Effects lasting from one to seven years</w:t>
            </w:r>
          </w:p>
        </w:tc>
      </w:tr>
      <w:tr w:rsidR="00E17118" w:rsidRPr="000C334B" w14:paraId="4FF578A6" w14:textId="77777777">
        <w:trPr>
          <w:trHeight w:val="150"/>
        </w:trPr>
        <w:tc>
          <w:tcPr>
            <w:tcW w:w="2500" w:type="pct"/>
          </w:tcPr>
          <w:p w14:paraId="3F69188E" w14:textId="77777777" w:rsidR="00E17118" w:rsidRPr="00AA0A0C" w:rsidRDefault="00E17118">
            <w:pPr>
              <w:pStyle w:val="Tabletext"/>
              <w:rPr>
                <w:b/>
                <w:bCs/>
              </w:rPr>
            </w:pPr>
            <w:r w:rsidRPr="00AA0A0C">
              <w:rPr>
                <w:b/>
                <w:bCs/>
              </w:rPr>
              <w:t>Medium-Term</w:t>
            </w:r>
          </w:p>
        </w:tc>
        <w:tc>
          <w:tcPr>
            <w:tcW w:w="2500" w:type="pct"/>
          </w:tcPr>
          <w:p w14:paraId="3DDFDB86" w14:textId="77777777" w:rsidR="00E17118" w:rsidRPr="000C334B" w:rsidRDefault="00E17118">
            <w:pPr>
              <w:pStyle w:val="Tabletext"/>
            </w:pPr>
            <w:r w:rsidRPr="00F974ED">
              <w:t>Effects lasting from seven to 15 years</w:t>
            </w:r>
          </w:p>
        </w:tc>
      </w:tr>
      <w:tr w:rsidR="00E17118" w:rsidRPr="000C334B" w14:paraId="0A473A06" w14:textId="77777777">
        <w:trPr>
          <w:trHeight w:val="150"/>
        </w:trPr>
        <w:tc>
          <w:tcPr>
            <w:tcW w:w="2500" w:type="pct"/>
          </w:tcPr>
          <w:p w14:paraId="17225166" w14:textId="77777777" w:rsidR="00E17118" w:rsidRPr="00AA0A0C" w:rsidRDefault="00E17118">
            <w:pPr>
              <w:pStyle w:val="Tabletext"/>
              <w:rPr>
                <w:b/>
                <w:bCs/>
              </w:rPr>
            </w:pPr>
            <w:r w:rsidRPr="00AA0A0C">
              <w:rPr>
                <w:b/>
                <w:bCs/>
              </w:rPr>
              <w:t>Long Term</w:t>
            </w:r>
          </w:p>
        </w:tc>
        <w:tc>
          <w:tcPr>
            <w:tcW w:w="2500" w:type="pct"/>
          </w:tcPr>
          <w:p w14:paraId="1A996869" w14:textId="77777777" w:rsidR="00E17118" w:rsidRPr="000C334B" w:rsidRDefault="00E17118">
            <w:pPr>
              <w:pStyle w:val="Tabletext"/>
            </w:pPr>
            <w:r w:rsidRPr="00F974ED">
              <w:t>Effects lasting from 15 to 60 years</w:t>
            </w:r>
          </w:p>
        </w:tc>
      </w:tr>
      <w:tr w:rsidR="00E17118" w:rsidRPr="000C334B" w14:paraId="629C9031" w14:textId="77777777">
        <w:trPr>
          <w:trHeight w:val="150"/>
        </w:trPr>
        <w:tc>
          <w:tcPr>
            <w:tcW w:w="2500" w:type="pct"/>
          </w:tcPr>
          <w:p w14:paraId="69899C4B" w14:textId="77777777" w:rsidR="00E17118" w:rsidRPr="00AA0A0C" w:rsidRDefault="00E17118">
            <w:pPr>
              <w:pStyle w:val="Tabletext"/>
              <w:rPr>
                <w:b/>
                <w:bCs/>
              </w:rPr>
            </w:pPr>
            <w:r w:rsidRPr="00AA0A0C">
              <w:rPr>
                <w:b/>
                <w:bCs/>
              </w:rPr>
              <w:t>Permanent</w:t>
            </w:r>
          </w:p>
        </w:tc>
        <w:tc>
          <w:tcPr>
            <w:tcW w:w="2500" w:type="pct"/>
          </w:tcPr>
          <w:p w14:paraId="5F3DD837" w14:textId="77777777" w:rsidR="00E17118" w:rsidRPr="000C334B" w:rsidRDefault="00E17118">
            <w:pPr>
              <w:pStyle w:val="Tabletext"/>
            </w:pPr>
            <w:r w:rsidRPr="00F974ED">
              <w:t>Effects lasting over 60 years</w:t>
            </w:r>
          </w:p>
        </w:tc>
      </w:tr>
      <w:tr w:rsidR="00E17118" w:rsidRPr="000C334B" w14:paraId="062BABB8" w14:textId="77777777">
        <w:trPr>
          <w:trHeight w:val="150"/>
        </w:trPr>
        <w:tc>
          <w:tcPr>
            <w:tcW w:w="2500" w:type="pct"/>
          </w:tcPr>
          <w:p w14:paraId="2B549C51" w14:textId="77777777" w:rsidR="00E17118" w:rsidRPr="00AA0A0C" w:rsidRDefault="00E17118">
            <w:pPr>
              <w:pStyle w:val="Tabletext"/>
              <w:rPr>
                <w:b/>
                <w:bCs/>
              </w:rPr>
            </w:pPr>
            <w:r w:rsidRPr="00AA0A0C">
              <w:rPr>
                <w:b/>
                <w:bCs/>
              </w:rPr>
              <w:t>Reversible</w:t>
            </w:r>
          </w:p>
        </w:tc>
        <w:tc>
          <w:tcPr>
            <w:tcW w:w="2500" w:type="pct"/>
          </w:tcPr>
          <w:p w14:paraId="67FD9435" w14:textId="77777777" w:rsidR="00E17118" w:rsidRPr="000C334B" w:rsidRDefault="00E17118">
            <w:pPr>
              <w:pStyle w:val="Tabletext"/>
            </w:pPr>
            <w:r w:rsidRPr="00F974ED">
              <w:t>Effects that can be undone, e.g. through remediation or restoration</w:t>
            </w:r>
          </w:p>
        </w:tc>
      </w:tr>
      <w:tr w:rsidR="00E17118" w:rsidRPr="000C334B" w14:paraId="79797486" w14:textId="77777777">
        <w:trPr>
          <w:trHeight w:val="150"/>
        </w:trPr>
        <w:tc>
          <w:tcPr>
            <w:tcW w:w="2500" w:type="pct"/>
          </w:tcPr>
          <w:p w14:paraId="54676BFD" w14:textId="77777777" w:rsidR="00E17118" w:rsidRPr="00AA0A0C" w:rsidRDefault="00E17118">
            <w:pPr>
              <w:pStyle w:val="Tabletext"/>
              <w:rPr>
                <w:b/>
                <w:bCs/>
              </w:rPr>
            </w:pPr>
            <w:r w:rsidRPr="00AA0A0C">
              <w:rPr>
                <w:b/>
                <w:bCs/>
              </w:rPr>
              <w:t>Frequency</w:t>
            </w:r>
          </w:p>
        </w:tc>
        <w:tc>
          <w:tcPr>
            <w:tcW w:w="2500" w:type="pct"/>
          </w:tcPr>
          <w:p w14:paraId="1EA6A0F4" w14:textId="77777777" w:rsidR="00E17118" w:rsidRPr="000C334B" w:rsidRDefault="00E17118">
            <w:pPr>
              <w:pStyle w:val="Tabletext"/>
            </w:pPr>
            <w:r w:rsidRPr="00F974ED">
              <w:t>How often the effect will occur</w:t>
            </w:r>
          </w:p>
        </w:tc>
      </w:tr>
      <w:tr w:rsidR="00E17118" w:rsidRPr="000C334B" w14:paraId="73ACE48E" w14:textId="77777777">
        <w:trPr>
          <w:trHeight w:val="150"/>
        </w:trPr>
        <w:tc>
          <w:tcPr>
            <w:tcW w:w="5000" w:type="pct"/>
            <w:gridSpan w:val="2"/>
          </w:tcPr>
          <w:p w14:paraId="4378283F" w14:textId="6F1825B7" w:rsidR="00E17118" w:rsidRPr="00F974ED" w:rsidRDefault="00E17118">
            <w:pPr>
              <w:pStyle w:val="Source"/>
            </w:pPr>
            <w:r>
              <w:t xml:space="preserve">Source: </w:t>
            </w:r>
            <w:r w:rsidRPr="00F974ED">
              <w:t xml:space="preserve">Guidelines on the Information to be Contained in Environmental Impact Assessment Reports (EPA </w:t>
            </w:r>
            <w:r w:rsidR="002F57A2">
              <w:t>Guidelines</w:t>
            </w:r>
            <w:r w:rsidR="0081738C">
              <w:t>)</w:t>
            </w:r>
          </w:p>
        </w:tc>
      </w:tr>
    </w:tbl>
    <w:p w14:paraId="3EFD58AE" w14:textId="31315C9E" w:rsidR="00DC7936" w:rsidRDefault="0001650C" w:rsidP="00DC7936">
      <w:pPr>
        <w:pStyle w:val="Heading3"/>
      </w:pPr>
      <w:r>
        <w:t xml:space="preserve"> </w:t>
      </w:r>
      <w:bookmarkStart w:id="65" w:name="_Toc236060932"/>
      <w:r w:rsidR="00DC7936">
        <w:t>Determination of Sensitive Receptors</w:t>
      </w:r>
      <w:bookmarkEnd w:id="65"/>
    </w:p>
    <w:p w14:paraId="06811A97" w14:textId="1F4449D9" w:rsidR="005C55A8" w:rsidRDefault="00452DDC" w:rsidP="005C55A8">
      <w:pPr>
        <w:pStyle w:val="BodyText"/>
      </w:pPr>
      <w:r w:rsidRPr="00452DDC">
        <w:t>The scale of NSR sensitivity is presented in</w:t>
      </w:r>
      <w:r w:rsidR="00AE18B3">
        <w:t xml:space="preserve"> </w:t>
      </w:r>
      <w:r w:rsidR="00AE18B3">
        <w:fldChar w:fldCharType="begin"/>
      </w:r>
      <w:r w:rsidR="00AE18B3">
        <w:instrText xml:space="preserve"> REF _Ref231890109 \h </w:instrText>
      </w:r>
      <w:r w:rsidR="00AE18B3">
        <w:fldChar w:fldCharType="separate"/>
      </w:r>
      <w:r w:rsidR="00005032">
        <w:t xml:space="preserve">Table </w:t>
      </w:r>
      <w:r w:rsidR="00005032">
        <w:rPr>
          <w:noProof/>
        </w:rPr>
        <w:t>11</w:t>
      </w:r>
      <w:r w:rsidR="00005032">
        <w:noBreakHyphen/>
      </w:r>
      <w:r w:rsidR="00005032">
        <w:rPr>
          <w:noProof/>
        </w:rPr>
        <w:t>3</w:t>
      </w:r>
      <w:r w:rsidR="00AE18B3">
        <w:fldChar w:fldCharType="end"/>
      </w:r>
      <w:r w:rsidRPr="00452DDC">
        <w:t xml:space="preserve"> The majority of the NSRs which have the potential to be affected by noise and vibration arising from the Proposed Development are residential properties.</w:t>
      </w:r>
    </w:p>
    <w:p w14:paraId="2F2998C4" w14:textId="19D1BA8A" w:rsidR="00261C1F" w:rsidRDefault="00AE18B3" w:rsidP="00AE18B3">
      <w:pPr>
        <w:pStyle w:val="Caption"/>
      </w:pPr>
      <w:bookmarkStart w:id="66" w:name="_Ref231890109"/>
      <w:bookmarkStart w:id="67" w:name="_Toc239421380"/>
      <w:r>
        <w:t xml:space="preserve">Table </w:t>
      </w:r>
      <w:fldSimple w:instr=" STYLEREF 1 \s ">
        <w:r w:rsidR="006C12E1">
          <w:rPr>
            <w:noProof/>
          </w:rPr>
          <w:t>11</w:t>
        </w:r>
      </w:fldSimple>
      <w:r w:rsidR="006C12E1">
        <w:noBreakHyphen/>
      </w:r>
      <w:fldSimple w:instr=" SEQ Table \* ARABIC \s 1 ">
        <w:r w:rsidR="006C12E1">
          <w:rPr>
            <w:noProof/>
          </w:rPr>
          <w:t>3</w:t>
        </w:r>
      </w:fldSimple>
      <w:bookmarkEnd w:id="66"/>
      <w:r>
        <w:t xml:space="preserve"> </w:t>
      </w:r>
      <w:r w:rsidR="00261C1F" w:rsidRPr="0039300E">
        <w:t>Sensitivity/value criteria for noise and vibration receptors</w:t>
      </w:r>
      <w:bookmarkEnd w:id="67"/>
    </w:p>
    <w:tbl>
      <w:tblPr>
        <w:tblStyle w:val="AECOMtable"/>
        <w:tblW w:w="0" w:type="auto"/>
        <w:tblLook w:val="04A0" w:firstRow="1" w:lastRow="0" w:firstColumn="1" w:lastColumn="0" w:noHBand="0" w:noVBand="1"/>
      </w:tblPr>
      <w:tblGrid>
        <w:gridCol w:w="1524"/>
        <w:gridCol w:w="3294"/>
        <w:gridCol w:w="4536"/>
      </w:tblGrid>
      <w:tr w:rsidR="0079012F" w:rsidRPr="00733E9A" w14:paraId="1F1FE3AD" w14:textId="77777777" w:rsidTr="0079012F">
        <w:trPr>
          <w:cnfStyle w:val="100000000000" w:firstRow="1" w:lastRow="0" w:firstColumn="0" w:lastColumn="0" w:oddVBand="0" w:evenVBand="0" w:oddHBand="0" w:evenHBand="0" w:firstRowFirstColumn="0" w:firstRowLastColumn="0" w:lastRowFirstColumn="0" w:lastRowLastColumn="0"/>
          <w:tblHeader/>
        </w:trPr>
        <w:tc>
          <w:tcPr>
            <w:tcW w:w="0" w:type="auto"/>
          </w:tcPr>
          <w:p w14:paraId="10559FA1" w14:textId="5C6382FE" w:rsidR="0079012F" w:rsidRPr="00733E9A" w:rsidRDefault="0079012F">
            <w:pPr>
              <w:pStyle w:val="Tabletext"/>
            </w:pPr>
            <w:r>
              <w:t>Sensitivity/value</w:t>
            </w:r>
          </w:p>
        </w:tc>
        <w:tc>
          <w:tcPr>
            <w:tcW w:w="0" w:type="auto"/>
          </w:tcPr>
          <w:p w14:paraId="3FD990AC" w14:textId="3CD920A2" w:rsidR="0079012F" w:rsidRPr="00733E9A" w:rsidRDefault="0079012F">
            <w:pPr>
              <w:pStyle w:val="Tabletext"/>
            </w:pPr>
            <w:r>
              <w:t>Description</w:t>
            </w:r>
          </w:p>
        </w:tc>
        <w:tc>
          <w:tcPr>
            <w:tcW w:w="0" w:type="auto"/>
          </w:tcPr>
          <w:p w14:paraId="188FE9C5" w14:textId="72B5BD55" w:rsidR="0079012F" w:rsidRPr="00733E9A" w:rsidRDefault="0079012F">
            <w:pPr>
              <w:pStyle w:val="Tabletext"/>
            </w:pPr>
            <w:r>
              <w:t>Examples of receptor usage</w:t>
            </w:r>
          </w:p>
        </w:tc>
      </w:tr>
      <w:tr w:rsidR="0079012F" w:rsidRPr="00733E9A" w14:paraId="18028671" w14:textId="77777777" w:rsidTr="0079012F">
        <w:trPr>
          <w:trHeight w:val="225"/>
        </w:trPr>
        <w:tc>
          <w:tcPr>
            <w:tcW w:w="0" w:type="auto"/>
            <w:tcBorders>
              <w:top w:val="single" w:sz="12" w:space="0" w:color="008768"/>
              <w:bottom w:val="single" w:sz="4" w:space="0" w:color="auto"/>
            </w:tcBorders>
          </w:tcPr>
          <w:p w14:paraId="256E2689" w14:textId="35E92AC2" w:rsidR="0079012F" w:rsidRPr="00733E9A" w:rsidRDefault="0079012F" w:rsidP="0079012F">
            <w:pPr>
              <w:pStyle w:val="Tabletext"/>
            </w:pPr>
            <w:r w:rsidRPr="00DF570A">
              <w:rPr>
                <w:b/>
                <w:bCs/>
              </w:rPr>
              <w:t>Very High</w:t>
            </w:r>
          </w:p>
        </w:tc>
        <w:tc>
          <w:tcPr>
            <w:tcW w:w="0" w:type="auto"/>
            <w:tcBorders>
              <w:top w:val="single" w:sz="12" w:space="0" w:color="008768"/>
              <w:bottom w:val="single" w:sz="4" w:space="0" w:color="auto"/>
            </w:tcBorders>
          </w:tcPr>
          <w:p w14:paraId="0DC92293" w14:textId="7CAF964A" w:rsidR="0079012F" w:rsidRPr="00733E9A" w:rsidRDefault="0079012F" w:rsidP="0079012F">
            <w:pPr>
              <w:pStyle w:val="Tabletext"/>
            </w:pPr>
            <w:r w:rsidRPr="00DF570A">
              <w:t>Receptors where noise or vibration will significantly affect the function of a receptor.</w:t>
            </w:r>
          </w:p>
        </w:tc>
        <w:tc>
          <w:tcPr>
            <w:tcW w:w="0" w:type="auto"/>
            <w:tcBorders>
              <w:top w:val="single" w:sz="12" w:space="0" w:color="008768"/>
              <w:bottom w:val="single" w:sz="4" w:space="0" w:color="auto"/>
            </w:tcBorders>
          </w:tcPr>
          <w:p w14:paraId="7711C788" w14:textId="77777777" w:rsidR="0079012F" w:rsidRPr="00DF570A" w:rsidRDefault="0079012F" w:rsidP="00316DC8">
            <w:pPr>
              <w:pStyle w:val="Tabletext"/>
              <w:rPr>
                <w:lang w:val="en-US"/>
              </w:rPr>
            </w:pPr>
            <w:r w:rsidRPr="00DF570A">
              <w:rPr>
                <w:lang w:val="en-US"/>
              </w:rPr>
              <w:t>Auditoria/studios</w:t>
            </w:r>
          </w:p>
          <w:p w14:paraId="78401BD8" w14:textId="00209888" w:rsidR="0079012F" w:rsidRPr="00733E9A" w:rsidRDefault="0079012F" w:rsidP="0079012F">
            <w:pPr>
              <w:pStyle w:val="Tabletext"/>
            </w:pPr>
            <w:r w:rsidRPr="00DF570A">
              <w:rPr>
                <w:lang w:val="en-US"/>
              </w:rPr>
              <w:t xml:space="preserve">Specialist medical/teaching </w:t>
            </w:r>
            <w:r>
              <w:rPr>
                <w:lang w:val="en-US"/>
              </w:rPr>
              <w:t>centers</w:t>
            </w:r>
            <w:r w:rsidRPr="00DF570A">
              <w:rPr>
                <w:lang w:val="en-US"/>
              </w:rPr>
              <w:t xml:space="preserve"> or laboratories with highly sensitive equipment</w:t>
            </w:r>
          </w:p>
        </w:tc>
      </w:tr>
      <w:tr w:rsidR="0079012F" w:rsidRPr="00733E9A" w14:paraId="35561253" w14:textId="77777777" w:rsidTr="0079012F">
        <w:trPr>
          <w:trHeight w:val="225"/>
        </w:trPr>
        <w:tc>
          <w:tcPr>
            <w:tcW w:w="0" w:type="auto"/>
            <w:tcBorders>
              <w:top w:val="single" w:sz="4" w:space="0" w:color="auto"/>
              <w:bottom w:val="single" w:sz="4" w:space="0" w:color="auto"/>
            </w:tcBorders>
          </w:tcPr>
          <w:p w14:paraId="4E02BEB2" w14:textId="7D885113" w:rsidR="0079012F" w:rsidRPr="00733E9A" w:rsidRDefault="0079012F" w:rsidP="0079012F">
            <w:pPr>
              <w:pStyle w:val="Tabletext"/>
            </w:pPr>
            <w:r w:rsidRPr="00DF570A">
              <w:rPr>
                <w:b/>
                <w:bCs/>
              </w:rPr>
              <w:lastRenderedPageBreak/>
              <w:t>High</w:t>
            </w:r>
          </w:p>
        </w:tc>
        <w:tc>
          <w:tcPr>
            <w:tcW w:w="0" w:type="auto"/>
            <w:tcBorders>
              <w:top w:val="single" w:sz="4" w:space="0" w:color="auto"/>
              <w:bottom w:val="single" w:sz="4" w:space="0" w:color="auto"/>
            </w:tcBorders>
          </w:tcPr>
          <w:p w14:paraId="719B4488" w14:textId="77777777" w:rsidR="0079012F" w:rsidRPr="00DF570A" w:rsidRDefault="0079012F" w:rsidP="0079012F">
            <w:pPr>
              <w:pStyle w:val="Tabletext"/>
            </w:pPr>
            <w:r w:rsidRPr="00DF570A">
              <w:t>Receptors where people or operations are particularly susceptible to noise or vibration.</w:t>
            </w:r>
          </w:p>
          <w:p w14:paraId="5A5A8C94" w14:textId="77777777" w:rsidR="0079012F" w:rsidRPr="00733E9A" w:rsidRDefault="0079012F" w:rsidP="0079012F">
            <w:pPr>
              <w:pStyle w:val="Tabletext"/>
            </w:pPr>
          </w:p>
        </w:tc>
        <w:tc>
          <w:tcPr>
            <w:tcW w:w="0" w:type="auto"/>
            <w:tcBorders>
              <w:top w:val="single" w:sz="4" w:space="0" w:color="auto"/>
              <w:bottom w:val="single" w:sz="4" w:space="0" w:color="auto"/>
            </w:tcBorders>
          </w:tcPr>
          <w:p w14:paraId="6CA0FC95" w14:textId="77777777" w:rsidR="0079012F" w:rsidRPr="00DF570A" w:rsidRDefault="0079012F" w:rsidP="00316DC8">
            <w:pPr>
              <w:pStyle w:val="Tabletext"/>
              <w:rPr>
                <w:lang w:val="en-US"/>
              </w:rPr>
            </w:pPr>
            <w:r w:rsidRPr="00DF570A">
              <w:rPr>
                <w:lang w:val="en-US"/>
              </w:rPr>
              <w:t>Residential</w:t>
            </w:r>
          </w:p>
          <w:p w14:paraId="7706BE9C" w14:textId="77777777" w:rsidR="0079012F" w:rsidRPr="00DF570A" w:rsidRDefault="0079012F" w:rsidP="00316DC8">
            <w:pPr>
              <w:pStyle w:val="Tabletext"/>
              <w:rPr>
                <w:lang w:val="en-US"/>
              </w:rPr>
            </w:pPr>
            <w:proofErr w:type="gramStart"/>
            <w:r w:rsidRPr="00DF570A">
              <w:rPr>
                <w:lang w:val="en-US"/>
              </w:rPr>
              <w:t>Quiet</w:t>
            </w:r>
            <w:proofErr w:type="gramEnd"/>
            <w:r w:rsidRPr="00DF570A">
              <w:rPr>
                <w:lang w:val="en-US"/>
              </w:rPr>
              <w:t xml:space="preserve"> outdoor areas used for recreation</w:t>
            </w:r>
          </w:p>
          <w:p w14:paraId="58CB68D2" w14:textId="77777777" w:rsidR="0079012F" w:rsidRPr="00DF570A" w:rsidRDefault="0079012F" w:rsidP="00316DC8">
            <w:pPr>
              <w:pStyle w:val="Tabletext"/>
              <w:rPr>
                <w:lang w:val="en-US"/>
              </w:rPr>
            </w:pPr>
            <w:r w:rsidRPr="00DF570A">
              <w:rPr>
                <w:lang w:val="en-US"/>
              </w:rPr>
              <w:t>Conference facilities</w:t>
            </w:r>
          </w:p>
          <w:p w14:paraId="0E812DC3" w14:textId="77777777" w:rsidR="0079012F" w:rsidRPr="00DF570A" w:rsidRDefault="0079012F" w:rsidP="00316DC8">
            <w:pPr>
              <w:pStyle w:val="Tabletext"/>
              <w:rPr>
                <w:lang w:val="en-US"/>
              </w:rPr>
            </w:pPr>
            <w:r w:rsidRPr="00DF570A">
              <w:rPr>
                <w:lang w:val="en-US"/>
              </w:rPr>
              <w:t>Schools</w:t>
            </w:r>
            <w:r>
              <w:rPr>
                <w:lang w:val="en-US"/>
              </w:rPr>
              <w:t xml:space="preserve"> </w:t>
            </w:r>
            <w:r w:rsidRPr="00DF570A">
              <w:rPr>
                <w:lang w:val="en-US"/>
              </w:rPr>
              <w:t>/</w:t>
            </w:r>
            <w:r>
              <w:rPr>
                <w:lang w:val="en-US"/>
              </w:rPr>
              <w:t xml:space="preserve"> </w:t>
            </w:r>
            <w:r w:rsidRPr="00DF570A">
              <w:rPr>
                <w:lang w:val="en-US"/>
              </w:rPr>
              <w:t>educational facilities in the daytime</w:t>
            </w:r>
          </w:p>
          <w:p w14:paraId="0CC553C8" w14:textId="77777777" w:rsidR="0079012F" w:rsidRPr="00DF570A" w:rsidRDefault="0079012F" w:rsidP="00316DC8">
            <w:pPr>
              <w:pStyle w:val="Tabletext"/>
              <w:rPr>
                <w:lang w:val="en-US"/>
              </w:rPr>
            </w:pPr>
            <w:r w:rsidRPr="00DF570A">
              <w:rPr>
                <w:lang w:val="en-US"/>
              </w:rPr>
              <w:t>Hospitals</w:t>
            </w:r>
            <w:r>
              <w:rPr>
                <w:lang w:val="en-US"/>
              </w:rPr>
              <w:t xml:space="preserve"> </w:t>
            </w:r>
            <w:r w:rsidRPr="00DF570A">
              <w:rPr>
                <w:lang w:val="en-US"/>
              </w:rPr>
              <w:t>/</w:t>
            </w:r>
            <w:r>
              <w:rPr>
                <w:lang w:val="en-US"/>
              </w:rPr>
              <w:t xml:space="preserve"> </w:t>
            </w:r>
            <w:r w:rsidRPr="00DF570A">
              <w:rPr>
                <w:lang w:val="en-US"/>
              </w:rPr>
              <w:t>residential care homes</w:t>
            </w:r>
          </w:p>
          <w:p w14:paraId="5ECFE267" w14:textId="092BCD24" w:rsidR="0079012F" w:rsidRPr="00733E9A" w:rsidRDefault="0079012F" w:rsidP="0079012F">
            <w:pPr>
              <w:pStyle w:val="Tabletext"/>
            </w:pPr>
            <w:r w:rsidRPr="00DF570A">
              <w:rPr>
                <w:lang w:val="en-US"/>
              </w:rPr>
              <w:t>Libraries</w:t>
            </w:r>
          </w:p>
        </w:tc>
      </w:tr>
      <w:tr w:rsidR="0079012F" w:rsidRPr="00733E9A" w14:paraId="39ACE302" w14:textId="77777777" w:rsidTr="0079012F">
        <w:trPr>
          <w:trHeight w:val="225"/>
        </w:trPr>
        <w:tc>
          <w:tcPr>
            <w:tcW w:w="0" w:type="auto"/>
            <w:tcBorders>
              <w:top w:val="single" w:sz="4" w:space="0" w:color="auto"/>
              <w:bottom w:val="single" w:sz="4" w:space="0" w:color="auto"/>
            </w:tcBorders>
          </w:tcPr>
          <w:p w14:paraId="26642971" w14:textId="70699B5E" w:rsidR="0079012F" w:rsidRPr="00733E9A" w:rsidRDefault="0079012F" w:rsidP="0079012F">
            <w:pPr>
              <w:pStyle w:val="Tabletext"/>
            </w:pPr>
            <w:r w:rsidRPr="00DF570A">
              <w:rPr>
                <w:b/>
                <w:bCs/>
              </w:rPr>
              <w:t>Medium</w:t>
            </w:r>
          </w:p>
        </w:tc>
        <w:tc>
          <w:tcPr>
            <w:tcW w:w="0" w:type="auto"/>
            <w:tcBorders>
              <w:top w:val="single" w:sz="4" w:space="0" w:color="auto"/>
              <w:bottom w:val="single" w:sz="4" w:space="0" w:color="auto"/>
            </w:tcBorders>
          </w:tcPr>
          <w:p w14:paraId="6B9696F6" w14:textId="1E7A5552" w:rsidR="0079012F" w:rsidRPr="00733E9A" w:rsidRDefault="0079012F" w:rsidP="0079012F">
            <w:pPr>
              <w:pStyle w:val="Tabletext"/>
            </w:pPr>
            <w:r w:rsidRPr="00DF570A">
              <w:t>Receptors moderately sensitive to noise or vibration where it may cause some distraction or disturbance</w:t>
            </w:r>
          </w:p>
        </w:tc>
        <w:tc>
          <w:tcPr>
            <w:tcW w:w="0" w:type="auto"/>
            <w:tcBorders>
              <w:top w:val="single" w:sz="4" w:space="0" w:color="auto"/>
              <w:bottom w:val="single" w:sz="4" w:space="0" w:color="auto"/>
            </w:tcBorders>
          </w:tcPr>
          <w:p w14:paraId="5627DB1E" w14:textId="77777777" w:rsidR="0079012F" w:rsidRPr="00DF570A" w:rsidRDefault="0079012F" w:rsidP="0079012F">
            <w:pPr>
              <w:pStyle w:val="Tabletext"/>
              <w:ind w:left="57"/>
              <w:rPr>
                <w:lang w:val="en-US"/>
              </w:rPr>
            </w:pPr>
            <w:r w:rsidRPr="00DF570A">
              <w:rPr>
                <w:lang w:val="en-US"/>
              </w:rPr>
              <w:t>Offices</w:t>
            </w:r>
          </w:p>
          <w:p w14:paraId="520DEDCE" w14:textId="77777777" w:rsidR="0079012F" w:rsidRPr="00DF570A" w:rsidRDefault="0079012F" w:rsidP="0079012F">
            <w:pPr>
              <w:pStyle w:val="Tabletext"/>
              <w:ind w:left="57"/>
              <w:rPr>
                <w:lang w:val="en-US"/>
              </w:rPr>
            </w:pPr>
            <w:r w:rsidRPr="00DF570A">
              <w:rPr>
                <w:lang w:val="en-US"/>
              </w:rPr>
              <w:t>Restaurants/retail</w:t>
            </w:r>
          </w:p>
          <w:p w14:paraId="0B2A3D14" w14:textId="7B68E4DA" w:rsidR="0079012F" w:rsidRPr="00733E9A" w:rsidRDefault="0079012F" w:rsidP="0079012F">
            <w:pPr>
              <w:pStyle w:val="Tabletext"/>
            </w:pPr>
            <w:r w:rsidRPr="00DF570A">
              <w:rPr>
                <w:lang w:val="en-US"/>
              </w:rPr>
              <w:t>Sports grounds when spectator</w:t>
            </w:r>
            <w:r>
              <w:rPr>
                <w:lang w:val="en-US"/>
              </w:rPr>
              <w:t>s</w:t>
            </w:r>
            <w:r w:rsidRPr="00DF570A">
              <w:rPr>
                <w:lang w:val="en-US"/>
              </w:rPr>
              <w:t xml:space="preserve"> or noise is not a normal part of the event and where quiet conditions are necessary (for example, tennis, golf)</w:t>
            </w:r>
          </w:p>
        </w:tc>
      </w:tr>
      <w:tr w:rsidR="0079012F" w:rsidRPr="00733E9A" w14:paraId="3901816B" w14:textId="77777777" w:rsidTr="0079012F">
        <w:trPr>
          <w:trHeight w:val="225"/>
        </w:trPr>
        <w:tc>
          <w:tcPr>
            <w:tcW w:w="0" w:type="auto"/>
            <w:tcBorders>
              <w:top w:val="single" w:sz="4" w:space="0" w:color="auto"/>
              <w:bottom w:val="single" w:sz="4" w:space="0" w:color="auto"/>
            </w:tcBorders>
          </w:tcPr>
          <w:p w14:paraId="388D9314" w14:textId="02208A6B" w:rsidR="0079012F" w:rsidRPr="00733E9A" w:rsidRDefault="0079012F" w:rsidP="0079012F">
            <w:pPr>
              <w:pStyle w:val="Tabletext"/>
            </w:pPr>
            <w:r w:rsidRPr="00DF570A">
              <w:rPr>
                <w:b/>
                <w:bCs/>
              </w:rPr>
              <w:t>Low</w:t>
            </w:r>
          </w:p>
        </w:tc>
        <w:tc>
          <w:tcPr>
            <w:tcW w:w="0" w:type="auto"/>
            <w:tcBorders>
              <w:top w:val="single" w:sz="4" w:space="0" w:color="auto"/>
              <w:bottom w:val="single" w:sz="4" w:space="0" w:color="auto"/>
            </w:tcBorders>
          </w:tcPr>
          <w:p w14:paraId="2A502774" w14:textId="356ACADE" w:rsidR="0079012F" w:rsidRPr="00733E9A" w:rsidRDefault="0079012F" w:rsidP="0079012F">
            <w:pPr>
              <w:pStyle w:val="Tabletext"/>
            </w:pPr>
            <w:r w:rsidRPr="00DF570A">
              <w:t>Receptors where distraction or disturbance of people from noise or vibration is minimal</w:t>
            </w:r>
          </w:p>
        </w:tc>
        <w:tc>
          <w:tcPr>
            <w:tcW w:w="0" w:type="auto"/>
            <w:tcBorders>
              <w:top w:val="single" w:sz="4" w:space="0" w:color="auto"/>
              <w:bottom w:val="single" w:sz="4" w:space="0" w:color="auto"/>
            </w:tcBorders>
          </w:tcPr>
          <w:p w14:paraId="5CF56FA1" w14:textId="77777777" w:rsidR="0079012F" w:rsidRPr="00DF570A" w:rsidRDefault="0079012F" w:rsidP="0079012F">
            <w:pPr>
              <w:pStyle w:val="Tabletext"/>
              <w:keepNext/>
              <w:ind w:left="57"/>
              <w:rPr>
                <w:lang w:val="en-US"/>
              </w:rPr>
            </w:pPr>
            <w:r w:rsidRPr="00DF570A">
              <w:rPr>
                <w:lang w:val="en-US"/>
              </w:rPr>
              <w:t>Residences and other buildings not occupied during working hours</w:t>
            </w:r>
          </w:p>
          <w:p w14:paraId="4EC8612F" w14:textId="77777777" w:rsidR="0079012F" w:rsidRPr="00DF570A" w:rsidRDefault="0079012F" w:rsidP="0079012F">
            <w:pPr>
              <w:pStyle w:val="Tabletext"/>
              <w:keepNext/>
              <w:ind w:left="57"/>
              <w:rPr>
                <w:lang w:val="en-US"/>
              </w:rPr>
            </w:pPr>
            <w:r w:rsidRPr="00DF570A">
              <w:rPr>
                <w:lang w:val="en-US"/>
              </w:rPr>
              <w:t>Factories and working environments with existing high noise levels</w:t>
            </w:r>
          </w:p>
          <w:p w14:paraId="60066807" w14:textId="78451EEA" w:rsidR="0079012F" w:rsidRPr="00733E9A" w:rsidRDefault="0079012F" w:rsidP="0079012F">
            <w:pPr>
              <w:pStyle w:val="Tabletext"/>
            </w:pPr>
            <w:r w:rsidRPr="00DF570A">
              <w:rPr>
                <w:lang w:val="en-US"/>
              </w:rPr>
              <w:t>Sports grounds when spectators or noise is a normal part of the event</w:t>
            </w:r>
          </w:p>
        </w:tc>
      </w:tr>
    </w:tbl>
    <w:p w14:paraId="5A2353E2" w14:textId="77777777" w:rsidR="00452DDC" w:rsidRPr="005C55A8" w:rsidRDefault="00452DDC" w:rsidP="005C55A8">
      <w:pPr>
        <w:pStyle w:val="BodyText"/>
      </w:pPr>
    </w:p>
    <w:p w14:paraId="1C83AB88" w14:textId="13B3EB65" w:rsidR="00316DC8" w:rsidRPr="005C55A8" w:rsidRDefault="005071F5" w:rsidP="005C55A8">
      <w:pPr>
        <w:pStyle w:val="BodyText"/>
      </w:pPr>
      <w:r>
        <w:t>No ‘Very High’ sensitivity receptors exist in the vicinity of the Proposed Development</w:t>
      </w:r>
      <w:r w:rsidR="00160F48">
        <w:t xml:space="preserve"> and the majority of the NSRs are residential</w:t>
      </w:r>
      <w:r w:rsidR="00E359CD">
        <w:t xml:space="preserve">; falling into the </w:t>
      </w:r>
      <w:r w:rsidR="008F6C6B">
        <w:t>high</w:t>
      </w:r>
      <w:r w:rsidR="00E359CD">
        <w:t xml:space="preserve"> category. </w:t>
      </w:r>
      <w:r w:rsidR="00D8225F">
        <w:t>Although some medium and low</w:t>
      </w:r>
      <w:r w:rsidR="0001434D">
        <w:t xml:space="preserve"> receptors do exist, for simplicity</w:t>
      </w:r>
      <w:r w:rsidR="0056647C">
        <w:t xml:space="preserve"> of assessment,</w:t>
      </w:r>
      <w:r w:rsidR="0001434D">
        <w:t xml:space="preserve"> a blanket assumption of </w:t>
      </w:r>
      <w:r w:rsidR="008F6C6B">
        <w:t xml:space="preserve">high sensitivity </w:t>
      </w:r>
      <w:r w:rsidR="00B13D6D">
        <w:t xml:space="preserve">has been made. </w:t>
      </w:r>
      <w:r w:rsidR="0056647C">
        <w:t>This is</w:t>
      </w:r>
      <w:r w:rsidR="00AB25A9">
        <w:t xml:space="preserve"> a</w:t>
      </w:r>
      <w:r w:rsidR="0056647C">
        <w:t xml:space="preserve"> conservative </w:t>
      </w:r>
      <w:r w:rsidR="00AB25A9">
        <w:t xml:space="preserve">approach </w:t>
      </w:r>
      <w:r w:rsidR="007E2B37">
        <w:t>b</w:t>
      </w:r>
      <w:r w:rsidR="008A693A">
        <w:t>ut viable in this instance given th</w:t>
      </w:r>
      <w:r w:rsidR="00400DAD">
        <w:t xml:space="preserve">e low-risk nature of the Proposed Development with regards noise and vibration (discussed further below). </w:t>
      </w:r>
    </w:p>
    <w:p w14:paraId="56904005" w14:textId="7FB4BC35" w:rsidR="00DC7936" w:rsidRDefault="00DC7936" w:rsidP="00DC7936">
      <w:pPr>
        <w:pStyle w:val="Heading3"/>
      </w:pPr>
      <w:bookmarkStart w:id="68" w:name="_Toc236060933"/>
      <w:r>
        <w:t>Describing Potential Effects</w:t>
      </w:r>
      <w:bookmarkEnd w:id="68"/>
    </w:p>
    <w:p w14:paraId="57B9B11B" w14:textId="64A7EE33" w:rsidR="00726FD2" w:rsidRDefault="00726FD2" w:rsidP="00726FD2">
      <w:pPr>
        <w:pStyle w:val="Heading4"/>
      </w:pPr>
      <w:r>
        <w:t>Construction Noise</w:t>
      </w:r>
    </w:p>
    <w:p w14:paraId="1C5CB802" w14:textId="2BE1A02C" w:rsidR="00B84B33" w:rsidRDefault="00AE18B3" w:rsidP="00B84B33">
      <w:pPr>
        <w:pStyle w:val="BodyText"/>
      </w:pPr>
      <w:r>
        <w:t xml:space="preserve">Transport Infrastructure Ireland (TII; formerly the National Roads Authority) is the only government body in Ireland to publish construction noise limits, which are presented in the document </w:t>
      </w:r>
      <w:r w:rsidR="259A253D" w:rsidRPr="5AA7400B">
        <w:t>‘</w:t>
      </w:r>
      <w:r w:rsidRPr="0052741F">
        <w:t xml:space="preserve">Guidelines for the Treatment of Noise and Vibration in National Road </w:t>
      </w:r>
      <w:r w:rsidR="5D01A97C" w:rsidRPr="0052741F">
        <w:t>Schemes</w:t>
      </w:r>
      <w:r w:rsidR="50608211" w:rsidRPr="5AA7400B">
        <w:t>’</w:t>
      </w:r>
      <w:r>
        <w:t xml:space="preserve"> (NRA Guidelines). </w:t>
      </w:r>
    </w:p>
    <w:p w14:paraId="2B69256E" w14:textId="4D0934F2" w:rsidR="00AE18B3" w:rsidRDefault="00AE18B3" w:rsidP="00B84B33">
      <w:pPr>
        <w:pStyle w:val="BodyText"/>
      </w:pPr>
      <w:r>
        <w:t xml:space="preserve">It is acknowledged the limits presented relate to construction works for road schemes, however it is assumed that noise sensitive receptors are likely to be equally sensitive to construction noise from other project types. The criteria presented in this document are given in </w:t>
      </w:r>
      <w:r>
        <w:fldChar w:fldCharType="begin"/>
      </w:r>
      <w:r>
        <w:instrText xml:space="preserve"> REF _Ref231890070 \h </w:instrText>
      </w:r>
      <w:r>
        <w:fldChar w:fldCharType="separate"/>
      </w:r>
      <w:r w:rsidR="00005032">
        <w:t xml:space="preserve">Table </w:t>
      </w:r>
      <w:r w:rsidR="00005032">
        <w:rPr>
          <w:noProof/>
        </w:rPr>
        <w:t>11</w:t>
      </w:r>
      <w:r w:rsidR="00005032">
        <w:noBreakHyphen/>
      </w:r>
      <w:r w:rsidR="00005032">
        <w:rPr>
          <w:noProof/>
        </w:rPr>
        <w:t>4</w:t>
      </w:r>
      <w:r>
        <w:fldChar w:fldCharType="end"/>
      </w:r>
    </w:p>
    <w:p w14:paraId="7BCDAA8C" w14:textId="75410EA3" w:rsidR="00AE18B3" w:rsidRDefault="00AE18B3" w:rsidP="00AE18B3">
      <w:pPr>
        <w:pStyle w:val="Caption"/>
      </w:pPr>
      <w:bookmarkStart w:id="69" w:name="_Ref231890070"/>
      <w:bookmarkStart w:id="70" w:name="_Toc181891128"/>
      <w:bookmarkStart w:id="71" w:name="_Toc239421381"/>
      <w:r>
        <w:t xml:space="preserve">Table </w:t>
      </w:r>
      <w:fldSimple w:instr=" STYLEREF 1 \s ">
        <w:r w:rsidR="006C12E1">
          <w:rPr>
            <w:noProof/>
          </w:rPr>
          <w:t>11</w:t>
        </w:r>
      </w:fldSimple>
      <w:r w:rsidR="006C12E1">
        <w:noBreakHyphen/>
      </w:r>
      <w:fldSimple w:instr=" SEQ Table \* ARABIC \s 1 ">
        <w:r w:rsidR="006C12E1">
          <w:rPr>
            <w:noProof/>
          </w:rPr>
          <w:t>4</w:t>
        </w:r>
      </w:fldSimple>
      <w:bookmarkEnd w:id="69"/>
      <w:r>
        <w:t xml:space="preserve"> Maximum Permissible Noise Levels at the Façade of Dwellings During Construction</w:t>
      </w:r>
      <w:bookmarkEnd w:id="70"/>
      <w:bookmarkEnd w:id="71"/>
    </w:p>
    <w:tbl>
      <w:tblPr>
        <w:tblStyle w:val="AECOMtable"/>
        <w:tblW w:w="5000" w:type="pct"/>
        <w:tblLayout w:type="fixed"/>
        <w:tblLook w:val="04A0" w:firstRow="1" w:lastRow="0" w:firstColumn="1" w:lastColumn="0" w:noHBand="0" w:noVBand="1"/>
      </w:tblPr>
      <w:tblGrid>
        <w:gridCol w:w="3115"/>
        <w:gridCol w:w="3119"/>
        <w:gridCol w:w="3120"/>
      </w:tblGrid>
      <w:tr w:rsidR="00AE18B3" w:rsidRPr="00CC4A0E" w14:paraId="21D956D8" w14:textId="77777777">
        <w:trPr>
          <w:cnfStyle w:val="100000000000" w:firstRow="1" w:lastRow="0" w:firstColumn="0" w:lastColumn="0" w:oddVBand="0" w:evenVBand="0" w:oddHBand="0" w:evenHBand="0" w:firstRowFirstColumn="0" w:firstRowLastColumn="0" w:lastRowFirstColumn="0" w:lastRowLastColumn="0"/>
          <w:tblHeader/>
        </w:trPr>
        <w:tc>
          <w:tcPr>
            <w:tcW w:w="1665" w:type="pct"/>
          </w:tcPr>
          <w:p w14:paraId="1C14C8E7" w14:textId="77777777" w:rsidR="00AE18B3" w:rsidRPr="00CC4A0E" w:rsidRDefault="00AE18B3">
            <w:pPr>
              <w:pStyle w:val="Tabletext"/>
            </w:pPr>
            <w:r>
              <w:t>Period</w:t>
            </w:r>
          </w:p>
        </w:tc>
        <w:tc>
          <w:tcPr>
            <w:tcW w:w="1667" w:type="pct"/>
          </w:tcPr>
          <w:p w14:paraId="646C0C20" w14:textId="77777777" w:rsidR="00AE18B3" w:rsidRPr="00CC4A0E" w:rsidRDefault="00AE18B3">
            <w:pPr>
              <w:pStyle w:val="Tabletext"/>
              <w:jc w:val="center"/>
            </w:pPr>
            <w:r>
              <w:t>L</w:t>
            </w:r>
            <w:r w:rsidRPr="00CC4A0E">
              <w:rPr>
                <w:vertAlign w:val="subscript"/>
              </w:rPr>
              <w:t xml:space="preserve">Aeq,1hr </w:t>
            </w:r>
            <w:r>
              <w:t>dB</w:t>
            </w:r>
          </w:p>
        </w:tc>
        <w:tc>
          <w:tcPr>
            <w:tcW w:w="1667" w:type="pct"/>
          </w:tcPr>
          <w:p w14:paraId="201A0909" w14:textId="77777777" w:rsidR="00AE18B3" w:rsidRPr="00CC4A0E" w:rsidRDefault="00AE18B3">
            <w:pPr>
              <w:pStyle w:val="Tabletext"/>
              <w:jc w:val="center"/>
            </w:pPr>
            <w:proofErr w:type="spellStart"/>
            <w:r>
              <w:t>L</w:t>
            </w:r>
            <w:r w:rsidRPr="00CC4A0E">
              <w:rPr>
                <w:vertAlign w:val="subscript"/>
              </w:rPr>
              <w:t>p</w:t>
            </w:r>
            <w:proofErr w:type="spellEnd"/>
            <w:r w:rsidRPr="00CC4A0E">
              <w:rPr>
                <w:vertAlign w:val="subscript"/>
              </w:rPr>
              <w:t xml:space="preserve">(max) slow </w:t>
            </w:r>
            <w:r>
              <w:t>dB</w:t>
            </w:r>
          </w:p>
        </w:tc>
      </w:tr>
      <w:tr w:rsidR="00AE18B3" w:rsidRPr="000C334B" w14:paraId="74BD19B8" w14:textId="77777777">
        <w:trPr>
          <w:trHeight w:val="255"/>
        </w:trPr>
        <w:tc>
          <w:tcPr>
            <w:tcW w:w="1665" w:type="pct"/>
          </w:tcPr>
          <w:p w14:paraId="29E55544" w14:textId="77777777" w:rsidR="00AE18B3" w:rsidRPr="00AA0A0C" w:rsidRDefault="00AE18B3">
            <w:pPr>
              <w:pStyle w:val="Tabletext"/>
              <w:rPr>
                <w:b/>
                <w:bCs/>
              </w:rPr>
            </w:pPr>
            <w:r w:rsidRPr="00AA0A0C">
              <w:rPr>
                <w:b/>
                <w:bCs/>
              </w:rPr>
              <w:t>Monday to Friday – 07:00 to 19:00</w:t>
            </w:r>
          </w:p>
        </w:tc>
        <w:tc>
          <w:tcPr>
            <w:tcW w:w="1667" w:type="pct"/>
          </w:tcPr>
          <w:p w14:paraId="5E04DF67" w14:textId="77777777" w:rsidR="00AE18B3" w:rsidRPr="000C334B" w:rsidRDefault="00AE18B3">
            <w:pPr>
              <w:pStyle w:val="Tabletext"/>
              <w:jc w:val="center"/>
            </w:pPr>
            <w:r>
              <w:t>70</w:t>
            </w:r>
          </w:p>
        </w:tc>
        <w:tc>
          <w:tcPr>
            <w:tcW w:w="1667" w:type="pct"/>
          </w:tcPr>
          <w:p w14:paraId="7BFB5A1E" w14:textId="77777777" w:rsidR="00AE18B3" w:rsidRPr="000C334B" w:rsidRDefault="00AE18B3">
            <w:pPr>
              <w:pStyle w:val="Tabletext"/>
              <w:jc w:val="center"/>
            </w:pPr>
            <w:r>
              <w:t>80</w:t>
            </w:r>
          </w:p>
        </w:tc>
      </w:tr>
      <w:tr w:rsidR="00AE18B3" w:rsidRPr="000C334B" w14:paraId="0B5719E5" w14:textId="77777777">
        <w:trPr>
          <w:trHeight w:val="255"/>
        </w:trPr>
        <w:tc>
          <w:tcPr>
            <w:tcW w:w="1665" w:type="pct"/>
          </w:tcPr>
          <w:p w14:paraId="1590AC8B" w14:textId="77777777" w:rsidR="00AE18B3" w:rsidRPr="00AA0A0C" w:rsidRDefault="00AE18B3">
            <w:pPr>
              <w:pStyle w:val="Tabletext"/>
              <w:rPr>
                <w:b/>
                <w:bCs/>
              </w:rPr>
            </w:pPr>
            <w:r w:rsidRPr="00AA0A0C">
              <w:rPr>
                <w:b/>
                <w:bCs/>
              </w:rPr>
              <w:t>Monday to Friday – 19:00 to 22:00</w:t>
            </w:r>
          </w:p>
        </w:tc>
        <w:tc>
          <w:tcPr>
            <w:tcW w:w="1667" w:type="pct"/>
          </w:tcPr>
          <w:p w14:paraId="6A381E58" w14:textId="77777777" w:rsidR="00AE18B3" w:rsidRPr="00CC4A0E" w:rsidRDefault="00AE18B3">
            <w:pPr>
              <w:pStyle w:val="Tabletext"/>
              <w:jc w:val="center"/>
              <w:rPr>
                <w:vertAlign w:val="superscript"/>
              </w:rPr>
            </w:pPr>
            <w:r>
              <w:t>60</w:t>
            </w:r>
            <w:r>
              <w:rPr>
                <w:vertAlign w:val="superscript"/>
              </w:rPr>
              <w:t>1</w:t>
            </w:r>
          </w:p>
        </w:tc>
        <w:tc>
          <w:tcPr>
            <w:tcW w:w="1667" w:type="pct"/>
          </w:tcPr>
          <w:p w14:paraId="05F10B9C" w14:textId="77777777" w:rsidR="00AE18B3" w:rsidRPr="00CC4A0E" w:rsidRDefault="00AE18B3">
            <w:pPr>
              <w:pStyle w:val="Tabletext"/>
              <w:jc w:val="center"/>
              <w:rPr>
                <w:vertAlign w:val="superscript"/>
              </w:rPr>
            </w:pPr>
            <w:r>
              <w:t>65</w:t>
            </w:r>
            <w:r>
              <w:rPr>
                <w:vertAlign w:val="superscript"/>
              </w:rPr>
              <w:t>1</w:t>
            </w:r>
          </w:p>
        </w:tc>
      </w:tr>
      <w:tr w:rsidR="00AE18B3" w:rsidRPr="000C334B" w14:paraId="476AF1EE" w14:textId="77777777">
        <w:trPr>
          <w:trHeight w:val="255"/>
        </w:trPr>
        <w:tc>
          <w:tcPr>
            <w:tcW w:w="1665" w:type="pct"/>
          </w:tcPr>
          <w:p w14:paraId="27891ED7" w14:textId="77777777" w:rsidR="00AE18B3" w:rsidRPr="00AA0A0C" w:rsidRDefault="00AE18B3">
            <w:pPr>
              <w:pStyle w:val="Tabletext"/>
              <w:rPr>
                <w:b/>
                <w:bCs/>
              </w:rPr>
            </w:pPr>
            <w:r w:rsidRPr="00AA0A0C">
              <w:rPr>
                <w:b/>
                <w:bCs/>
              </w:rPr>
              <w:t>Saturday – 08:00 to 16:30</w:t>
            </w:r>
          </w:p>
        </w:tc>
        <w:tc>
          <w:tcPr>
            <w:tcW w:w="1667" w:type="pct"/>
          </w:tcPr>
          <w:p w14:paraId="5270DDDE" w14:textId="77777777" w:rsidR="00AE18B3" w:rsidRPr="000C334B" w:rsidRDefault="00AE18B3">
            <w:pPr>
              <w:pStyle w:val="Tabletext"/>
              <w:jc w:val="center"/>
            </w:pPr>
            <w:r>
              <w:t>65</w:t>
            </w:r>
          </w:p>
        </w:tc>
        <w:tc>
          <w:tcPr>
            <w:tcW w:w="1667" w:type="pct"/>
          </w:tcPr>
          <w:p w14:paraId="4EFC7D97" w14:textId="77777777" w:rsidR="00AE18B3" w:rsidRPr="000C334B" w:rsidRDefault="00AE18B3">
            <w:pPr>
              <w:pStyle w:val="Tabletext"/>
              <w:jc w:val="center"/>
            </w:pPr>
            <w:r>
              <w:t>75</w:t>
            </w:r>
          </w:p>
        </w:tc>
      </w:tr>
      <w:tr w:rsidR="00AE18B3" w:rsidRPr="000C334B" w14:paraId="5AD788FF" w14:textId="77777777">
        <w:trPr>
          <w:trHeight w:val="255"/>
        </w:trPr>
        <w:tc>
          <w:tcPr>
            <w:tcW w:w="1665" w:type="pct"/>
          </w:tcPr>
          <w:p w14:paraId="6CD01CC3" w14:textId="77777777" w:rsidR="00AE18B3" w:rsidRPr="00AA0A0C" w:rsidRDefault="00AE18B3">
            <w:pPr>
              <w:pStyle w:val="Tabletext"/>
              <w:rPr>
                <w:b/>
                <w:bCs/>
              </w:rPr>
            </w:pPr>
            <w:r w:rsidRPr="00AA0A0C">
              <w:rPr>
                <w:b/>
                <w:bCs/>
              </w:rPr>
              <w:t>Sundays and Bank Holidays – 08:00 to 16:30</w:t>
            </w:r>
          </w:p>
        </w:tc>
        <w:tc>
          <w:tcPr>
            <w:tcW w:w="1667" w:type="pct"/>
          </w:tcPr>
          <w:p w14:paraId="06EC54DD" w14:textId="77777777" w:rsidR="00AE18B3" w:rsidRPr="00CC4A0E" w:rsidRDefault="00AE18B3">
            <w:pPr>
              <w:pStyle w:val="Tabletext"/>
              <w:jc w:val="center"/>
              <w:rPr>
                <w:vertAlign w:val="superscript"/>
              </w:rPr>
            </w:pPr>
            <w:r>
              <w:t>60</w:t>
            </w:r>
            <w:r>
              <w:rPr>
                <w:vertAlign w:val="superscript"/>
              </w:rPr>
              <w:t>1</w:t>
            </w:r>
          </w:p>
        </w:tc>
        <w:tc>
          <w:tcPr>
            <w:tcW w:w="1667" w:type="pct"/>
          </w:tcPr>
          <w:p w14:paraId="338044AE" w14:textId="77777777" w:rsidR="00AE18B3" w:rsidRPr="00CC4A0E" w:rsidRDefault="00AE18B3">
            <w:pPr>
              <w:pStyle w:val="Tabletext"/>
              <w:jc w:val="center"/>
              <w:rPr>
                <w:vertAlign w:val="superscript"/>
              </w:rPr>
            </w:pPr>
            <w:r>
              <w:t>65</w:t>
            </w:r>
            <w:r>
              <w:rPr>
                <w:vertAlign w:val="superscript"/>
              </w:rPr>
              <w:t>1</w:t>
            </w:r>
          </w:p>
        </w:tc>
      </w:tr>
      <w:tr w:rsidR="00AE18B3" w:rsidRPr="000C334B" w14:paraId="7E70D22D" w14:textId="77777777">
        <w:trPr>
          <w:trHeight w:val="255"/>
        </w:trPr>
        <w:tc>
          <w:tcPr>
            <w:tcW w:w="5000" w:type="pct"/>
            <w:gridSpan w:val="3"/>
          </w:tcPr>
          <w:p w14:paraId="19AF8AE9" w14:textId="77777777" w:rsidR="00AE18B3" w:rsidRPr="000C334B" w:rsidRDefault="00AE18B3">
            <w:pPr>
              <w:pStyle w:val="Tabletext"/>
            </w:pPr>
            <w:r w:rsidRPr="00CB510A">
              <w:rPr>
                <w:vertAlign w:val="superscript"/>
              </w:rPr>
              <w:t>1</w:t>
            </w:r>
            <w:r>
              <w:t xml:space="preserve"> Construction activity at these times, other than that required in respect of emergency works, will normally require the explicit permission of the relevant local authority</w:t>
            </w:r>
          </w:p>
        </w:tc>
      </w:tr>
      <w:tr w:rsidR="00AE18B3" w:rsidRPr="000C334B" w14:paraId="4CE094F1" w14:textId="77777777">
        <w:trPr>
          <w:trHeight w:val="255"/>
        </w:trPr>
        <w:tc>
          <w:tcPr>
            <w:tcW w:w="5000" w:type="pct"/>
            <w:gridSpan w:val="3"/>
          </w:tcPr>
          <w:p w14:paraId="493BF7C4" w14:textId="0F788FC2" w:rsidR="00AE18B3" w:rsidRPr="000C334B" w:rsidRDefault="00AE18B3">
            <w:pPr>
              <w:pStyle w:val="Source"/>
            </w:pPr>
            <w:r>
              <w:t xml:space="preserve">Source: </w:t>
            </w:r>
            <w:r w:rsidRPr="00CC4A0E">
              <w:rPr>
                <w:i w:val="0"/>
                <w:iCs/>
              </w:rPr>
              <w:t>Guidelines for the Treatment of Noise and Vibration in National Road Schemes</w:t>
            </w:r>
            <w:r>
              <w:t xml:space="preserve"> (NRA </w:t>
            </w:r>
            <w:r w:rsidR="002F57A2">
              <w:t>Guidelines</w:t>
            </w:r>
            <w:r w:rsidR="00482EBB">
              <w:t>)</w:t>
            </w:r>
          </w:p>
          <w:p w14:paraId="1C9CF7F1" w14:textId="77777777" w:rsidR="00AE18B3" w:rsidRPr="00CB510A" w:rsidRDefault="00AE18B3">
            <w:pPr>
              <w:pStyle w:val="Tabletext"/>
              <w:rPr>
                <w:vertAlign w:val="superscript"/>
              </w:rPr>
            </w:pPr>
          </w:p>
        </w:tc>
      </w:tr>
    </w:tbl>
    <w:p w14:paraId="5EBECAD3" w14:textId="0358EB84" w:rsidR="00AE18B3" w:rsidRDefault="00AE18B3" w:rsidP="00AE18B3">
      <w:pPr>
        <w:pStyle w:val="BodyText"/>
      </w:pPr>
      <w:r>
        <w:t>Potential construction noise impacts can also be assessed using BS</w:t>
      </w:r>
      <w:r w:rsidR="00E80C7F">
        <w:t xml:space="preserve"> </w:t>
      </w:r>
      <w:r>
        <w:t>5228-1</w:t>
      </w:r>
      <w:r w:rsidR="00E80C7F">
        <w:t>:2009</w:t>
      </w:r>
      <w:r w:rsidR="00EB29D5">
        <w:t>+A1:2014</w:t>
      </w:r>
      <w:r>
        <w:t>. Using th</w:t>
      </w:r>
      <w:r w:rsidR="00B84B33">
        <w:t>e ABC</w:t>
      </w:r>
      <w:r>
        <w:t xml:space="preserve"> method detailed in this </w:t>
      </w:r>
      <w:r w:rsidR="00B84B33">
        <w:t>standard</w:t>
      </w:r>
      <w:r>
        <w:t>, construction noise limit</w:t>
      </w:r>
      <w:r w:rsidR="00940533">
        <w:t>s</w:t>
      </w:r>
      <w:r>
        <w:t xml:space="preserve"> </w:t>
      </w:r>
      <w:r w:rsidR="00940533">
        <w:t>can be</w:t>
      </w:r>
      <w:r>
        <w:t xml:space="preserve"> determined by rounding the ambient noise levels to the nearest 5 dB and then comparing this level to the Category A, B and C values given in </w:t>
      </w:r>
      <w:r w:rsidR="00E80C7F">
        <w:br/>
      </w:r>
      <w:r>
        <w:t>BS</w:t>
      </w:r>
      <w:r w:rsidR="00E80C7F">
        <w:t xml:space="preserve"> </w:t>
      </w:r>
      <w:r>
        <w:t>5228-1</w:t>
      </w:r>
      <w:r w:rsidR="00E80C7F">
        <w:t>:2009</w:t>
      </w:r>
      <w:r w:rsidR="00EB29D5">
        <w:t>+A1:2014</w:t>
      </w:r>
      <w:r w:rsidR="00940533">
        <w:t xml:space="preserve"> to derive criteria. These values </w:t>
      </w:r>
      <w:r w:rsidR="00BB5A47">
        <w:t>are</w:t>
      </w:r>
      <w:r>
        <w:t xml:space="preserve"> detailed in </w:t>
      </w:r>
      <w:r>
        <w:fldChar w:fldCharType="begin"/>
      </w:r>
      <w:r>
        <w:instrText xml:space="preserve"> REF _Ref231890078 \h </w:instrText>
      </w:r>
      <w:r>
        <w:fldChar w:fldCharType="separate"/>
      </w:r>
      <w:r w:rsidR="00005032">
        <w:t xml:space="preserve">Table </w:t>
      </w:r>
      <w:r w:rsidR="00005032">
        <w:rPr>
          <w:noProof/>
        </w:rPr>
        <w:t>11</w:t>
      </w:r>
      <w:r w:rsidR="00005032">
        <w:noBreakHyphen/>
      </w:r>
      <w:r w:rsidR="00005032">
        <w:rPr>
          <w:noProof/>
        </w:rPr>
        <w:t>5</w:t>
      </w:r>
      <w:r>
        <w:fldChar w:fldCharType="end"/>
      </w:r>
      <w:r>
        <w:t>.</w:t>
      </w:r>
    </w:p>
    <w:p w14:paraId="5877E25C" w14:textId="054FE4FF" w:rsidR="00AE18B3" w:rsidRPr="0079520B" w:rsidRDefault="00AE18B3" w:rsidP="00AE18B3">
      <w:pPr>
        <w:pStyle w:val="Caption"/>
        <w:rPr>
          <w:lang w:val="fr-FR"/>
        </w:rPr>
      </w:pPr>
      <w:bookmarkStart w:id="72" w:name="_Ref231890078"/>
      <w:bookmarkStart w:id="73" w:name="_Toc181891129"/>
      <w:bookmarkStart w:id="74" w:name="_Toc239421382"/>
      <w:r>
        <w:lastRenderedPageBreak/>
        <w:t xml:space="preserve">Table </w:t>
      </w:r>
      <w:fldSimple w:instr=" STYLEREF 1 \s ">
        <w:r w:rsidR="006C12E1">
          <w:rPr>
            <w:noProof/>
          </w:rPr>
          <w:t>11</w:t>
        </w:r>
      </w:fldSimple>
      <w:r w:rsidR="006C12E1">
        <w:noBreakHyphen/>
      </w:r>
      <w:fldSimple w:instr=" SEQ Table \* ARABIC \s 1 ">
        <w:r w:rsidR="006C12E1">
          <w:rPr>
            <w:noProof/>
          </w:rPr>
          <w:t>5</w:t>
        </w:r>
      </w:fldSimple>
      <w:bookmarkEnd w:id="72"/>
      <w:r>
        <w:t xml:space="preserve"> </w:t>
      </w:r>
      <w:r w:rsidRPr="0079520B">
        <w:rPr>
          <w:lang w:val="fr-FR"/>
        </w:rPr>
        <w:t>BS</w:t>
      </w:r>
      <w:r w:rsidR="00E80C7F">
        <w:rPr>
          <w:lang w:val="fr-FR"/>
        </w:rPr>
        <w:t xml:space="preserve"> </w:t>
      </w:r>
      <w:r w:rsidRPr="0079520B">
        <w:rPr>
          <w:lang w:val="fr-FR"/>
        </w:rPr>
        <w:t>5228</w:t>
      </w:r>
      <w:r>
        <w:rPr>
          <w:lang w:val="fr-FR"/>
        </w:rPr>
        <w:t>-1</w:t>
      </w:r>
      <w:r w:rsidR="00222C6A">
        <w:rPr>
          <w:lang w:val="fr-FR"/>
        </w:rPr>
        <w:t>:2009</w:t>
      </w:r>
      <w:r w:rsidR="00EB29D5">
        <w:rPr>
          <w:lang w:val="fr-FR"/>
        </w:rPr>
        <w:t>+A1:2014</w:t>
      </w:r>
      <w:r w:rsidRPr="0079520B">
        <w:rPr>
          <w:lang w:val="fr-FR"/>
        </w:rPr>
        <w:t xml:space="preserve"> Construction Noise </w:t>
      </w:r>
      <w:proofErr w:type="spellStart"/>
      <w:r w:rsidRPr="0079520B">
        <w:rPr>
          <w:lang w:val="fr-FR"/>
        </w:rPr>
        <w:t>Criteria</w:t>
      </w:r>
      <w:bookmarkEnd w:id="73"/>
      <w:bookmarkEnd w:id="74"/>
      <w:proofErr w:type="spellEnd"/>
    </w:p>
    <w:tbl>
      <w:tblPr>
        <w:tblStyle w:val="AECOMtable"/>
        <w:tblW w:w="5000" w:type="pct"/>
        <w:tblLook w:val="04A0" w:firstRow="1" w:lastRow="0" w:firstColumn="1" w:lastColumn="0" w:noHBand="0" w:noVBand="1"/>
      </w:tblPr>
      <w:tblGrid>
        <w:gridCol w:w="3199"/>
        <w:gridCol w:w="2103"/>
        <w:gridCol w:w="2103"/>
        <w:gridCol w:w="1949"/>
      </w:tblGrid>
      <w:tr w:rsidR="00AE18B3" w:rsidRPr="000C529D" w14:paraId="0B5DD55B" w14:textId="77777777" w:rsidTr="0052741F">
        <w:trPr>
          <w:cnfStyle w:val="100000000000" w:firstRow="1" w:lastRow="0" w:firstColumn="0" w:lastColumn="0" w:oddVBand="0" w:evenVBand="0" w:oddHBand="0" w:evenHBand="0" w:firstRowFirstColumn="0" w:firstRowLastColumn="0" w:lastRowFirstColumn="0" w:lastRowLastColumn="0"/>
          <w:trHeight w:val="375"/>
          <w:tblHeader/>
        </w:trPr>
        <w:tc>
          <w:tcPr>
            <w:tcW w:w="1710" w:type="pct"/>
            <w:vMerge w:val="restart"/>
            <w:vAlign w:val="center"/>
          </w:tcPr>
          <w:p w14:paraId="0A33B7DF" w14:textId="77777777" w:rsidR="00AE18B3" w:rsidRPr="005717B8" w:rsidRDefault="00AE18B3">
            <w:pPr>
              <w:pStyle w:val="BodyText"/>
              <w:jc w:val="center"/>
              <w:rPr>
                <w:sz w:val="18"/>
              </w:rPr>
            </w:pPr>
            <w:r w:rsidRPr="787A55E0">
              <w:rPr>
                <w:sz w:val="18"/>
              </w:rPr>
              <w:t>Assessment Category and Threshold Value Period (</w:t>
            </w:r>
            <w:proofErr w:type="spellStart"/>
            <w:r w:rsidRPr="787A55E0">
              <w:rPr>
                <w:sz w:val="18"/>
              </w:rPr>
              <w:t>L</w:t>
            </w:r>
            <w:r w:rsidRPr="787A55E0">
              <w:rPr>
                <w:sz w:val="18"/>
                <w:vertAlign w:val="subscript"/>
              </w:rPr>
              <w:t>Aeq</w:t>
            </w:r>
            <w:proofErr w:type="spellEnd"/>
            <w:r w:rsidRPr="787A55E0">
              <w:rPr>
                <w:sz w:val="18"/>
              </w:rPr>
              <w:t>)</w:t>
            </w:r>
          </w:p>
        </w:tc>
        <w:tc>
          <w:tcPr>
            <w:tcW w:w="3290" w:type="pct"/>
            <w:gridSpan w:val="3"/>
          </w:tcPr>
          <w:p w14:paraId="7D218E52" w14:textId="77777777" w:rsidR="00AE18B3" w:rsidRPr="005717B8" w:rsidRDefault="00AE18B3">
            <w:pPr>
              <w:pStyle w:val="BodyText"/>
              <w:jc w:val="center"/>
              <w:rPr>
                <w:sz w:val="18"/>
                <w:szCs w:val="16"/>
              </w:rPr>
            </w:pPr>
            <w:r w:rsidRPr="005717B8">
              <w:rPr>
                <w:sz w:val="18"/>
                <w:szCs w:val="16"/>
              </w:rPr>
              <w:t>Threshold Value L</w:t>
            </w:r>
            <w:r w:rsidRPr="005717B8">
              <w:rPr>
                <w:sz w:val="18"/>
                <w:szCs w:val="16"/>
                <w:vertAlign w:val="subscript"/>
              </w:rPr>
              <w:t>Aeq</w:t>
            </w:r>
            <w:r w:rsidRPr="005717B8">
              <w:rPr>
                <w:sz w:val="18"/>
                <w:szCs w:val="16"/>
              </w:rPr>
              <w:t>,T dB</w:t>
            </w:r>
          </w:p>
        </w:tc>
      </w:tr>
      <w:tr w:rsidR="00AE18B3" w:rsidRPr="000C529D" w14:paraId="6E5175AD" w14:textId="77777777" w:rsidTr="0052741F">
        <w:trPr>
          <w:cnfStyle w:val="100000000000" w:firstRow="1" w:lastRow="0" w:firstColumn="0" w:lastColumn="0" w:oddVBand="0" w:evenVBand="0" w:oddHBand="0" w:evenHBand="0" w:firstRowFirstColumn="0" w:firstRowLastColumn="0" w:lastRowFirstColumn="0" w:lastRowLastColumn="0"/>
          <w:trHeight w:val="449"/>
          <w:tblHeader/>
        </w:trPr>
        <w:tc>
          <w:tcPr>
            <w:tcW w:w="1710" w:type="pct"/>
            <w:vMerge/>
          </w:tcPr>
          <w:p w14:paraId="29CEB763" w14:textId="77777777" w:rsidR="00AE18B3" w:rsidRPr="005717B8" w:rsidRDefault="00AE18B3">
            <w:pPr>
              <w:pStyle w:val="BodyText"/>
              <w:rPr>
                <w:b w:val="0"/>
                <w:sz w:val="18"/>
                <w:szCs w:val="16"/>
              </w:rPr>
            </w:pPr>
          </w:p>
        </w:tc>
        <w:tc>
          <w:tcPr>
            <w:tcW w:w="1124" w:type="pct"/>
            <w:vAlign w:val="center"/>
          </w:tcPr>
          <w:p w14:paraId="7A5E14B2" w14:textId="77777777" w:rsidR="00AE18B3" w:rsidRPr="005717B8" w:rsidRDefault="00AE18B3" w:rsidP="5AA7400B">
            <w:pPr>
              <w:pStyle w:val="BodyText"/>
              <w:jc w:val="center"/>
              <w:rPr>
                <w:sz w:val="18"/>
              </w:rPr>
            </w:pPr>
            <w:r w:rsidRPr="5AA7400B">
              <w:rPr>
                <w:sz w:val="18"/>
              </w:rPr>
              <w:t>Category A (a)</w:t>
            </w:r>
          </w:p>
        </w:tc>
        <w:tc>
          <w:tcPr>
            <w:tcW w:w="1124" w:type="pct"/>
            <w:vAlign w:val="center"/>
          </w:tcPr>
          <w:p w14:paraId="064CF8AA" w14:textId="77777777" w:rsidR="00AE18B3" w:rsidRPr="005717B8" w:rsidRDefault="00AE18B3" w:rsidP="5AA7400B">
            <w:pPr>
              <w:pStyle w:val="BodyText"/>
              <w:jc w:val="center"/>
              <w:rPr>
                <w:sz w:val="18"/>
              </w:rPr>
            </w:pPr>
            <w:r w:rsidRPr="5AA7400B">
              <w:rPr>
                <w:sz w:val="18"/>
              </w:rPr>
              <w:t>Category B (b)</w:t>
            </w:r>
          </w:p>
        </w:tc>
        <w:tc>
          <w:tcPr>
            <w:tcW w:w="1042" w:type="pct"/>
            <w:vAlign w:val="center"/>
          </w:tcPr>
          <w:p w14:paraId="51EC38F2" w14:textId="77777777" w:rsidR="00AE18B3" w:rsidRPr="005717B8" w:rsidRDefault="00AE18B3" w:rsidP="5AA7400B">
            <w:pPr>
              <w:pStyle w:val="BodyText"/>
              <w:jc w:val="center"/>
              <w:rPr>
                <w:sz w:val="18"/>
              </w:rPr>
            </w:pPr>
            <w:r w:rsidRPr="5AA7400B">
              <w:rPr>
                <w:sz w:val="18"/>
              </w:rPr>
              <w:t>Category C (c)</w:t>
            </w:r>
          </w:p>
        </w:tc>
      </w:tr>
      <w:tr w:rsidR="00AE18B3" w:rsidRPr="000C529D" w14:paraId="1653C1FB" w14:textId="77777777" w:rsidTr="0052741F">
        <w:trPr>
          <w:trHeight w:val="32"/>
        </w:trPr>
        <w:tc>
          <w:tcPr>
            <w:tcW w:w="1710" w:type="pct"/>
            <w:vAlign w:val="center"/>
          </w:tcPr>
          <w:p w14:paraId="461C5EEA" w14:textId="77777777" w:rsidR="00AE18B3" w:rsidRPr="00512A14" w:rsidRDefault="00AE18B3" w:rsidP="787A55E0">
            <w:pPr>
              <w:pStyle w:val="BodyText"/>
              <w:jc w:val="left"/>
              <w:rPr>
                <w:b/>
                <w:sz w:val="18"/>
              </w:rPr>
            </w:pPr>
            <w:r w:rsidRPr="787A55E0">
              <w:rPr>
                <w:b/>
                <w:sz w:val="18"/>
              </w:rPr>
              <w:t>Night-time (23:00 – 07:00)</w:t>
            </w:r>
          </w:p>
        </w:tc>
        <w:tc>
          <w:tcPr>
            <w:tcW w:w="1124" w:type="pct"/>
            <w:vAlign w:val="center"/>
          </w:tcPr>
          <w:p w14:paraId="49721498" w14:textId="77777777" w:rsidR="00AE18B3" w:rsidRPr="00512A14" w:rsidRDefault="00AE18B3">
            <w:pPr>
              <w:pStyle w:val="BodyText"/>
              <w:jc w:val="center"/>
              <w:rPr>
                <w:sz w:val="18"/>
              </w:rPr>
            </w:pPr>
            <w:r w:rsidRPr="787A55E0">
              <w:rPr>
                <w:sz w:val="18"/>
              </w:rPr>
              <w:t>45</w:t>
            </w:r>
          </w:p>
        </w:tc>
        <w:tc>
          <w:tcPr>
            <w:tcW w:w="1124" w:type="pct"/>
            <w:vAlign w:val="center"/>
          </w:tcPr>
          <w:p w14:paraId="388CE00A" w14:textId="77777777" w:rsidR="00AE18B3" w:rsidRPr="00512A14" w:rsidRDefault="00AE18B3">
            <w:pPr>
              <w:pStyle w:val="BodyText"/>
              <w:jc w:val="center"/>
              <w:rPr>
                <w:sz w:val="18"/>
              </w:rPr>
            </w:pPr>
            <w:r w:rsidRPr="787A55E0">
              <w:rPr>
                <w:sz w:val="18"/>
              </w:rPr>
              <w:t>50</w:t>
            </w:r>
          </w:p>
        </w:tc>
        <w:tc>
          <w:tcPr>
            <w:tcW w:w="1042" w:type="pct"/>
            <w:vAlign w:val="center"/>
          </w:tcPr>
          <w:p w14:paraId="0F7BAACA" w14:textId="77777777" w:rsidR="00AE18B3" w:rsidRPr="00512A14" w:rsidRDefault="00AE18B3">
            <w:pPr>
              <w:pStyle w:val="BodyText"/>
              <w:jc w:val="center"/>
              <w:rPr>
                <w:sz w:val="18"/>
              </w:rPr>
            </w:pPr>
            <w:r w:rsidRPr="787A55E0">
              <w:rPr>
                <w:sz w:val="18"/>
              </w:rPr>
              <w:t>55</w:t>
            </w:r>
          </w:p>
        </w:tc>
      </w:tr>
      <w:tr w:rsidR="00AE18B3" w:rsidRPr="000C529D" w14:paraId="419456CA" w14:textId="77777777" w:rsidTr="0052741F">
        <w:trPr>
          <w:trHeight w:val="88"/>
        </w:trPr>
        <w:tc>
          <w:tcPr>
            <w:tcW w:w="1710" w:type="pct"/>
            <w:vAlign w:val="center"/>
          </w:tcPr>
          <w:p w14:paraId="26456F4F" w14:textId="77777777" w:rsidR="00AE18B3" w:rsidRPr="00512A14" w:rsidRDefault="00AE18B3" w:rsidP="787A55E0">
            <w:pPr>
              <w:pStyle w:val="BodyText"/>
              <w:jc w:val="left"/>
              <w:rPr>
                <w:b/>
                <w:sz w:val="18"/>
              </w:rPr>
            </w:pPr>
            <w:r w:rsidRPr="787A55E0">
              <w:rPr>
                <w:b/>
                <w:sz w:val="18"/>
              </w:rPr>
              <w:t>Evenings and weekends (d)</w:t>
            </w:r>
          </w:p>
        </w:tc>
        <w:tc>
          <w:tcPr>
            <w:tcW w:w="1124" w:type="pct"/>
            <w:vAlign w:val="center"/>
          </w:tcPr>
          <w:p w14:paraId="50CBFB38" w14:textId="77777777" w:rsidR="00AE18B3" w:rsidRPr="00512A14" w:rsidRDefault="00AE18B3">
            <w:pPr>
              <w:pStyle w:val="BodyText"/>
              <w:jc w:val="center"/>
              <w:rPr>
                <w:sz w:val="18"/>
              </w:rPr>
            </w:pPr>
            <w:r w:rsidRPr="787A55E0">
              <w:rPr>
                <w:sz w:val="18"/>
              </w:rPr>
              <w:t>55</w:t>
            </w:r>
          </w:p>
        </w:tc>
        <w:tc>
          <w:tcPr>
            <w:tcW w:w="1124" w:type="pct"/>
            <w:vAlign w:val="center"/>
          </w:tcPr>
          <w:p w14:paraId="3C718529" w14:textId="77777777" w:rsidR="00AE18B3" w:rsidRPr="00512A14" w:rsidRDefault="00AE18B3">
            <w:pPr>
              <w:pStyle w:val="BodyText"/>
              <w:jc w:val="center"/>
              <w:rPr>
                <w:sz w:val="18"/>
              </w:rPr>
            </w:pPr>
            <w:r w:rsidRPr="787A55E0">
              <w:rPr>
                <w:sz w:val="18"/>
              </w:rPr>
              <w:t>60</w:t>
            </w:r>
          </w:p>
        </w:tc>
        <w:tc>
          <w:tcPr>
            <w:tcW w:w="1042" w:type="pct"/>
            <w:vAlign w:val="center"/>
          </w:tcPr>
          <w:p w14:paraId="6A0E4C5C" w14:textId="77777777" w:rsidR="00AE18B3" w:rsidRPr="00512A14" w:rsidRDefault="00AE18B3">
            <w:pPr>
              <w:pStyle w:val="BodyText"/>
              <w:jc w:val="center"/>
              <w:rPr>
                <w:sz w:val="18"/>
              </w:rPr>
            </w:pPr>
            <w:r w:rsidRPr="787A55E0">
              <w:rPr>
                <w:sz w:val="18"/>
              </w:rPr>
              <w:t>65</w:t>
            </w:r>
          </w:p>
        </w:tc>
      </w:tr>
      <w:tr w:rsidR="00AE18B3" w:rsidRPr="000C529D" w14:paraId="304E348C" w14:textId="77777777" w:rsidTr="0052741F">
        <w:trPr>
          <w:trHeight w:val="307"/>
        </w:trPr>
        <w:tc>
          <w:tcPr>
            <w:tcW w:w="1710" w:type="pct"/>
            <w:vAlign w:val="center"/>
          </w:tcPr>
          <w:p w14:paraId="72D25667" w14:textId="77777777" w:rsidR="00AE18B3" w:rsidRPr="00512A14" w:rsidRDefault="00AE18B3" w:rsidP="787A55E0">
            <w:pPr>
              <w:pStyle w:val="BodyText"/>
              <w:jc w:val="left"/>
              <w:rPr>
                <w:b/>
                <w:sz w:val="18"/>
              </w:rPr>
            </w:pPr>
            <w:r w:rsidRPr="787A55E0">
              <w:rPr>
                <w:b/>
                <w:sz w:val="18"/>
              </w:rPr>
              <w:t>Daytime (07:00 – 19:00) and Saturdays (07:00 – 13:00)</w:t>
            </w:r>
          </w:p>
        </w:tc>
        <w:tc>
          <w:tcPr>
            <w:tcW w:w="1124" w:type="pct"/>
            <w:vAlign w:val="center"/>
          </w:tcPr>
          <w:p w14:paraId="0A499127" w14:textId="77777777" w:rsidR="00AE18B3" w:rsidRPr="00512A14" w:rsidRDefault="00AE18B3">
            <w:pPr>
              <w:pStyle w:val="BodyText"/>
              <w:jc w:val="center"/>
              <w:rPr>
                <w:sz w:val="18"/>
              </w:rPr>
            </w:pPr>
            <w:r w:rsidRPr="787A55E0">
              <w:rPr>
                <w:sz w:val="18"/>
              </w:rPr>
              <w:t>65</w:t>
            </w:r>
          </w:p>
        </w:tc>
        <w:tc>
          <w:tcPr>
            <w:tcW w:w="1124" w:type="pct"/>
            <w:vAlign w:val="center"/>
          </w:tcPr>
          <w:p w14:paraId="43522FA7" w14:textId="77777777" w:rsidR="00AE18B3" w:rsidRPr="00512A14" w:rsidRDefault="00AE18B3">
            <w:pPr>
              <w:pStyle w:val="BodyText"/>
              <w:jc w:val="center"/>
              <w:rPr>
                <w:sz w:val="18"/>
              </w:rPr>
            </w:pPr>
            <w:r w:rsidRPr="787A55E0">
              <w:rPr>
                <w:sz w:val="18"/>
              </w:rPr>
              <w:t>70</w:t>
            </w:r>
          </w:p>
        </w:tc>
        <w:tc>
          <w:tcPr>
            <w:tcW w:w="1042" w:type="pct"/>
            <w:vAlign w:val="center"/>
          </w:tcPr>
          <w:p w14:paraId="42FAF322" w14:textId="77777777" w:rsidR="00AE18B3" w:rsidRPr="00512A14" w:rsidRDefault="00AE18B3">
            <w:pPr>
              <w:pStyle w:val="BodyText"/>
              <w:jc w:val="center"/>
              <w:rPr>
                <w:sz w:val="18"/>
              </w:rPr>
            </w:pPr>
            <w:r w:rsidRPr="787A55E0">
              <w:rPr>
                <w:sz w:val="18"/>
              </w:rPr>
              <w:t>75</w:t>
            </w:r>
          </w:p>
        </w:tc>
      </w:tr>
      <w:tr w:rsidR="00AE18B3" w:rsidRPr="000C529D" w14:paraId="44DF8DF9" w14:textId="77777777">
        <w:tc>
          <w:tcPr>
            <w:tcW w:w="5000" w:type="pct"/>
            <w:gridSpan w:val="4"/>
          </w:tcPr>
          <w:p w14:paraId="4342A67E" w14:textId="77777777" w:rsidR="00AE18B3" w:rsidRPr="00E8745E" w:rsidRDefault="00AE18B3">
            <w:pPr>
              <w:pStyle w:val="BodyText"/>
              <w:spacing w:after="0"/>
              <w:rPr>
                <w:sz w:val="16"/>
                <w:szCs w:val="14"/>
              </w:rPr>
            </w:pPr>
            <w:r w:rsidRPr="00E8745E">
              <w:rPr>
                <w:sz w:val="16"/>
                <w:szCs w:val="14"/>
              </w:rPr>
              <w:t>NOTE 1: A potential significant effect is indicated if the L</w:t>
            </w:r>
            <w:r w:rsidRPr="00E8745E">
              <w:rPr>
                <w:sz w:val="16"/>
                <w:szCs w:val="14"/>
                <w:vertAlign w:val="subscript"/>
              </w:rPr>
              <w:t xml:space="preserve">Aeq,T </w:t>
            </w:r>
            <w:r w:rsidRPr="00E8745E">
              <w:rPr>
                <w:sz w:val="16"/>
                <w:szCs w:val="14"/>
              </w:rPr>
              <w:t>noise level arising from the site exceeds the threshold level for the category appropriate to the ambient noise level.</w:t>
            </w:r>
          </w:p>
          <w:p w14:paraId="6EF9FC1F" w14:textId="77777777" w:rsidR="00AE18B3" w:rsidRPr="00E8745E" w:rsidRDefault="00AE18B3">
            <w:pPr>
              <w:pStyle w:val="BodyText"/>
              <w:spacing w:after="0"/>
              <w:rPr>
                <w:sz w:val="16"/>
                <w:szCs w:val="14"/>
              </w:rPr>
            </w:pPr>
            <w:r w:rsidRPr="00E8745E">
              <w:rPr>
                <w:sz w:val="16"/>
                <w:szCs w:val="14"/>
              </w:rPr>
              <w:t>NOTE 2 If the ambient noise level exceeds the Category C threshold values given in the table (i.e. the ambient noise level is higher than the above values), then a potential significant effect is indicated if the total L</w:t>
            </w:r>
            <w:r w:rsidRPr="00E8745E">
              <w:rPr>
                <w:sz w:val="16"/>
                <w:szCs w:val="14"/>
                <w:vertAlign w:val="subscript"/>
              </w:rPr>
              <w:t xml:space="preserve">Aeq,T </w:t>
            </w:r>
            <w:r w:rsidRPr="00E8745E">
              <w:rPr>
                <w:sz w:val="16"/>
                <w:szCs w:val="14"/>
              </w:rPr>
              <w:t>noise level for the period increases by more than 3 dB due to site noise.</w:t>
            </w:r>
          </w:p>
          <w:p w14:paraId="074A34FD" w14:textId="77777777" w:rsidR="00AE18B3" w:rsidRPr="00E8745E" w:rsidRDefault="00AE18B3">
            <w:pPr>
              <w:pStyle w:val="BodyText"/>
              <w:spacing w:after="0"/>
              <w:rPr>
                <w:sz w:val="16"/>
                <w:szCs w:val="14"/>
              </w:rPr>
            </w:pPr>
            <w:r w:rsidRPr="00E8745E">
              <w:rPr>
                <w:sz w:val="16"/>
                <w:szCs w:val="14"/>
              </w:rPr>
              <w:t>NOTE 3: Applies to residential receptors only.</w:t>
            </w:r>
          </w:p>
        </w:tc>
      </w:tr>
      <w:tr w:rsidR="00AE18B3" w:rsidRPr="000C529D" w14:paraId="5AB159F0" w14:textId="77777777">
        <w:tc>
          <w:tcPr>
            <w:tcW w:w="5000" w:type="pct"/>
            <w:gridSpan w:val="4"/>
          </w:tcPr>
          <w:p w14:paraId="4F566EE9" w14:textId="77777777" w:rsidR="00AE18B3" w:rsidRPr="00E8745E" w:rsidRDefault="00AE18B3">
            <w:pPr>
              <w:pStyle w:val="BodyText"/>
              <w:pBdr>
                <w:bottom w:val="single" w:sz="4" w:space="1" w:color="auto"/>
              </w:pBdr>
              <w:spacing w:after="0"/>
              <w:rPr>
                <w:sz w:val="16"/>
                <w:szCs w:val="14"/>
              </w:rPr>
            </w:pPr>
            <w:r w:rsidRPr="00E8745E">
              <w:rPr>
                <w:sz w:val="16"/>
                <w:szCs w:val="14"/>
              </w:rPr>
              <w:t>(a) Category A: Threshold values to use when ambient noise levels (when rounded to the nearest 5 dB) are less than these values.</w:t>
            </w:r>
          </w:p>
          <w:p w14:paraId="41E9B83C" w14:textId="77777777" w:rsidR="00AE18B3" w:rsidRPr="00E8745E" w:rsidRDefault="00AE18B3">
            <w:pPr>
              <w:pStyle w:val="BodyText"/>
              <w:pBdr>
                <w:bottom w:val="single" w:sz="4" w:space="1" w:color="auto"/>
              </w:pBdr>
              <w:spacing w:after="0"/>
              <w:rPr>
                <w:sz w:val="16"/>
                <w:szCs w:val="14"/>
              </w:rPr>
            </w:pPr>
            <w:r w:rsidRPr="00E8745E">
              <w:rPr>
                <w:sz w:val="16"/>
                <w:szCs w:val="14"/>
              </w:rPr>
              <w:t>(b) Category B: Threshold values to use when ambient noise levels (when rounded to the nearest 5 dB) are the same as Category A values.</w:t>
            </w:r>
          </w:p>
          <w:p w14:paraId="3E4DBC99" w14:textId="77777777" w:rsidR="00AE18B3" w:rsidRPr="00E8745E" w:rsidRDefault="00AE18B3">
            <w:pPr>
              <w:pStyle w:val="BodyText"/>
              <w:pBdr>
                <w:bottom w:val="single" w:sz="4" w:space="1" w:color="auto"/>
              </w:pBdr>
              <w:spacing w:after="0"/>
              <w:rPr>
                <w:sz w:val="16"/>
                <w:szCs w:val="14"/>
              </w:rPr>
            </w:pPr>
            <w:r w:rsidRPr="00E8745E">
              <w:rPr>
                <w:sz w:val="16"/>
                <w:szCs w:val="14"/>
              </w:rPr>
              <w:t>(c) Category C: Threshold values to use when ambient noise levels (when rounded to the nearest 5 dB) are higher than Category A values.</w:t>
            </w:r>
          </w:p>
          <w:p w14:paraId="47491B83" w14:textId="4D1E6055" w:rsidR="00AE18B3" w:rsidRPr="00E8745E" w:rsidRDefault="00AE18B3">
            <w:pPr>
              <w:pStyle w:val="BodyText"/>
              <w:pBdr>
                <w:bottom w:val="single" w:sz="4" w:space="1" w:color="auto"/>
              </w:pBdr>
              <w:spacing w:after="0"/>
              <w:rPr>
                <w:sz w:val="16"/>
                <w:szCs w:val="14"/>
              </w:rPr>
            </w:pPr>
            <w:r w:rsidRPr="00E8745E">
              <w:rPr>
                <w:sz w:val="16"/>
                <w:szCs w:val="14"/>
              </w:rPr>
              <w:t>(d) 19:00 – 23:00 weekdays, 13:00 – 23:00 Saturdays, 07:00 – 23:00 Sundays.</w:t>
            </w:r>
          </w:p>
        </w:tc>
      </w:tr>
    </w:tbl>
    <w:p w14:paraId="0BC86CC5" w14:textId="61039571" w:rsidR="00B85B53" w:rsidRPr="000C334B" w:rsidRDefault="00B85B53" w:rsidP="00B85B53">
      <w:pPr>
        <w:pStyle w:val="Source"/>
      </w:pPr>
      <w:r>
        <w:t xml:space="preserve">Source: </w:t>
      </w:r>
      <w:r w:rsidR="00B400F8" w:rsidRPr="00B400F8">
        <w:t>Code of Practice for Noise and Vibration Control on Construction and Open Sites - Part 1: Noise</w:t>
      </w:r>
      <w:r w:rsidR="00B400F8">
        <w:t xml:space="preserve"> (BS 5228-1</w:t>
      </w:r>
      <w:r w:rsidR="00EB29D5">
        <w:t>:2009+A1:2014)</w:t>
      </w:r>
      <w:r w:rsidR="00645AB7">
        <w:t xml:space="preserve"> </w:t>
      </w:r>
    </w:p>
    <w:p w14:paraId="60D434DC" w14:textId="42DE9CF3" w:rsidR="00AE18B3" w:rsidRDefault="00AE18B3" w:rsidP="00AE18B3">
      <w:pPr>
        <w:pStyle w:val="BodyText"/>
        <w:spacing w:before="240"/>
      </w:pPr>
      <w:r w:rsidRPr="002671D5">
        <w:t>For the purposes of this assessment</w:t>
      </w:r>
      <w:r>
        <w:t xml:space="preserve">, the criteria given in both the NRA Guidelines and </w:t>
      </w:r>
      <w:r w:rsidR="00EB29D5">
        <w:br/>
      </w:r>
      <w:r>
        <w:t>BS</w:t>
      </w:r>
      <w:r w:rsidR="00E80C7F">
        <w:t xml:space="preserve"> </w:t>
      </w:r>
      <w:r>
        <w:t>5228-1</w:t>
      </w:r>
      <w:r w:rsidR="00E80C7F">
        <w:t>:2009</w:t>
      </w:r>
      <w:r w:rsidR="00EB29D5">
        <w:t>+A1:2014</w:t>
      </w:r>
      <w:r>
        <w:t xml:space="preserve"> will be considered. Where the criteria differ, the more stringent of the two will be adopted. </w:t>
      </w:r>
    </w:p>
    <w:p w14:paraId="1E33FFC7" w14:textId="55149C56" w:rsidR="00B42939" w:rsidRDefault="001068D3" w:rsidP="00B50634">
      <w:pPr>
        <w:pStyle w:val="BodyText"/>
        <w:spacing w:before="240"/>
        <w:rPr>
          <w:iCs/>
        </w:rPr>
      </w:pPr>
      <w:r>
        <w:t>With regards duration, a</w:t>
      </w:r>
      <w:r w:rsidR="00AE18B3" w:rsidRPr="003E0EC7">
        <w:t xml:space="preserve"> </w:t>
      </w:r>
      <w:r w:rsidR="00AE18B3" w:rsidRPr="0065288C">
        <w:t xml:space="preserve">significant impact is </w:t>
      </w:r>
      <w:r>
        <w:t xml:space="preserve">only </w:t>
      </w:r>
      <w:r w:rsidR="00AE18B3" w:rsidRPr="0065288C">
        <w:t xml:space="preserve">considered </w:t>
      </w:r>
      <w:r w:rsidR="00817495" w:rsidRPr="0065288C">
        <w:t>possible</w:t>
      </w:r>
      <w:r w:rsidR="00AE18B3" w:rsidRPr="0065288C">
        <w:t xml:space="preserve"> when the criteria set out </w:t>
      </w:r>
      <w:r w:rsidR="00817495" w:rsidRPr="0065288C">
        <w:t>above</w:t>
      </w:r>
      <w:r w:rsidR="00AE18B3" w:rsidRPr="0065288C">
        <w:t xml:space="preserve"> are exceeded for a period of ten or more days of working in any fifteen consecutive days or for a total of 40 in any 6-month period.</w:t>
      </w:r>
      <w:r w:rsidR="00147B73">
        <w:t xml:space="preserve"> This is based on guidance </w:t>
      </w:r>
      <w:r w:rsidR="00D53593">
        <w:t>contained in BS</w:t>
      </w:r>
      <w:r w:rsidR="00E80C7F">
        <w:t xml:space="preserve"> </w:t>
      </w:r>
      <w:r w:rsidR="00D53593">
        <w:t>5228-1</w:t>
      </w:r>
      <w:r w:rsidR="00222C6A">
        <w:t>:2009</w:t>
      </w:r>
      <w:r w:rsidR="00EB29D5">
        <w:t>+A1:2014</w:t>
      </w:r>
      <w:r w:rsidR="00222C6A">
        <w:t xml:space="preserve"> </w:t>
      </w:r>
      <w:proofErr w:type="gramStart"/>
      <w:r w:rsidR="00D53593">
        <w:t>and also</w:t>
      </w:r>
      <w:proofErr w:type="gramEnd"/>
      <w:r w:rsidR="00D53593">
        <w:t xml:space="preserve"> </w:t>
      </w:r>
      <w:r w:rsidR="00D53593" w:rsidRPr="000C2DD6">
        <w:t xml:space="preserve">the </w:t>
      </w:r>
      <w:r w:rsidR="00D53593">
        <w:t xml:space="preserve">National </w:t>
      </w:r>
      <w:r w:rsidR="00D53593" w:rsidRPr="000C2DD6">
        <w:t xml:space="preserve">Highways </w:t>
      </w:r>
      <w:r w:rsidR="007941A5">
        <w:t>‘</w:t>
      </w:r>
      <w:r w:rsidR="007941A5" w:rsidRPr="007941A5">
        <w:t>Design Manual for Roads and Bridges LA111 Noise and vibration</w:t>
      </w:r>
      <w:r w:rsidR="007941A5">
        <w:t xml:space="preserve">’ document </w:t>
      </w:r>
      <w:r w:rsidR="00D53593" w:rsidRPr="007941A5">
        <w:rPr>
          <w:iCs/>
        </w:rPr>
        <w:t>(LA111</w:t>
      </w:r>
      <w:r w:rsidR="00D53593" w:rsidRPr="000240A8">
        <w:rPr>
          <w:iCs/>
        </w:rPr>
        <w:t>)</w:t>
      </w:r>
      <w:r w:rsidR="005C6F46" w:rsidRPr="007941A5">
        <w:rPr>
          <w:iCs/>
        </w:rPr>
        <w:t>.</w:t>
      </w:r>
      <w:r w:rsidR="007941A5">
        <w:rPr>
          <w:iCs/>
        </w:rPr>
        <w:t xml:space="preserve"> </w:t>
      </w:r>
    </w:p>
    <w:p w14:paraId="5324F9D9" w14:textId="464D964F" w:rsidR="00AE18B3" w:rsidRPr="007941A5" w:rsidRDefault="008D020A" w:rsidP="00B50634">
      <w:pPr>
        <w:pStyle w:val="BodyText"/>
        <w:spacing w:before="240"/>
        <w:rPr>
          <w:iCs/>
        </w:rPr>
      </w:pPr>
      <w:r>
        <w:rPr>
          <w:iCs/>
        </w:rPr>
        <w:t xml:space="preserve">Although LA111 guidance was developed primarily in the context of road scheme assessments, </w:t>
      </w:r>
      <w:r w:rsidR="00B42939">
        <w:rPr>
          <w:iCs/>
        </w:rPr>
        <w:t>the characteristics of construction traffic associated with residential developments can be considered generally comparabl</w:t>
      </w:r>
      <w:r w:rsidR="00EE325B">
        <w:rPr>
          <w:iCs/>
        </w:rPr>
        <w:t>e</w:t>
      </w:r>
      <w:r w:rsidR="00B42939">
        <w:rPr>
          <w:iCs/>
        </w:rPr>
        <w:t>.</w:t>
      </w:r>
      <w:r w:rsidR="00B42939" w:rsidRPr="00B42939">
        <w:t xml:space="preserve"> </w:t>
      </w:r>
      <w:r w:rsidR="00B42939" w:rsidRPr="00B42939">
        <w:rPr>
          <w:iCs/>
        </w:rPr>
        <w:t>Therefore, the application of the same assessment methodology to construction traffic noise generated by residential development schemes is considered appropriate.</w:t>
      </w:r>
      <w:r w:rsidR="00331AEA">
        <w:rPr>
          <w:iCs/>
        </w:rPr>
        <w:t xml:space="preserve"> </w:t>
      </w:r>
    </w:p>
    <w:p w14:paraId="780F67EC" w14:textId="31C8CEA6" w:rsidR="00817495" w:rsidRPr="0065288C" w:rsidRDefault="004151B7" w:rsidP="00B50634">
      <w:pPr>
        <w:pStyle w:val="BodyText"/>
        <w:spacing w:before="240"/>
      </w:pPr>
      <w:r w:rsidRPr="0065288C">
        <w:t xml:space="preserve">In terms of significance of effect, the </w:t>
      </w:r>
      <w:r w:rsidR="0065288C" w:rsidRPr="0065288C">
        <w:t xml:space="preserve">descriptions/thresholds detailed in </w:t>
      </w:r>
      <w:r w:rsidR="0065288C" w:rsidRPr="0065288C">
        <w:fldChar w:fldCharType="begin"/>
      </w:r>
      <w:r w:rsidR="0065288C" w:rsidRPr="0065288C">
        <w:instrText xml:space="preserve"> REF _Ref231891565 \h </w:instrText>
      </w:r>
      <w:r w:rsidR="0065288C">
        <w:instrText xml:space="preserve"> \* MERGEFORMAT </w:instrText>
      </w:r>
      <w:r w:rsidR="0065288C" w:rsidRPr="0065288C">
        <w:fldChar w:fldCharType="separate"/>
      </w:r>
      <w:r w:rsidR="004831F9">
        <w:t xml:space="preserve">Table </w:t>
      </w:r>
      <w:r w:rsidR="004831F9">
        <w:rPr>
          <w:noProof/>
        </w:rPr>
        <w:t>11</w:t>
      </w:r>
      <w:r w:rsidR="004831F9">
        <w:rPr>
          <w:noProof/>
        </w:rPr>
        <w:noBreakHyphen/>
        <w:t>6</w:t>
      </w:r>
      <w:r w:rsidR="0065288C" w:rsidRPr="0065288C">
        <w:fldChar w:fldCharType="end"/>
      </w:r>
      <w:r w:rsidR="0065288C" w:rsidRPr="0065288C">
        <w:t xml:space="preserve"> will be used.</w:t>
      </w:r>
    </w:p>
    <w:p w14:paraId="309650CB" w14:textId="7FAC92C3" w:rsidR="00153936" w:rsidRDefault="005D40BD" w:rsidP="005D40BD">
      <w:pPr>
        <w:pStyle w:val="Caption"/>
      </w:pPr>
      <w:bookmarkStart w:id="75" w:name="_Ref231891565"/>
      <w:bookmarkStart w:id="76" w:name="_Toc239421383"/>
      <w:r>
        <w:t xml:space="preserve">Table </w:t>
      </w:r>
      <w:fldSimple w:instr=" STYLEREF 1 \s ">
        <w:r w:rsidR="006C12E1">
          <w:rPr>
            <w:noProof/>
          </w:rPr>
          <w:t>11</w:t>
        </w:r>
      </w:fldSimple>
      <w:r w:rsidR="006C12E1">
        <w:noBreakHyphen/>
      </w:r>
      <w:fldSimple w:instr=" SEQ Table \* ARABIC \s 1 ">
        <w:r w:rsidR="006C12E1">
          <w:rPr>
            <w:noProof/>
          </w:rPr>
          <w:t>6</w:t>
        </w:r>
      </w:fldSimple>
      <w:bookmarkEnd w:id="75"/>
      <w:r>
        <w:t xml:space="preserve"> </w:t>
      </w:r>
      <w:r w:rsidR="00153936">
        <w:t>Description of Significance of Effects</w:t>
      </w:r>
      <w:bookmarkEnd w:id="76"/>
    </w:p>
    <w:tbl>
      <w:tblPr>
        <w:tblStyle w:val="AECOMtable"/>
        <w:tblW w:w="5000" w:type="pct"/>
        <w:tblLayout w:type="fixed"/>
        <w:tblLook w:val="04A0" w:firstRow="1" w:lastRow="0" w:firstColumn="1" w:lastColumn="0" w:noHBand="0" w:noVBand="1"/>
      </w:tblPr>
      <w:tblGrid>
        <w:gridCol w:w="4677"/>
        <w:gridCol w:w="4677"/>
      </w:tblGrid>
      <w:tr w:rsidR="005D40BD" w:rsidRPr="005D40BD" w14:paraId="4E3512B2" w14:textId="77777777" w:rsidTr="005D40BD">
        <w:trPr>
          <w:cnfStyle w:val="100000000000" w:firstRow="1" w:lastRow="0" w:firstColumn="0" w:lastColumn="0" w:oddVBand="0" w:evenVBand="0" w:oddHBand="0" w:evenHBand="0" w:firstRowFirstColumn="0" w:firstRowLastColumn="0" w:lastRowFirstColumn="0" w:lastRowLastColumn="0"/>
          <w:tblHeader/>
        </w:trPr>
        <w:tc>
          <w:tcPr>
            <w:tcW w:w="2500" w:type="pct"/>
          </w:tcPr>
          <w:p w14:paraId="39B4A1E3" w14:textId="4087DF47" w:rsidR="005D40BD" w:rsidRPr="005D40BD" w:rsidRDefault="005D40BD" w:rsidP="004151B7">
            <w:pPr>
              <w:pStyle w:val="Tabletext"/>
              <w:jc w:val="center"/>
            </w:pPr>
            <w:r w:rsidRPr="005D40BD">
              <w:t>Construction Noise Level</w:t>
            </w:r>
          </w:p>
        </w:tc>
        <w:tc>
          <w:tcPr>
            <w:tcW w:w="2500" w:type="pct"/>
          </w:tcPr>
          <w:p w14:paraId="11A636B8" w14:textId="5BF92085" w:rsidR="005D40BD" w:rsidRPr="005D40BD" w:rsidRDefault="005D40BD" w:rsidP="004151B7">
            <w:pPr>
              <w:pStyle w:val="Tabletext"/>
              <w:jc w:val="center"/>
            </w:pPr>
            <w:r>
              <w:t>Significance of Effect</w:t>
            </w:r>
          </w:p>
        </w:tc>
      </w:tr>
      <w:tr w:rsidR="005D40BD" w:rsidRPr="005D40BD" w14:paraId="1893AB6C" w14:textId="77777777" w:rsidTr="005D40BD">
        <w:trPr>
          <w:trHeight w:val="150"/>
        </w:trPr>
        <w:tc>
          <w:tcPr>
            <w:tcW w:w="2500" w:type="pct"/>
          </w:tcPr>
          <w:p w14:paraId="27BD7A94" w14:textId="46563DCE" w:rsidR="005D40BD" w:rsidRPr="005D40BD" w:rsidRDefault="002402A8" w:rsidP="004151B7">
            <w:pPr>
              <w:pStyle w:val="Tabletext"/>
              <w:jc w:val="center"/>
              <w:rPr>
                <w:bCs/>
              </w:rPr>
            </w:pPr>
            <w:r>
              <w:rPr>
                <w:bCs/>
              </w:rPr>
              <w:t>5</w:t>
            </w:r>
            <w:r w:rsidR="005D40BD" w:rsidRPr="005D40BD">
              <w:rPr>
                <w:bCs/>
              </w:rPr>
              <w:t xml:space="preserve"> dB </w:t>
            </w:r>
            <w:r>
              <w:rPr>
                <w:bCs/>
              </w:rPr>
              <w:t xml:space="preserve">or more </w:t>
            </w:r>
            <w:r w:rsidR="005D40BD" w:rsidRPr="005D40BD">
              <w:rPr>
                <w:bCs/>
              </w:rPr>
              <w:t>below TII or BS</w:t>
            </w:r>
            <w:r w:rsidR="00FF415D">
              <w:rPr>
                <w:bCs/>
              </w:rPr>
              <w:t xml:space="preserve"> </w:t>
            </w:r>
            <w:r w:rsidR="005D40BD" w:rsidRPr="005D40BD">
              <w:rPr>
                <w:bCs/>
              </w:rPr>
              <w:t>5228</w:t>
            </w:r>
            <w:r w:rsidR="00222C6A">
              <w:rPr>
                <w:bCs/>
              </w:rPr>
              <w:t>:2009</w:t>
            </w:r>
            <w:r w:rsidR="005D40BD" w:rsidRPr="005D40BD">
              <w:rPr>
                <w:bCs/>
              </w:rPr>
              <w:t xml:space="preserve"> criterion</w:t>
            </w:r>
          </w:p>
        </w:tc>
        <w:tc>
          <w:tcPr>
            <w:tcW w:w="2500" w:type="pct"/>
          </w:tcPr>
          <w:p w14:paraId="651B03FD" w14:textId="7BD94F78" w:rsidR="005D40BD" w:rsidRPr="00F216D4" w:rsidRDefault="005D40BD" w:rsidP="004151B7">
            <w:pPr>
              <w:pStyle w:val="Tabletext"/>
              <w:jc w:val="center"/>
              <w:rPr>
                <w:bCs/>
              </w:rPr>
            </w:pPr>
            <w:r w:rsidRPr="00F216D4">
              <w:rPr>
                <w:bCs/>
              </w:rPr>
              <w:t>Imperceptible/ Not Significant</w:t>
            </w:r>
          </w:p>
        </w:tc>
      </w:tr>
      <w:tr w:rsidR="005D40BD" w:rsidRPr="005D40BD" w14:paraId="513C1551" w14:textId="77777777" w:rsidTr="005D40BD">
        <w:trPr>
          <w:trHeight w:val="150"/>
        </w:trPr>
        <w:tc>
          <w:tcPr>
            <w:tcW w:w="2500" w:type="pct"/>
          </w:tcPr>
          <w:p w14:paraId="1A400A22" w14:textId="1A874897" w:rsidR="005D40BD" w:rsidRPr="005D40BD" w:rsidRDefault="005D40BD" w:rsidP="004151B7">
            <w:pPr>
              <w:pStyle w:val="Tabletext"/>
              <w:jc w:val="center"/>
              <w:rPr>
                <w:bCs/>
              </w:rPr>
            </w:pPr>
            <w:r w:rsidRPr="005D40BD">
              <w:rPr>
                <w:bCs/>
              </w:rPr>
              <w:t>Between 5 dB below and equal to the TII o</w:t>
            </w:r>
            <w:r w:rsidR="003860D8">
              <w:rPr>
                <w:bCs/>
              </w:rPr>
              <w:t>r</w:t>
            </w:r>
            <w:r w:rsidRPr="005D40BD">
              <w:rPr>
                <w:bCs/>
              </w:rPr>
              <w:t xml:space="preserve"> BS</w:t>
            </w:r>
            <w:r w:rsidR="00FF415D">
              <w:rPr>
                <w:bCs/>
              </w:rPr>
              <w:t xml:space="preserve"> </w:t>
            </w:r>
            <w:r w:rsidRPr="005D40BD">
              <w:rPr>
                <w:bCs/>
              </w:rPr>
              <w:t>5228</w:t>
            </w:r>
            <w:r w:rsidR="00222C6A">
              <w:rPr>
                <w:bCs/>
              </w:rPr>
              <w:t>:2009</w:t>
            </w:r>
            <w:r w:rsidRPr="005D40BD">
              <w:rPr>
                <w:bCs/>
              </w:rPr>
              <w:t xml:space="preserve"> Criterion</w:t>
            </w:r>
          </w:p>
        </w:tc>
        <w:tc>
          <w:tcPr>
            <w:tcW w:w="2500" w:type="pct"/>
          </w:tcPr>
          <w:p w14:paraId="1D5C1B0D" w14:textId="5C1EF27B" w:rsidR="005D40BD" w:rsidRPr="00F216D4" w:rsidRDefault="005D40BD" w:rsidP="004151B7">
            <w:pPr>
              <w:pStyle w:val="Tabletext"/>
              <w:jc w:val="center"/>
              <w:rPr>
                <w:bCs/>
              </w:rPr>
            </w:pPr>
            <w:r w:rsidRPr="00F216D4">
              <w:rPr>
                <w:bCs/>
              </w:rPr>
              <w:t>Slight/Moderate</w:t>
            </w:r>
          </w:p>
        </w:tc>
      </w:tr>
      <w:tr w:rsidR="005D40BD" w:rsidRPr="005D40BD" w14:paraId="2CF3EB56" w14:textId="77777777" w:rsidTr="005D40BD">
        <w:trPr>
          <w:trHeight w:val="150"/>
        </w:trPr>
        <w:tc>
          <w:tcPr>
            <w:tcW w:w="2500" w:type="pct"/>
          </w:tcPr>
          <w:p w14:paraId="6E1A74FE" w14:textId="12E7D856" w:rsidR="005D40BD" w:rsidRPr="005D40BD" w:rsidRDefault="005D40BD" w:rsidP="004151B7">
            <w:pPr>
              <w:pStyle w:val="Tabletext"/>
              <w:jc w:val="center"/>
              <w:rPr>
                <w:bCs/>
              </w:rPr>
            </w:pPr>
            <w:r w:rsidRPr="005D40BD">
              <w:rPr>
                <w:bCs/>
              </w:rPr>
              <w:t>Between equal to and 5 dB above the TII or BS</w:t>
            </w:r>
            <w:r w:rsidR="00FF415D">
              <w:rPr>
                <w:bCs/>
              </w:rPr>
              <w:t xml:space="preserve"> </w:t>
            </w:r>
            <w:r w:rsidRPr="005D40BD">
              <w:rPr>
                <w:bCs/>
              </w:rPr>
              <w:t>5228</w:t>
            </w:r>
            <w:r w:rsidR="00222C6A">
              <w:rPr>
                <w:bCs/>
              </w:rPr>
              <w:t xml:space="preserve">:2009 </w:t>
            </w:r>
            <w:r w:rsidRPr="005D40BD">
              <w:rPr>
                <w:bCs/>
              </w:rPr>
              <w:t>Criterion</w:t>
            </w:r>
          </w:p>
        </w:tc>
        <w:tc>
          <w:tcPr>
            <w:tcW w:w="2500" w:type="pct"/>
          </w:tcPr>
          <w:p w14:paraId="693A62C8" w14:textId="69B55F6B" w:rsidR="005D40BD" w:rsidRPr="00F216D4" w:rsidRDefault="005D40BD" w:rsidP="004151B7">
            <w:pPr>
              <w:pStyle w:val="Tabletext"/>
              <w:jc w:val="center"/>
              <w:rPr>
                <w:bCs/>
              </w:rPr>
            </w:pPr>
            <w:r w:rsidRPr="00F216D4">
              <w:rPr>
                <w:bCs/>
              </w:rPr>
              <w:t>Significant</w:t>
            </w:r>
          </w:p>
        </w:tc>
      </w:tr>
      <w:tr w:rsidR="005D40BD" w:rsidRPr="005D40BD" w14:paraId="6E8A8A29" w14:textId="77777777" w:rsidTr="005D40BD">
        <w:trPr>
          <w:trHeight w:val="150"/>
        </w:trPr>
        <w:tc>
          <w:tcPr>
            <w:tcW w:w="2500" w:type="pct"/>
          </w:tcPr>
          <w:p w14:paraId="69460557" w14:textId="4A645551" w:rsidR="005D40BD" w:rsidRPr="005D40BD" w:rsidRDefault="005D40BD" w:rsidP="004151B7">
            <w:pPr>
              <w:pStyle w:val="Tabletext"/>
              <w:jc w:val="center"/>
              <w:rPr>
                <w:bCs/>
              </w:rPr>
            </w:pPr>
            <w:r w:rsidRPr="005D40BD">
              <w:rPr>
                <w:bCs/>
              </w:rPr>
              <w:t>5</w:t>
            </w:r>
            <w:r w:rsidR="00271C35">
              <w:rPr>
                <w:bCs/>
              </w:rPr>
              <w:t xml:space="preserve"> to 10</w:t>
            </w:r>
            <w:r w:rsidRPr="005D40BD">
              <w:rPr>
                <w:bCs/>
              </w:rPr>
              <w:t xml:space="preserve"> dB above the TII or BS</w:t>
            </w:r>
            <w:r w:rsidR="00FF415D">
              <w:rPr>
                <w:bCs/>
              </w:rPr>
              <w:t xml:space="preserve"> </w:t>
            </w:r>
            <w:r w:rsidRPr="005D40BD">
              <w:rPr>
                <w:bCs/>
              </w:rPr>
              <w:t>5228</w:t>
            </w:r>
            <w:r w:rsidR="00AE4677">
              <w:rPr>
                <w:bCs/>
              </w:rPr>
              <w:t>:2009</w:t>
            </w:r>
            <w:r w:rsidRPr="005D40BD">
              <w:rPr>
                <w:bCs/>
              </w:rPr>
              <w:t xml:space="preserve"> Criterion</w:t>
            </w:r>
          </w:p>
        </w:tc>
        <w:tc>
          <w:tcPr>
            <w:tcW w:w="2500" w:type="pct"/>
          </w:tcPr>
          <w:p w14:paraId="249800CF" w14:textId="19FF1143" w:rsidR="005D40BD" w:rsidRPr="00F216D4" w:rsidRDefault="005D40BD" w:rsidP="004151B7">
            <w:pPr>
              <w:pStyle w:val="Tabletext"/>
              <w:jc w:val="center"/>
              <w:rPr>
                <w:bCs/>
              </w:rPr>
            </w:pPr>
            <w:r w:rsidRPr="00F216D4">
              <w:rPr>
                <w:bCs/>
              </w:rPr>
              <w:t>Very Significant</w:t>
            </w:r>
          </w:p>
        </w:tc>
      </w:tr>
      <w:tr w:rsidR="005D40BD" w:rsidRPr="005D40BD" w14:paraId="5AF58843" w14:textId="77777777" w:rsidTr="005D40BD">
        <w:trPr>
          <w:trHeight w:val="150"/>
        </w:trPr>
        <w:tc>
          <w:tcPr>
            <w:tcW w:w="2500" w:type="pct"/>
          </w:tcPr>
          <w:p w14:paraId="5FF3285A" w14:textId="78ED8AAC" w:rsidR="005D40BD" w:rsidRPr="005D40BD" w:rsidRDefault="005D40BD" w:rsidP="004151B7">
            <w:pPr>
              <w:pStyle w:val="Tabletext"/>
              <w:jc w:val="center"/>
              <w:rPr>
                <w:bCs/>
              </w:rPr>
            </w:pPr>
            <w:r w:rsidRPr="005D40BD">
              <w:rPr>
                <w:bCs/>
              </w:rPr>
              <w:t>&gt;10 dB above the TII or BS</w:t>
            </w:r>
            <w:r w:rsidR="00FF415D">
              <w:rPr>
                <w:bCs/>
              </w:rPr>
              <w:t xml:space="preserve"> </w:t>
            </w:r>
            <w:r w:rsidRPr="005D40BD">
              <w:rPr>
                <w:bCs/>
              </w:rPr>
              <w:t>522</w:t>
            </w:r>
            <w:r w:rsidR="00AE4677">
              <w:rPr>
                <w:bCs/>
              </w:rPr>
              <w:t>8:2009</w:t>
            </w:r>
            <w:r w:rsidRPr="005D40BD">
              <w:rPr>
                <w:bCs/>
              </w:rPr>
              <w:t xml:space="preserve"> Criterion</w:t>
            </w:r>
          </w:p>
        </w:tc>
        <w:tc>
          <w:tcPr>
            <w:tcW w:w="2500" w:type="pct"/>
          </w:tcPr>
          <w:p w14:paraId="53E32647" w14:textId="11D62918" w:rsidR="005D40BD" w:rsidRPr="00F216D4" w:rsidRDefault="005D40BD" w:rsidP="004151B7">
            <w:pPr>
              <w:pStyle w:val="Tabletext"/>
              <w:jc w:val="center"/>
              <w:rPr>
                <w:bCs/>
              </w:rPr>
            </w:pPr>
            <w:r w:rsidRPr="00F216D4">
              <w:rPr>
                <w:bCs/>
              </w:rPr>
              <w:t>Profound</w:t>
            </w:r>
          </w:p>
        </w:tc>
      </w:tr>
    </w:tbl>
    <w:p w14:paraId="5A350208" w14:textId="77777777" w:rsidR="00153936" w:rsidRDefault="00153936" w:rsidP="00810BEC">
      <w:pPr>
        <w:pStyle w:val="BodyText"/>
      </w:pPr>
    </w:p>
    <w:p w14:paraId="6BE09E8A" w14:textId="1FBE97A1" w:rsidR="0065288C" w:rsidRPr="0065288C" w:rsidRDefault="009C322C" w:rsidP="0065288C">
      <w:pPr>
        <w:pStyle w:val="Heading4"/>
      </w:pPr>
      <w:r>
        <w:lastRenderedPageBreak/>
        <w:t>Construction Vibration</w:t>
      </w:r>
    </w:p>
    <w:p w14:paraId="27374C17" w14:textId="2319CB4B" w:rsidR="00245894" w:rsidRDefault="00D0398D" w:rsidP="00D0398D">
      <w:pPr>
        <w:pStyle w:val="BodyText"/>
      </w:pPr>
      <w:r w:rsidRPr="00D0398D">
        <w:t xml:space="preserve">Vibration due to construction activities has the potential to result in adverse effects </w:t>
      </w:r>
      <w:r w:rsidR="00430040">
        <w:t>on</w:t>
      </w:r>
      <w:r w:rsidRPr="00D0398D">
        <w:t xml:space="preserve"> NSRs. </w:t>
      </w:r>
      <w:r w:rsidR="00D342F8">
        <w:t xml:space="preserve">Criteria </w:t>
      </w:r>
      <w:r w:rsidR="00AB20F3">
        <w:t>based on guidance</w:t>
      </w:r>
      <w:r w:rsidR="00D342F8">
        <w:t xml:space="preserve"> f</w:t>
      </w:r>
      <w:r w:rsidR="006D3985">
        <w:t>rom BS</w:t>
      </w:r>
      <w:r w:rsidR="00AE4677">
        <w:t xml:space="preserve"> </w:t>
      </w:r>
      <w:r w:rsidR="006D3985">
        <w:t>5228-2</w:t>
      </w:r>
      <w:r w:rsidR="00AE4677">
        <w:t>:2009</w:t>
      </w:r>
      <w:r w:rsidR="00DA7C69">
        <w:t>+A1:2014</w:t>
      </w:r>
      <w:r w:rsidR="00AE4677">
        <w:t xml:space="preserve"> </w:t>
      </w:r>
      <w:r w:rsidR="006D3985">
        <w:t xml:space="preserve">are presented in </w:t>
      </w:r>
      <w:r w:rsidR="00FC5BC8">
        <w:fldChar w:fldCharType="begin"/>
      </w:r>
      <w:r w:rsidR="00FC5BC8">
        <w:instrText xml:space="preserve"> REF _Ref235174882 \h </w:instrText>
      </w:r>
      <w:r w:rsidR="00FC5BC8">
        <w:fldChar w:fldCharType="separate"/>
      </w:r>
      <w:r w:rsidR="004831F9">
        <w:t xml:space="preserve">Table </w:t>
      </w:r>
      <w:r w:rsidR="004831F9">
        <w:rPr>
          <w:noProof/>
        </w:rPr>
        <w:t>11</w:t>
      </w:r>
      <w:r w:rsidR="004831F9">
        <w:noBreakHyphen/>
      </w:r>
      <w:r w:rsidR="004831F9">
        <w:rPr>
          <w:noProof/>
        </w:rPr>
        <w:t>7</w:t>
      </w:r>
      <w:r w:rsidR="00FC5BC8">
        <w:fldChar w:fldCharType="end"/>
      </w:r>
      <w:r w:rsidR="000C1B10">
        <w:t xml:space="preserve"> alongside description</w:t>
      </w:r>
      <w:r w:rsidR="00BB5A47">
        <w:t>s of significant of effect</w:t>
      </w:r>
      <w:r w:rsidR="00FC5BC8">
        <w:t>.</w:t>
      </w:r>
    </w:p>
    <w:p w14:paraId="35CFA1D3" w14:textId="3AD5CEC6" w:rsidR="00D55CFB" w:rsidRDefault="004A6B1F" w:rsidP="004A6B1F">
      <w:pPr>
        <w:pStyle w:val="Caption"/>
      </w:pPr>
      <w:bookmarkStart w:id="77" w:name="_Ref235174882"/>
      <w:bookmarkStart w:id="78" w:name="_Toc239421384"/>
      <w:r>
        <w:t xml:space="preserve">Table </w:t>
      </w:r>
      <w:fldSimple w:instr=" STYLEREF 1 \s ">
        <w:r w:rsidR="006C12E1">
          <w:rPr>
            <w:noProof/>
          </w:rPr>
          <w:t>11</w:t>
        </w:r>
      </w:fldSimple>
      <w:r w:rsidR="006C12E1">
        <w:noBreakHyphen/>
      </w:r>
      <w:fldSimple w:instr=" SEQ Table \* ARABIC \s 1 ">
        <w:r w:rsidR="006C12E1">
          <w:rPr>
            <w:noProof/>
          </w:rPr>
          <w:t>7</w:t>
        </w:r>
      </w:fldSimple>
      <w:bookmarkEnd w:id="77"/>
      <w:r>
        <w:t xml:space="preserve"> </w:t>
      </w:r>
      <w:r w:rsidR="00D55CFB" w:rsidRPr="00D53CAE">
        <w:t xml:space="preserve">Construction </w:t>
      </w:r>
      <w:r w:rsidR="0068551C">
        <w:t>V</w:t>
      </w:r>
      <w:r w:rsidR="00D55CFB" w:rsidRPr="00D53CAE">
        <w:t xml:space="preserve">ibration </w:t>
      </w:r>
      <w:r w:rsidR="0068551C">
        <w:t>T</w:t>
      </w:r>
      <w:r w:rsidR="0068551C" w:rsidRPr="00D53CAE">
        <w:t xml:space="preserve">hreshold </w:t>
      </w:r>
      <w:r w:rsidR="00D55CFB" w:rsidRPr="00D53CAE">
        <w:t xml:space="preserve">at </w:t>
      </w:r>
      <w:r w:rsidR="0068551C">
        <w:t>R</w:t>
      </w:r>
      <w:r w:rsidR="0068551C" w:rsidRPr="00D53CAE">
        <w:t xml:space="preserve">esidential </w:t>
      </w:r>
      <w:r w:rsidR="0068551C">
        <w:t>D</w:t>
      </w:r>
      <w:r w:rsidR="0068551C" w:rsidRPr="00D53CAE">
        <w:t>wellings</w:t>
      </w:r>
      <w:bookmarkEnd w:id="78"/>
    </w:p>
    <w:tbl>
      <w:tblPr>
        <w:tblStyle w:val="AECOMtable"/>
        <w:tblW w:w="5000" w:type="pct"/>
        <w:tblLook w:val="00A0" w:firstRow="1" w:lastRow="0" w:firstColumn="1" w:lastColumn="0" w:noHBand="0" w:noVBand="0"/>
      </w:tblPr>
      <w:tblGrid>
        <w:gridCol w:w="2410"/>
        <w:gridCol w:w="3472"/>
        <w:gridCol w:w="3472"/>
      </w:tblGrid>
      <w:tr w:rsidR="00F15157" w:rsidRPr="0059738B" w14:paraId="4B06D5DF" w14:textId="35DCD1C7" w:rsidTr="00F15157">
        <w:trPr>
          <w:cnfStyle w:val="100000000000" w:firstRow="1" w:lastRow="0" w:firstColumn="0" w:lastColumn="0" w:oddVBand="0" w:evenVBand="0" w:oddHBand="0" w:evenHBand="0" w:firstRowFirstColumn="0" w:firstRowLastColumn="0" w:lastRowFirstColumn="0" w:lastRowLastColumn="0"/>
          <w:trHeight w:val="284"/>
          <w:tblHeader/>
        </w:trPr>
        <w:tc>
          <w:tcPr>
            <w:tcW w:w="1288" w:type="pct"/>
            <w:tcBorders>
              <w:bottom w:val="single" w:sz="12" w:space="0" w:color="008768"/>
            </w:tcBorders>
          </w:tcPr>
          <w:p w14:paraId="47AD45A8" w14:textId="77777777" w:rsidR="00F15157" w:rsidRPr="0059738B" w:rsidRDefault="00F15157">
            <w:pPr>
              <w:pStyle w:val="Tabletext"/>
              <w:ind w:right="-534"/>
              <w:jc w:val="left"/>
              <w:rPr>
                <w:color w:val="008768"/>
              </w:rPr>
            </w:pPr>
            <w:r>
              <w:rPr>
                <w:color w:val="008768"/>
              </w:rPr>
              <w:t xml:space="preserve">Vibration Level </w:t>
            </w:r>
            <w:r w:rsidRPr="0059738B">
              <w:rPr>
                <w:color w:val="008768"/>
              </w:rPr>
              <w:t>PPV (mm/s)</w:t>
            </w:r>
          </w:p>
        </w:tc>
        <w:tc>
          <w:tcPr>
            <w:tcW w:w="1856" w:type="pct"/>
            <w:tcBorders>
              <w:bottom w:val="single" w:sz="12" w:space="0" w:color="008768"/>
            </w:tcBorders>
          </w:tcPr>
          <w:p w14:paraId="5D5618EB" w14:textId="77777777" w:rsidR="00F15157" w:rsidRPr="0059738B" w:rsidRDefault="00F15157">
            <w:pPr>
              <w:pStyle w:val="Tabletext"/>
              <w:rPr>
                <w:color w:val="008768"/>
              </w:rPr>
            </w:pPr>
            <w:r w:rsidRPr="0059738B">
              <w:rPr>
                <w:color w:val="008768"/>
              </w:rPr>
              <w:t>Description</w:t>
            </w:r>
          </w:p>
        </w:tc>
        <w:tc>
          <w:tcPr>
            <w:tcW w:w="1856" w:type="pct"/>
            <w:tcBorders>
              <w:bottom w:val="single" w:sz="12" w:space="0" w:color="008768"/>
            </w:tcBorders>
          </w:tcPr>
          <w:p w14:paraId="73689C0D" w14:textId="7C9D7108" w:rsidR="00F15157" w:rsidRPr="0059738B" w:rsidRDefault="00F15157">
            <w:pPr>
              <w:pStyle w:val="Tabletext"/>
              <w:rPr>
                <w:color w:val="008768"/>
              </w:rPr>
            </w:pPr>
            <w:r>
              <w:rPr>
                <w:color w:val="008768"/>
              </w:rPr>
              <w:t>Significance of Effect</w:t>
            </w:r>
          </w:p>
        </w:tc>
      </w:tr>
      <w:tr w:rsidR="00F15157" w:rsidRPr="00DF570A" w14:paraId="27644BED" w14:textId="1E83E10C" w:rsidTr="00F15157">
        <w:trPr>
          <w:trHeight w:val="142"/>
        </w:trPr>
        <w:tc>
          <w:tcPr>
            <w:tcW w:w="1288" w:type="pct"/>
            <w:tcBorders>
              <w:top w:val="single" w:sz="12" w:space="0" w:color="008768"/>
              <w:bottom w:val="single" w:sz="4" w:space="0" w:color="auto"/>
            </w:tcBorders>
          </w:tcPr>
          <w:p w14:paraId="6047B86E" w14:textId="77777777" w:rsidR="00F15157" w:rsidRPr="00DF570A" w:rsidRDefault="00F15157" w:rsidP="00F15157">
            <w:pPr>
              <w:pStyle w:val="Tabletext"/>
              <w:jc w:val="left"/>
            </w:pPr>
            <w:r w:rsidRPr="00DF570A">
              <w:t>&gt;= 10</w:t>
            </w:r>
          </w:p>
        </w:tc>
        <w:tc>
          <w:tcPr>
            <w:tcW w:w="1856" w:type="pct"/>
            <w:tcBorders>
              <w:top w:val="single" w:sz="12" w:space="0" w:color="008768"/>
              <w:bottom w:val="single" w:sz="4" w:space="0" w:color="auto"/>
            </w:tcBorders>
          </w:tcPr>
          <w:p w14:paraId="3A7B4DCC" w14:textId="77777777" w:rsidR="00F15157" w:rsidRPr="00DF570A" w:rsidRDefault="00F15157" w:rsidP="00F15157">
            <w:pPr>
              <w:pStyle w:val="Tabletext"/>
            </w:pPr>
            <w:r w:rsidRPr="00DF570A">
              <w:t>Vibration is likely to be intolerable for any more than a very brief exposure to this level.</w:t>
            </w:r>
          </w:p>
        </w:tc>
        <w:tc>
          <w:tcPr>
            <w:tcW w:w="1856" w:type="pct"/>
            <w:tcBorders>
              <w:top w:val="single" w:sz="12" w:space="0" w:color="008768"/>
              <w:bottom w:val="single" w:sz="4" w:space="0" w:color="auto"/>
            </w:tcBorders>
          </w:tcPr>
          <w:p w14:paraId="445D3ABD" w14:textId="4D023ED6" w:rsidR="00F15157" w:rsidRPr="00DF570A" w:rsidRDefault="00F216D4" w:rsidP="00F15157">
            <w:pPr>
              <w:pStyle w:val="Tabletext"/>
            </w:pPr>
            <w:r>
              <w:t xml:space="preserve">Very Significant to </w:t>
            </w:r>
            <w:r w:rsidR="008E11B6">
              <w:t>Profound</w:t>
            </w:r>
          </w:p>
        </w:tc>
      </w:tr>
      <w:tr w:rsidR="00F15157" w:rsidRPr="00DF570A" w14:paraId="54B9689F" w14:textId="538FD61A" w:rsidTr="00F15157">
        <w:trPr>
          <w:trHeight w:val="245"/>
        </w:trPr>
        <w:tc>
          <w:tcPr>
            <w:tcW w:w="1288" w:type="pct"/>
            <w:tcBorders>
              <w:top w:val="single" w:sz="4" w:space="0" w:color="auto"/>
              <w:bottom w:val="single" w:sz="4" w:space="0" w:color="auto"/>
            </w:tcBorders>
          </w:tcPr>
          <w:p w14:paraId="4DC17B25" w14:textId="77777777" w:rsidR="00F15157" w:rsidRPr="00DF570A" w:rsidRDefault="00F15157" w:rsidP="00F15157">
            <w:pPr>
              <w:pStyle w:val="Tabletext"/>
              <w:jc w:val="left"/>
            </w:pPr>
            <w:r w:rsidRPr="00DF570A">
              <w:t>1.0 to &lt; 10</w:t>
            </w:r>
          </w:p>
        </w:tc>
        <w:tc>
          <w:tcPr>
            <w:tcW w:w="1856" w:type="pct"/>
            <w:tcBorders>
              <w:top w:val="single" w:sz="4" w:space="0" w:color="auto"/>
              <w:bottom w:val="single" w:sz="4" w:space="0" w:color="auto"/>
            </w:tcBorders>
          </w:tcPr>
          <w:p w14:paraId="129E0F30" w14:textId="77777777" w:rsidR="00F15157" w:rsidRPr="00DF570A" w:rsidRDefault="00F15157" w:rsidP="00F15157">
            <w:pPr>
              <w:pStyle w:val="Tabletext"/>
            </w:pPr>
            <w:r w:rsidRPr="00DF570A">
              <w:t xml:space="preserve">It is likely that vibration of this level in residential environments will cause complaint but can be tolerated if </w:t>
            </w:r>
            <w:proofErr w:type="gramStart"/>
            <w:r w:rsidRPr="00DF570A">
              <w:t>prior warning</w:t>
            </w:r>
            <w:proofErr w:type="gramEnd"/>
            <w:r w:rsidRPr="00DF570A">
              <w:t xml:space="preserve"> and explanation has been given to residents.</w:t>
            </w:r>
          </w:p>
        </w:tc>
        <w:tc>
          <w:tcPr>
            <w:tcW w:w="1856" w:type="pct"/>
            <w:tcBorders>
              <w:top w:val="single" w:sz="4" w:space="0" w:color="auto"/>
              <w:bottom w:val="single" w:sz="4" w:space="0" w:color="auto"/>
            </w:tcBorders>
          </w:tcPr>
          <w:p w14:paraId="50158514" w14:textId="23AECD58" w:rsidR="00F15157" w:rsidRPr="00DF570A" w:rsidRDefault="00F216D4" w:rsidP="00F15157">
            <w:pPr>
              <w:pStyle w:val="Tabletext"/>
            </w:pPr>
            <w:r>
              <w:t xml:space="preserve">Moderate to </w:t>
            </w:r>
            <w:r w:rsidR="008E11B6">
              <w:t>Significant</w:t>
            </w:r>
          </w:p>
        </w:tc>
      </w:tr>
      <w:tr w:rsidR="008E11B6" w:rsidRPr="00DF570A" w14:paraId="17D2A064" w14:textId="36A54B1D" w:rsidTr="00F15157">
        <w:trPr>
          <w:trHeight w:val="42"/>
        </w:trPr>
        <w:tc>
          <w:tcPr>
            <w:tcW w:w="1288" w:type="pct"/>
            <w:tcBorders>
              <w:top w:val="single" w:sz="4" w:space="0" w:color="auto"/>
              <w:bottom w:val="single" w:sz="4" w:space="0" w:color="auto"/>
            </w:tcBorders>
          </w:tcPr>
          <w:p w14:paraId="67EF80D6" w14:textId="77777777" w:rsidR="008E11B6" w:rsidRPr="00DF570A" w:rsidRDefault="008E11B6" w:rsidP="008E11B6">
            <w:pPr>
              <w:pStyle w:val="Tabletext"/>
              <w:jc w:val="left"/>
            </w:pPr>
            <w:r w:rsidRPr="00DF570A">
              <w:t>0.3 to &lt; 1.0</w:t>
            </w:r>
          </w:p>
        </w:tc>
        <w:tc>
          <w:tcPr>
            <w:tcW w:w="1856" w:type="pct"/>
            <w:tcBorders>
              <w:top w:val="single" w:sz="4" w:space="0" w:color="auto"/>
              <w:bottom w:val="single" w:sz="4" w:space="0" w:color="auto"/>
            </w:tcBorders>
          </w:tcPr>
          <w:p w14:paraId="6A2E9337" w14:textId="77777777" w:rsidR="008E11B6" w:rsidRPr="00DF570A" w:rsidRDefault="008E11B6" w:rsidP="008E11B6">
            <w:pPr>
              <w:pStyle w:val="Tabletext"/>
            </w:pPr>
            <w:r w:rsidRPr="00DF570A">
              <w:t>Vibration might be just perceptible in residential environments.</w:t>
            </w:r>
          </w:p>
        </w:tc>
        <w:tc>
          <w:tcPr>
            <w:tcW w:w="1856" w:type="pct"/>
            <w:tcBorders>
              <w:top w:val="single" w:sz="4" w:space="0" w:color="auto"/>
              <w:bottom w:val="single" w:sz="4" w:space="0" w:color="auto"/>
            </w:tcBorders>
          </w:tcPr>
          <w:p w14:paraId="7E3F74AB" w14:textId="4A6B95C1" w:rsidR="008E11B6" w:rsidRPr="00DF570A" w:rsidRDefault="001C0CC8" w:rsidP="008E11B6">
            <w:pPr>
              <w:pStyle w:val="Tabletext"/>
            </w:pPr>
            <w:r>
              <w:t>Slight</w:t>
            </w:r>
          </w:p>
        </w:tc>
      </w:tr>
      <w:tr w:rsidR="008E11B6" w:rsidRPr="00DF570A" w14:paraId="6500208A" w14:textId="6140FB23" w:rsidTr="00F15157">
        <w:trPr>
          <w:trHeight w:val="244"/>
        </w:trPr>
        <w:tc>
          <w:tcPr>
            <w:tcW w:w="1288" w:type="pct"/>
            <w:tcBorders>
              <w:top w:val="single" w:sz="4" w:space="0" w:color="auto"/>
              <w:bottom w:val="single" w:sz="4" w:space="0" w:color="auto"/>
            </w:tcBorders>
          </w:tcPr>
          <w:p w14:paraId="065FD607" w14:textId="77777777" w:rsidR="008E11B6" w:rsidRPr="00DF570A" w:rsidRDefault="008E11B6" w:rsidP="008E11B6">
            <w:pPr>
              <w:pStyle w:val="Tabletext"/>
              <w:jc w:val="left"/>
            </w:pPr>
            <w:r w:rsidRPr="00DF570A">
              <w:t>0.14 to &lt; 0.3</w:t>
            </w:r>
          </w:p>
        </w:tc>
        <w:tc>
          <w:tcPr>
            <w:tcW w:w="1856" w:type="pct"/>
            <w:tcBorders>
              <w:top w:val="single" w:sz="4" w:space="0" w:color="auto"/>
              <w:bottom w:val="single" w:sz="4" w:space="0" w:color="auto"/>
            </w:tcBorders>
          </w:tcPr>
          <w:p w14:paraId="25A278C7" w14:textId="77777777" w:rsidR="008E11B6" w:rsidRPr="00DF570A" w:rsidRDefault="008E11B6" w:rsidP="008E11B6">
            <w:pPr>
              <w:pStyle w:val="Tabletext"/>
            </w:pPr>
            <w:r w:rsidRPr="00DF570A">
              <w:t>Vibration might be just perceptible in the most sensitive situations for most vibration frequencies associated with construction. At lower frequencies, people are less sensitive to vibration.</w:t>
            </w:r>
          </w:p>
        </w:tc>
        <w:tc>
          <w:tcPr>
            <w:tcW w:w="1856" w:type="pct"/>
            <w:tcBorders>
              <w:top w:val="single" w:sz="4" w:space="0" w:color="auto"/>
              <w:bottom w:val="single" w:sz="4" w:space="0" w:color="auto"/>
            </w:tcBorders>
          </w:tcPr>
          <w:p w14:paraId="14EF5618" w14:textId="601F2D08" w:rsidR="008E11B6" w:rsidRPr="00DF570A" w:rsidRDefault="001C0CC8" w:rsidP="008E11B6">
            <w:pPr>
              <w:pStyle w:val="Tabletext"/>
            </w:pPr>
            <w:r>
              <w:t>Not Significant</w:t>
            </w:r>
          </w:p>
        </w:tc>
      </w:tr>
      <w:tr w:rsidR="00F15157" w:rsidRPr="00DF570A" w14:paraId="05595560" w14:textId="509F58B6" w:rsidTr="00F15157">
        <w:trPr>
          <w:trHeight w:val="244"/>
        </w:trPr>
        <w:tc>
          <w:tcPr>
            <w:tcW w:w="5000" w:type="pct"/>
            <w:gridSpan w:val="3"/>
            <w:tcBorders>
              <w:top w:val="single" w:sz="4" w:space="0" w:color="auto"/>
            </w:tcBorders>
          </w:tcPr>
          <w:p w14:paraId="0C1B1137" w14:textId="13B2D8BD" w:rsidR="00F15157" w:rsidRPr="00DF570A" w:rsidRDefault="0079674C" w:rsidP="0052741F">
            <w:pPr>
              <w:pStyle w:val="Source"/>
            </w:pPr>
            <w:r>
              <w:t xml:space="preserve">Source: </w:t>
            </w:r>
            <w:r w:rsidRPr="00B400F8">
              <w:t xml:space="preserve">Code of Practice for Noise and Vibration Control on Construction and Open Sites - Part </w:t>
            </w:r>
            <w:r>
              <w:t>2</w:t>
            </w:r>
            <w:r w:rsidRPr="00B400F8">
              <w:t xml:space="preserve">: </w:t>
            </w:r>
            <w:r>
              <w:t xml:space="preserve">Vibration </w:t>
            </w:r>
            <w:r>
              <w:br/>
              <w:t>(BS 5228-2:2009+A1:2014)</w:t>
            </w:r>
          </w:p>
        </w:tc>
      </w:tr>
    </w:tbl>
    <w:p w14:paraId="1BE47B8E" w14:textId="201AE599" w:rsidR="002079F5" w:rsidRDefault="00235C8B" w:rsidP="00D0398D">
      <w:pPr>
        <w:pStyle w:val="BodyText"/>
      </w:pPr>
      <w:r w:rsidRPr="00235C8B">
        <w:t xml:space="preserve">Buildings may be damaged by high levels of vibration. The levels of vibration that </w:t>
      </w:r>
      <w:r w:rsidR="00AB20F3">
        <w:t>causes</w:t>
      </w:r>
      <w:r w:rsidRPr="00235C8B">
        <w:t xml:space="preserve"> building damage are </w:t>
      </w:r>
      <w:r w:rsidR="00AB20F3">
        <w:t>greater</w:t>
      </w:r>
      <w:r w:rsidRPr="00235C8B">
        <w:t xml:space="preserve"> than those that cause annoyance. Consequently, if vibration levels are controlled to those relating to annoyance (i.e., ≤ 1.0 mm/s PPV), then it is highly unlikely that buildings will be damaged by construction vibration levels.</w:t>
      </w:r>
    </w:p>
    <w:p w14:paraId="1623E9ED" w14:textId="77777777" w:rsidR="000B75CB" w:rsidRDefault="000B75CB" w:rsidP="000B75CB">
      <w:pPr>
        <w:pStyle w:val="Heading4"/>
      </w:pPr>
      <w:bookmarkStart w:id="79" w:name="_Ref221712330"/>
      <w:r>
        <w:t>Construction Traffic</w:t>
      </w:r>
      <w:bookmarkEnd w:id="79"/>
    </w:p>
    <w:p w14:paraId="578997DE" w14:textId="77777777" w:rsidR="009A73C3" w:rsidRPr="008A7B2C" w:rsidRDefault="009A73C3" w:rsidP="009A73C3">
      <w:pPr>
        <w:pStyle w:val="BodyText"/>
      </w:pPr>
      <w:r w:rsidRPr="007B2A2C">
        <w:t>The potential increase in noise levels resulting from changes to road traffic flows during the construction period have been determined in accordance with the NRA Guidelines which refer to</w:t>
      </w:r>
      <w:r w:rsidRPr="008A7B2C">
        <w:t xml:space="preserve"> the </w:t>
      </w:r>
      <w:r w:rsidRPr="00F057B2">
        <w:rPr>
          <w:i/>
        </w:rPr>
        <w:t>Calculation of Road Traffic Noise</w:t>
      </w:r>
      <w:r w:rsidRPr="008A7B2C">
        <w:t xml:space="preserve"> (CRTN) methodology.</w:t>
      </w:r>
    </w:p>
    <w:p w14:paraId="54941596" w14:textId="77777777" w:rsidR="009A73C3" w:rsidRPr="007B2A2C" w:rsidRDefault="009A73C3" w:rsidP="009A73C3">
      <w:pPr>
        <w:pStyle w:val="BodyText"/>
      </w:pPr>
      <w:r>
        <w:t>The CRTN methodology is not reliable for very low traffic flows (below 1000 AAWT,18hr). Where flows of this magnitude are predicted, the Noise Advisory Council (NAC) prediction method detailed in the document ‘</w:t>
      </w:r>
      <w:r w:rsidRPr="004A48BD">
        <w:rPr>
          <w:i/>
        </w:rPr>
        <w:t xml:space="preserve">A Guide to Measurement and Prediction of the Equivalent Continuous Sound Level </w:t>
      </w:r>
      <w:proofErr w:type="spellStart"/>
      <w:r w:rsidRPr="004A48BD">
        <w:rPr>
          <w:i/>
        </w:rPr>
        <w:t>L</w:t>
      </w:r>
      <w:r w:rsidRPr="004A48BD">
        <w:rPr>
          <w:i/>
          <w:vertAlign w:val="subscript"/>
        </w:rPr>
        <w:t>eq</w:t>
      </w:r>
      <w:proofErr w:type="spellEnd"/>
      <w:r>
        <w:rPr>
          <w:iCs/>
        </w:rPr>
        <w:t>’</w:t>
      </w:r>
      <w:r>
        <w:t xml:space="preserve"> has been used.</w:t>
      </w:r>
    </w:p>
    <w:p w14:paraId="4A1880FD" w14:textId="19B836DB" w:rsidR="009B13B3" w:rsidRDefault="009A73C3" w:rsidP="009A73C3">
      <w:pPr>
        <w:pStyle w:val="BodyText"/>
      </w:pPr>
      <w:r w:rsidRPr="008A7B2C">
        <w:t>No specific Irish guidance containing criteria for noise impacts from construction traffic has been published. T</w:t>
      </w:r>
      <w:r w:rsidRPr="000C2DD6">
        <w:t xml:space="preserve">he impact of construction phase traffic has therefore been assessed in accordance with the short-term criteria provided in </w:t>
      </w:r>
      <w:r w:rsidR="0079674C" w:rsidRPr="0052741F">
        <w:rPr>
          <w:iCs/>
        </w:rPr>
        <w:t>LA111.</w:t>
      </w:r>
      <w:r w:rsidRPr="007B2A2C">
        <w:t xml:space="preserve"> </w:t>
      </w:r>
    </w:p>
    <w:p w14:paraId="7022CF33" w14:textId="37CF1616" w:rsidR="009B13B3" w:rsidRDefault="009B13B3" w:rsidP="009B13B3">
      <w:pPr>
        <w:pStyle w:val="BodyText"/>
        <w:spacing w:line="276" w:lineRule="auto"/>
      </w:pPr>
      <w:r>
        <w:t>LA111 presents a scoping assessment to determine where there is a need to undertake a detailed noise assessment. To require a further assessment, the following</w:t>
      </w:r>
      <w:r w:rsidR="009A73C3" w:rsidRPr="007B2A2C">
        <w:t xml:space="preserve"> criteria </w:t>
      </w:r>
      <w:r>
        <w:t>would need to be met:</w:t>
      </w:r>
    </w:p>
    <w:p w14:paraId="0273C3CE" w14:textId="77777777" w:rsidR="009B13B3" w:rsidRDefault="009B13B3" w:rsidP="009B13B3">
      <w:pPr>
        <w:pStyle w:val="Quote"/>
        <w:numPr>
          <w:ilvl w:val="0"/>
          <w:numId w:val="36"/>
        </w:numPr>
      </w:pPr>
      <w:r>
        <w:t xml:space="preserve">The project is likely to cause a </w:t>
      </w:r>
      <w:r w:rsidR="009A73C3" w:rsidRPr="007B2A2C">
        <w:t xml:space="preserve">change in </w:t>
      </w:r>
      <w:r>
        <w:t>the BNL of 1dB L</w:t>
      </w:r>
      <w:r w:rsidRPr="0069414C">
        <w:rPr>
          <w:vertAlign w:val="subscript"/>
        </w:rPr>
        <w:t xml:space="preserve">A10,18hr </w:t>
      </w:r>
      <w:r>
        <w:t>in the do-minimum opening year (DMOY) compared to the do-something opening year (DSOY)</w:t>
      </w:r>
    </w:p>
    <w:p w14:paraId="2E2B5515" w14:textId="77777777" w:rsidR="009B13B3" w:rsidRDefault="009B13B3" w:rsidP="009B13B3">
      <w:pPr>
        <w:pStyle w:val="Quote"/>
        <w:numPr>
          <w:ilvl w:val="0"/>
          <w:numId w:val="36"/>
        </w:numPr>
      </w:pPr>
      <w:r>
        <w:t>The project is likely to cause a change in the BNL of 3dB L</w:t>
      </w:r>
      <w:r w:rsidRPr="001408B8">
        <w:rPr>
          <w:vertAlign w:val="subscript"/>
        </w:rPr>
        <w:t>A10,18hr</w:t>
      </w:r>
      <w:r>
        <w:t xml:space="preserve"> in the do-something future year (DSFY) compared to the DMOY</w:t>
      </w:r>
    </w:p>
    <w:p w14:paraId="4F6BD6A7" w14:textId="77777777" w:rsidR="009B13B3" w:rsidRDefault="009B13B3" w:rsidP="009B13B3">
      <w:pPr>
        <w:pStyle w:val="Quote"/>
        <w:numPr>
          <w:ilvl w:val="0"/>
          <w:numId w:val="36"/>
        </w:numPr>
      </w:pPr>
      <w:r>
        <w:t>The project involves the construction of new road links within 600m of noise sensitive receptors</w:t>
      </w:r>
    </w:p>
    <w:p w14:paraId="7716B535" w14:textId="77777777" w:rsidR="009B13B3" w:rsidRDefault="009B13B3" w:rsidP="009B13B3">
      <w:pPr>
        <w:pStyle w:val="Quote"/>
        <w:numPr>
          <w:ilvl w:val="0"/>
          <w:numId w:val="36"/>
        </w:numPr>
      </w:pPr>
      <w:r>
        <w:t>There would be a reasonable stakeholder expectation that an assessment would be undertaken</w:t>
      </w:r>
    </w:p>
    <w:p w14:paraId="2AC6DB0B" w14:textId="420F9BD5" w:rsidR="00963733" w:rsidRDefault="00963733" w:rsidP="009A73C3">
      <w:pPr>
        <w:pStyle w:val="BodyText"/>
      </w:pPr>
      <w:r>
        <w:t>For</w:t>
      </w:r>
      <w:r w:rsidR="00A55F3E">
        <w:t xml:space="preserve"> </w:t>
      </w:r>
      <w:r w:rsidR="005C278D">
        <w:t>construction</w:t>
      </w:r>
      <w:r w:rsidR="00A55F3E">
        <w:t xml:space="preserve"> phase traffic, </w:t>
      </w:r>
      <w:r w:rsidR="00EB38E4">
        <w:t>criterion 2 is not considered relevant due to the</w:t>
      </w:r>
      <w:r w:rsidR="00C423DA">
        <w:t xml:space="preserve"> duration of the</w:t>
      </w:r>
      <w:r w:rsidR="00EB38E4">
        <w:t xml:space="preserve"> </w:t>
      </w:r>
      <w:r w:rsidR="001D75A4">
        <w:t xml:space="preserve">construction phase </w:t>
      </w:r>
      <w:r w:rsidR="00C423DA">
        <w:t xml:space="preserve">being less than 15 years. However, </w:t>
      </w:r>
      <w:r w:rsidR="00F27A62">
        <w:t>criteria 1,3 and 4 are relevant.</w:t>
      </w:r>
    </w:p>
    <w:p w14:paraId="4C8FC219" w14:textId="38545C40" w:rsidR="007B2232" w:rsidRDefault="00F27A62" w:rsidP="009A73C3">
      <w:pPr>
        <w:pStyle w:val="BodyText"/>
      </w:pPr>
      <w:r>
        <w:lastRenderedPageBreak/>
        <w:t xml:space="preserve">Where </w:t>
      </w:r>
      <w:r w:rsidR="00A40690">
        <w:t>detailed</w:t>
      </w:r>
      <w:r>
        <w:t xml:space="preserve"> assessment is required</w:t>
      </w:r>
      <w:r w:rsidR="00A40690">
        <w:t>, the</w:t>
      </w:r>
      <w:r w:rsidR="009A73C3" w:rsidRPr="007B2A2C">
        <w:t xml:space="preserve"> criteria are </w:t>
      </w:r>
      <w:r w:rsidR="00A40690">
        <w:t>description of significance of effect</w:t>
      </w:r>
      <w:r w:rsidR="009A73C3" w:rsidRPr="007B2A2C">
        <w:t xml:space="preserve"> are presented in</w:t>
      </w:r>
      <w:r w:rsidR="009A73C3">
        <w:t xml:space="preserve"> </w:t>
      </w:r>
      <w:r w:rsidR="009A73C3">
        <w:fldChar w:fldCharType="begin"/>
      </w:r>
      <w:r w:rsidR="009A73C3">
        <w:instrText xml:space="preserve"> REF _Ref231892602 \h </w:instrText>
      </w:r>
      <w:r w:rsidR="009A73C3">
        <w:fldChar w:fldCharType="separate"/>
      </w:r>
      <w:r w:rsidR="004831F9">
        <w:t xml:space="preserve">Table </w:t>
      </w:r>
      <w:r w:rsidR="004831F9">
        <w:rPr>
          <w:noProof/>
        </w:rPr>
        <w:t>11</w:t>
      </w:r>
      <w:r w:rsidR="004831F9">
        <w:noBreakHyphen/>
      </w:r>
      <w:r w:rsidR="004831F9">
        <w:rPr>
          <w:noProof/>
        </w:rPr>
        <w:t>8</w:t>
      </w:r>
      <w:r w:rsidR="009A73C3">
        <w:fldChar w:fldCharType="end"/>
      </w:r>
      <w:r w:rsidR="00556485">
        <w:t>.</w:t>
      </w:r>
    </w:p>
    <w:p w14:paraId="1B9CD605" w14:textId="1763E722" w:rsidR="009A73C3" w:rsidRDefault="009A73C3" w:rsidP="009A73C3">
      <w:pPr>
        <w:pStyle w:val="Caption"/>
      </w:pPr>
      <w:bookmarkStart w:id="80" w:name="_Ref231892602"/>
      <w:bookmarkStart w:id="81" w:name="_Toc181891132"/>
      <w:bookmarkStart w:id="82" w:name="_Toc239421385"/>
      <w:r>
        <w:t xml:space="preserve">Table </w:t>
      </w:r>
      <w:fldSimple w:instr=" STYLEREF 1 \s ">
        <w:r w:rsidR="006C12E1">
          <w:rPr>
            <w:noProof/>
          </w:rPr>
          <w:t>11</w:t>
        </w:r>
      </w:fldSimple>
      <w:r w:rsidR="006C12E1">
        <w:noBreakHyphen/>
      </w:r>
      <w:fldSimple w:instr=" SEQ Table \* ARABIC \s 1 ">
        <w:r w:rsidR="006C12E1">
          <w:rPr>
            <w:noProof/>
          </w:rPr>
          <w:t>8</w:t>
        </w:r>
      </w:fldSimple>
      <w:bookmarkEnd w:id="80"/>
      <w:r>
        <w:t xml:space="preserve"> Magnitude of Impact – Construction Phase Traffic</w:t>
      </w:r>
      <w:bookmarkEnd w:id="81"/>
      <w:bookmarkEnd w:id="82"/>
    </w:p>
    <w:tbl>
      <w:tblPr>
        <w:tblStyle w:val="AECOMtable"/>
        <w:tblW w:w="5000" w:type="pct"/>
        <w:tblLayout w:type="fixed"/>
        <w:tblLook w:val="04A0" w:firstRow="1" w:lastRow="0" w:firstColumn="1" w:lastColumn="0" w:noHBand="0" w:noVBand="1"/>
      </w:tblPr>
      <w:tblGrid>
        <w:gridCol w:w="3116"/>
        <w:gridCol w:w="3119"/>
        <w:gridCol w:w="3119"/>
      </w:tblGrid>
      <w:tr w:rsidR="002143A0" w:rsidRPr="00BB206C" w14:paraId="3353BBCB" w14:textId="452A7DB7" w:rsidTr="002143A0">
        <w:trPr>
          <w:cnfStyle w:val="100000000000" w:firstRow="1" w:lastRow="0" w:firstColumn="0" w:lastColumn="0" w:oddVBand="0" w:evenVBand="0" w:oddHBand="0" w:evenHBand="0" w:firstRowFirstColumn="0" w:firstRowLastColumn="0" w:lastRowFirstColumn="0" w:lastRowLastColumn="0"/>
          <w:tblHeader/>
        </w:trPr>
        <w:tc>
          <w:tcPr>
            <w:tcW w:w="1666" w:type="pct"/>
          </w:tcPr>
          <w:p w14:paraId="6ACB3F14" w14:textId="77777777" w:rsidR="002143A0" w:rsidRPr="00BB206C" w:rsidRDefault="002143A0">
            <w:pPr>
              <w:pStyle w:val="Tabletext"/>
              <w:jc w:val="center"/>
            </w:pPr>
            <w:r>
              <w:t>Change in Sound Level (L</w:t>
            </w:r>
            <w:r w:rsidRPr="00BB206C">
              <w:rPr>
                <w:vertAlign w:val="subscript"/>
              </w:rPr>
              <w:t>A10,18hr</w:t>
            </w:r>
            <w:r>
              <w:rPr>
                <w:vertAlign w:val="subscript"/>
              </w:rPr>
              <w:t xml:space="preserve"> </w:t>
            </w:r>
            <w:r>
              <w:t>dB)</w:t>
            </w:r>
          </w:p>
        </w:tc>
        <w:tc>
          <w:tcPr>
            <w:tcW w:w="1667" w:type="pct"/>
          </w:tcPr>
          <w:p w14:paraId="123FC420" w14:textId="2BD93862" w:rsidR="002143A0" w:rsidRPr="00BB206C" w:rsidRDefault="002143A0">
            <w:pPr>
              <w:pStyle w:val="Tabletext"/>
              <w:jc w:val="center"/>
            </w:pPr>
            <w:r>
              <w:t>Magnitude of Impact (Short Term, LA111)</w:t>
            </w:r>
          </w:p>
        </w:tc>
        <w:tc>
          <w:tcPr>
            <w:tcW w:w="1667" w:type="pct"/>
          </w:tcPr>
          <w:p w14:paraId="0A25BCBC" w14:textId="2A052DDE" w:rsidR="002143A0" w:rsidRDefault="002143A0">
            <w:pPr>
              <w:pStyle w:val="Tabletext"/>
              <w:jc w:val="center"/>
            </w:pPr>
            <w:r>
              <w:t>Significance of Effect</w:t>
            </w:r>
          </w:p>
        </w:tc>
      </w:tr>
      <w:tr w:rsidR="002143A0" w:rsidRPr="000C334B" w14:paraId="0FBE62A2" w14:textId="20D3CC80" w:rsidTr="002143A0">
        <w:trPr>
          <w:trHeight w:val="150"/>
        </w:trPr>
        <w:tc>
          <w:tcPr>
            <w:tcW w:w="1666" w:type="pct"/>
          </w:tcPr>
          <w:p w14:paraId="2E582F1E" w14:textId="77777777" w:rsidR="002143A0" w:rsidRPr="000C334B" w:rsidRDefault="002143A0" w:rsidP="002143A0">
            <w:pPr>
              <w:pStyle w:val="Tabletext"/>
              <w:jc w:val="center"/>
            </w:pPr>
            <w:r>
              <w:t>0</w:t>
            </w:r>
          </w:p>
        </w:tc>
        <w:tc>
          <w:tcPr>
            <w:tcW w:w="1667" w:type="pct"/>
          </w:tcPr>
          <w:p w14:paraId="0814599C" w14:textId="77777777" w:rsidR="002143A0" w:rsidRPr="000C334B" w:rsidRDefault="002143A0" w:rsidP="002143A0">
            <w:pPr>
              <w:pStyle w:val="Tabletext"/>
              <w:jc w:val="center"/>
            </w:pPr>
            <w:r>
              <w:t>No Change</w:t>
            </w:r>
          </w:p>
        </w:tc>
        <w:tc>
          <w:tcPr>
            <w:tcW w:w="1667" w:type="pct"/>
          </w:tcPr>
          <w:p w14:paraId="785905B1" w14:textId="154CC633" w:rsidR="002143A0" w:rsidRDefault="002143A0" w:rsidP="002143A0">
            <w:pPr>
              <w:pStyle w:val="Tabletext"/>
              <w:jc w:val="center"/>
            </w:pPr>
            <w:r w:rsidRPr="00857D28">
              <w:t>Imperceptible</w:t>
            </w:r>
          </w:p>
        </w:tc>
      </w:tr>
      <w:tr w:rsidR="002143A0" w:rsidRPr="000C334B" w14:paraId="3A6DB7B4" w14:textId="171AA63E" w:rsidTr="002143A0">
        <w:trPr>
          <w:trHeight w:val="150"/>
        </w:trPr>
        <w:tc>
          <w:tcPr>
            <w:tcW w:w="1666" w:type="pct"/>
          </w:tcPr>
          <w:p w14:paraId="15DA93BB" w14:textId="77777777" w:rsidR="002143A0" w:rsidRDefault="002143A0" w:rsidP="002143A0">
            <w:pPr>
              <w:pStyle w:val="Tabletext"/>
              <w:jc w:val="center"/>
            </w:pPr>
            <w:r>
              <w:t>0.1 to 0.9</w:t>
            </w:r>
          </w:p>
        </w:tc>
        <w:tc>
          <w:tcPr>
            <w:tcW w:w="1667" w:type="pct"/>
          </w:tcPr>
          <w:p w14:paraId="7D622D38" w14:textId="77777777" w:rsidR="002143A0" w:rsidRPr="000C334B" w:rsidRDefault="002143A0" w:rsidP="002143A0">
            <w:pPr>
              <w:pStyle w:val="Tabletext"/>
              <w:jc w:val="center"/>
            </w:pPr>
            <w:r>
              <w:t>Negligible</w:t>
            </w:r>
          </w:p>
        </w:tc>
        <w:tc>
          <w:tcPr>
            <w:tcW w:w="1667" w:type="pct"/>
          </w:tcPr>
          <w:p w14:paraId="74684EB2" w14:textId="6C790C30" w:rsidR="002143A0" w:rsidRDefault="00872933" w:rsidP="002143A0">
            <w:pPr>
              <w:pStyle w:val="Tabletext"/>
              <w:jc w:val="center"/>
            </w:pPr>
            <w:r>
              <w:t>Not Significant</w:t>
            </w:r>
          </w:p>
        </w:tc>
      </w:tr>
      <w:tr w:rsidR="002143A0" w:rsidRPr="000C334B" w14:paraId="6DD14968" w14:textId="3257BEA4" w:rsidTr="002143A0">
        <w:trPr>
          <w:trHeight w:val="150"/>
        </w:trPr>
        <w:tc>
          <w:tcPr>
            <w:tcW w:w="1666" w:type="pct"/>
          </w:tcPr>
          <w:p w14:paraId="1E2D3FB2" w14:textId="77777777" w:rsidR="002143A0" w:rsidRDefault="002143A0" w:rsidP="002143A0">
            <w:pPr>
              <w:pStyle w:val="Tabletext"/>
              <w:jc w:val="center"/>
            </w:pPr>
            <w:r>
              <w:t>1.0 to 2.9</w:t>
            </w:r>
          </w:p>
        </w:tc>
        <w:tc>
          <w:tcPr>
            <w:tcW w:w="1667" w:type="pct"/>
          </w:tcPr>
          <w:p w14:paraId="48F15832" w14:textId="77777777" w:rsidR="002143A0" w:rsidRPr="000C334B" w:rsidRDefault="002143A0" w:rsidP="002143A0">
            <w:pPr>
              <w:pStyle w:val="Tabletext"/>
              <w:jc w:val="center"/>
            </w:pPr>
            <w:r>
              <w:t>Minor</w:t>
            </w:r>
          </w:p>
        </w:tc>
        <w:tc>
          <w:tcPr>
            <w:tcW w:w="1667" w:type="pct"/>
          </w:tcPr>
          <w:p w14:paraId="6B3977E9" w14:textId="266F675F" w:rsidR="002143A0" w:rsidRDefault="00872933" w:rsidP="002143A0">
            <w:pPr>
              <w:pStyle w:val="Tabletext"/>
              <w:jc w:val="center"/>
            </w:pPr>
            <w:r>
              <w:t>Slight</w:t>
            </w:r>
          </w:p>
        </w:tc>
      </w:tr>
      <w:tr w:rsidR="002143A0" w:rsidRPr="000C334B" w14:paraId="5C61C184" w14:textId="3B91A099" w:rsidTr="002143A0">
        <w:trPr>
          <w:trHeight w:val="150"/>
        </w:trPr>
        <w:tc>
          <w:tcPr>
            <w:tcW w:w="1666" w:type="pct"/>
          </w:tcPr>
          <w:p w14:paraId="10FA136B" w14:textId="77777777" w:rsidR="002143A0" w:rsidRDefault="002143A0" w:rsidP="002143A0">
            <w:pPr>
              <w:pStyle w:val="Tabletext"/>
              <w:jc w:val="center"/>
            </w:pPr>
            <w:r>
              <w:t>3.0 to 4.9</w:t>
            </w:r>
          </w:p>
        </w:tc>
        <w:tc>
          <w:tcPr>
            <w:tcW w:w="1667" w:type="pct"/>
          </w:tcPr>
          <w:p w14:paraId="64C7B46E" w14:textId="77777777" w:rsidR="002143A0" w:rsidRPr="000C334B" w:rsidRDefault="002143A0" w:rsidP="002143A0">
            <w:pPr>
              <w:pStyle w:val="Tabletext"/>
              <w:jc w:val="center"/>
            </w:pPr>
            <w:r>
              <w:t>Moderate</w:t>
            </w:r>
          </w:p>
        </w:tc>
        <w:tc>
          <w:tcPr>
            <w:tcW w:w="1667" w:type="pct"/>
          </w:tcPr>
          <w:p w14:paraId="5CCAE41F" w14:textId="35CE2003" w:rsidR="002143A0" w:rsidRDefault="00097612" w:rsidP="002143A0">
            <w:pPr>
              <w:pStyle w:val="Tabletext"/>
              <w:jc w:val="center"/>
            </w:pPr>
            <w:r>
              <w:t>Moderate to Significant</w:t>
            </w:r>
          </w:p>
        </w:tc>
      </w:tr>
      <w:tr w:rsidR="002143A0" w:rsidRPr="000C334B" w14:paraId="10E9497E" w14:textId="67D657DC" w:rsidTr="002143A0">
        <w:trPr>
          <w:trHeight w:val="150"/>
        </w:trPr>
        <w:tc>
          <w:tcPr>
            <w:tcW w:w="1666" w:type="pct"/>
          </w:tcPr>
          <w:p w14:paraId="2D49D1D3" w14:textId="77777777" w:rsidR="002143A0" w:rsidRDefault="002143A0" w:rsidP="002143A0">
            <w:pPr>
              <w:pStyle w:val="Tabletext"/>
              <w:jc w:val="center"/>
            </w:pPr>
            <w:r>
              <w:t>5+</w:t>
            </w:r>
          </w:p>
        </w:tc>
        <w:tc>
          <w:tcPr>
            <w:tcW w:w="1667" w:type="pct"/>
          </w:tcPr>
          <w:p w14:paraId="04036293" w14:textId="77777777" w:rsidR="002143A0" w:rsidRPr="000C334B" w:rsidRDefault="002143A0" w:rsidP="002143A0">
            <w:pPr>
              <w:pStyle w:val="Tabletext"/>
              <w:jc w:val="center"/>
            </w:pPr>
            <w:r>
              <w:t>Major</w:t>
            </w:r>
          </w:p>
        </w:tc>
        <w:tc>
          <w:tcPr>
            <w:tcW w:w="1667" w:type="pct"/>
          </w:tcPr>
          <w:p w14:paraId="24F58D82" w14:textId="68DC56C3" w:rsidR="002143A0" w:rsidRDefault="00097612" w:rsidP="002143A0">
            <w:pPr>
              <w:pStyle w:val="Tabletext"/>
              <w:jc w:val="center"/>
            </w:pPr>
            <w:r>
              <w:t xml:space="preserve">Very Significant to </w:t>
            </w:r>
            <w:r w:rsidR="002143A0" w:rsidRPr="00857D28">
              <w:t>Profound</w:t>
            </w:r>
          </w:p>
        </w:tc>
      </w:tr>
      <w:tr w:rsidR="00097612" w:rsidRPr="000C334B" w14:paraId="012F0D2E" w14:textId="35EE9C2B" w:rsidTr="00097612">
        <w:trPr>
          <w:trHeight w:val="150"/>
        </w:trPr>
        <w:tc>
          <w:tcPr>
            <w:tcW w:w="5000" w:type="pct"/>
            <w:gridSpan w:val="3"/>
          </w:tcPr>
          <w:p w14:paraId="1DE9F2E4" w14:textId="57C1804B" w:rsidR="00097612" w:rsidRDefault="00097612">
            <w:pPr>
              <w:pStyle w:val="Source"/>
            </w:pPr>
            <w:r>
              <w:t xml:space="preserve">Source: </w:t>
            </w:r>
            <w:r w:rsidRPr="008B47DB">
              <w:rPr>
                <w:i w:val="0"/>
                <w:iCs/>
              </w:rPr>
              <w:t>Design Manual for Roads and Bridges LA111 Noise and vibration</w:t>
            </w:r>
            <w:r>
              <w:rPr>
                <w:i w:val="0"/>
                <w:iCs/>
              </w:rPr>
              <w:t xml:space="preserve"> </w:t>
            </w:r>
            <w:r w:rsidR="00645AB7">
              <w:rPr>
                <w:i w:val="0"/>
                <w:iCs/>
              </w:rPr>
              <w:t>(LA111)</w:t>
            </w:r>
          </w:p>
        </w:tc>
      </w:tr>
    </w:tbl>
    <w:p w14:paraId="14DEAEC0" w14:textId="0B31F586" w:rsidR="007C1F33" w:rsidRDefault="009C322C" w:rsidP="007C1F33">
      <w:pPr>
        <w:pStyle w:val="Heading4"/>
      </w:pPr>
      <w:r>
        <w:t>Operational Noise</w:t>
      </w:r>
    </w:p>
    <w:p w14:paraId="06216FA0" w14:textId="3563AACB" w:rsidR="007C1F33" w:rsidRPr="007C1F33" w:rsidRDefault="007C1F33" w:rsidP="007C1F33">
      <w:pPr>
        <w:pStyle w:val="BodyText"/>
      </w:pPr>
      <w:r w:rsidRPr="007C1F33">
        <w:t xml:space="preserve">Criteria for operational phase noise emissions have been taken from Guidance Note for Noise: Licence Applications, Surveys and Assessments in Relation to Scheduled Activities (NG4) and are detailed in </w:t>
      </w:r>
      <w:r w:rsidRPr="007C1F33">
        <w:fldChar w:fldCharType="begin"/>
      </w:r>
      <w:r w:rsidRPr="007C1F33">
        <w:instrText xml:space="preserve"> REF _Ref231893027 \h </w:instrText>
      </w:r>
      <w:r>
        <w:instrText xml:space="preserve"> \* MERGEFORMAT </w:instrText>
      </w:r>
      <w:r w:rsidRPr="007C1F33">
        <w:fldChar w:fldCharType="separate"/>
      </w:r>
      <w:r w:rsidR="004831F9">
        <w:t>Table 11</w:t>
      </w:r>
      <w:r w:rsidR="004831F9">
        <w:noBreakHyphen/>
        <w:t>9</w:t>
      </w:r>
      <w:r w:rsidRPr="007C1F33">
        <w:fldChar w:fldCharType="end"/>
      </w:r>
      <w:r w:rsidR="00BB36CA">
        <w:t>.</w:t>
      </w:r>
    </w:p>
    <w:p w14:paraId="4BC3F835" w14:textId="4B9BF6A7" w:rsidR="007C1F33" w:rsidRDefault="007C1F33" w:rsidP="007C1F33">
      <w:pPr>
        <w:pStyle w:val="Caption"/>
      </w:pPr>
      <w:bookmarkStart w:id="83" w:name="_Ref231893027"/>
      <w:bookmarkStart w:id="84" w:name="_Toc181891133"/>
      <w:bookmarkStart w:id="85" w:name="_Toc239421386"/>
      <w:r>
        <w:t xml:space="preserve">Table </w:t>
      </w:r>
      <w:fldSimple w:instr=" STYLEREF 1 \s ">
        <w:r w:rsidR="006C12E1">
          <w:rPr>
            <w:noProof/>
          </w:rPr>
          <w:t>11</w:t>
        </w:r>
      </w:fldSimple>
      <w:r w:rsidR="006C12E1">
        <w:noBreakHyphen/>
      </w:r>
      <w:fldSimple w:instr=" SEQ Table \* ARABIC \s 1 ">
        <w:r w:rsidR="006C12E1">
          <w:rPr>
            <w:noProof/>
          </w:rPr>
          <w:t>9</w:t>
        </w:r>
      </w:fldSimple>
      <w:bookmarkEnd w:id="83"/>
      <w:r>
        <w:t xml:space="preserve"> Recommended Noise Limit Criteria</w:t>
      </w:r>
      <w:bookmarkEnd w:id="84"/>
      <w:bookmarkEnd w:id="85"/>
    </w:p>
    <w:tbl>
      <w:tblPr>
        <w:tblStyle w:val="AECOMtable"/>
        <w:tblW w:w="5000" w:type="pct"/>
        <w:tblLayout w:type="fixed"/>
        <w:tblLook w:val="04A0" w:firstRow="1" w:lastRow="0" w:firstColumn="1" w:lastColumn="0" w:noHBand="0" w:noVBand="1"/>
      </w:tblPr>
      <w:tblGrid>
        <w:gridCol w:w="2336"/>
        <w:gridCol w:w="2339"/>
        <w:gridCol w:w="2339"/>
        <w:gridCol w:w="2340"/>
      </w:tblGrid>
      <w:tr w:rsidR="007C1F33" w:rsidRPr="005B1E51" w14:paraId="4830560E" w14:textId="77777777">
        <w:trPr>
          <w:cnfStyle w:val="100000000000" w:firstRow="1" w:lastRow="0" w:firstColumn="0" w:lastColumn="0" w:oddVBand="0" w:evenVBand="0" w:oddHBand="0" w:evenHBand="0" w:firstRowFirstColumn="0" w:firstRowLastColumn="0" w:lastRowFirstColumn="0" w:lastRowLastColumn="0"/>
          <w:tblHeader/>
        </w:trPr>
        <w:tc>
          <w:tcPr>
            <w:tcW w:w="1249" w:type="pct"/>
          </w:tcPr>
          <w:p w14:paraId="3815F41A" w14:textId="77777777" w:rsidR="007C1F33" w:rsidRPr="005B1E51" w:rsidRDefault="007C1F33" w:rsidP="0052741F">
            <w:pPr>
              <w:pStyle w:val="Tabletext"/>
              <w:jc w:val="left"/>
            </w:pPr>
            <w:r>
              <w:t>Scenario</w:t>
            </w:r>
          </w:p>
        </w:tc>
        <w:tc>
          <w:tcPr>
            <w:tcW w:w="1250" w:type="pct"/>
          </w:tcPr>
          <w:p w14:paraId="3D426409" w14:textId="77777777" w:rsidR="007C1F33" w:rsidRPr="002D1445" w:rsidRDefault="007C1F33" w:rsidP="0052741F">
            <w:pPr>
              <w:pStyle w:val="Tabletext"/>
              <w:jc w:val="left"/>
            </w:pPr>
            <w:r>
              <w:t xml:space="preserve">Daytime Noise Criterion dB </w:t>
            </w:r>
            <w:proofErr w:type="spellStart"/>
            <w:r>
              <w:t>L</w:t>
            </w:r>
            <w:r>
              <w:rPr>
                <w:vertAlign w:val="subscript"/>
              </w:rPr>
              <w:t>Ar</w:t>
            </w:r>
            <w:r w:rsidRPr="002D1445">
              <w:rPr>
                <w:vertAlign w:val="subscript"/>
              </w:rPr>
              <w:t>,T</w:t>
            </w:r>
            <w:proofErr w:type="spellEnd"/>
            <w:r>
              <w:rPr>
                <w:vertAlign w:val="subscript"/>
              </w:rPr>
              <w:t xml:space="preserve"> </w:t>
            </w:r>
            <w:r>
              <w:t>(0700 to 1900 hours)</w:t>
            </w:r>
          </w:p>
        </w:tc>
        <w:tc>
          <w:tcPr>
            <w:tcW w:w="1250" w:type="pct"/>
          </w:tcPr>
          <w:p w14:paraId="370477E6" w14:textId="77777777" w:rsidR="007C1F33" w:rsidRDefault="007C1F33" w:rsidP="0052741F">
            <w:pPr>
              <w:pStyle w:val="Tabletext"/>
              <w:jc w:val="left"/>
            </w:pPr>
            <w:r>
              <w:t xml:space="preserve">Evening Noise Criterion dB </w:t>
            </w:r>
            <w:proofErr w:type="spellStart"/>
            <w:r>
              <w:t>L</w:t>
            </w:r>
            <w:r>
              <w:rPr>
                <w:vertAlign w:val="subscript"/>
              </w:rPr>
              <w:t>Ar</w:t>
            </w:r>
            <w:r w:rsidRPr="002D1445">
              <w:rPr>
                <w:vertAlign w:val="subscript"/>
              </w:rPr>
              <w:t>,T</w:t>
            </w:r>
            <w:proofErr w:type="spellEnd"/>
            <w:r>
              <w:rPr>
                <w:vertAlign w:val="subscript"/>
              </w:rPr>
              <w:t xml:space="preserve"> </w:t>
            </w:r>
            <w:r>
              <w:t>(1900 to 2300 hours)</w:t>
            </w:r>
          </w:p>
        </w:tc>
        <w:tc>
          <w:tcPr>
            <w:tcW w:w="1251" w:type="pct"/>
          </w:tcPr>
          <w:p w14:paraId="41788919" w14:textId="77777777" w:rsidR="007C1F33" w:rsidRPr="005B1E51" w:rsidRDefault="007C1F33" w:rsidP="0052741F">
            <w:pPr>
              <w:pStyle w:val="Tabletext"/>
              <w:jc w:val="left"/>
            </w:pPr>
            <w:r>
              <w:t>Night-time Noise Criterion dB L</w:t>
            </w:r>
            <w:r w:rsidRPr="00390020">
              <w:rPr>
                <w:vertAlign w:val="subscript"/>
              </w:rPr>
              <w:t>A</w:t>
            </w:r>
            <w:r>
              <w:rPr>
                <w:vertAlign w:val="subscript"/>
              </w:rPr>
              <w:t>eq</w:t>
            </w:r>
            <w:r w:rsidRPr="002D1445">
              <w:rPr>
                <w:vertAlign w:val="subscript"/>
              </w:rPr>
              <w:t>,T</w:t>
            </w:r>
            <w:r>
              <w:rPr>
                <w:vertAlign w:val="subscript"/>
              </w:rPr>
              <w:t xml:space="preserve"> </w:t>
            </w:r>
            <w:r>
              <w:t>(2300 to 0700 hours)</w:t>
            </w:r>
          </w:p>
        </w:tc>
      </w:tr>
      <w:tr w:rsidR="007C1F33" w:rsidRPr="000C334B" w14:paraId="494C0376" w14:textId="77777777">
        <w:trPr>
          <w:trHeight w:val="150"/>
        </w:trPr>
        <w:tc>
          <w:tcPr>
            <w:tcW w:w="1249" w:type="pct"/>
          </w:tcPr>
          <w:p w14:paraId="016225FD" w14:textId="77777777" w:rsidR="007C1F33" w:rsidRPr="000C334B" w:rsidRDefault="007C1F33" w:rsidP="0052741F">
            <w:pPr>
              <w:pStyle w:val="Tabletext"/>
              <w:jc w:val="left"/>
            </w:pPr>
            <w:r>
              <w:t>Quiet Area</w:t>
            </w:r>
          </w:p>
        </w:tc>
        <w:tc>
          <w:tcPr>
            <w:tcW w:w="1250" w:type="pct"/>
          </w:tcPr>
          <w:p w14:paraId="2D5818A7" w14:textId="77777777" w:rsidR="007C1F33" w:rsidRDefault="007C1F33" w:rsidP="0052741F">
            <w:pPr>
              <w:pStyle w:val="Tabletext"/>
              <w:jc w:val="left"/>
            </w:pPr>
            <w:r>
              <w:t>Noise from the licensed site to be at least 10 dB below the average daytime background noise level measured during the baseline survey</w:t>
            </w:r>
          </w:p>
        </w:tc>
        <w:tc>
          <w:tcPr>
            <w:tcW w:w="1250" w:type="pct"/>
          </w:tcPr>
          <w:p w14:paraId="27B68BEC" w14:textId="77777777" w:rsidR="007C1F33" w:rsidRDefault="007C1F33" w:rsidP="0052741F">
            <w:pPr>
              <w:pStyle w:val="Tabletext"/>
              <w:jc w:val="left"/>
            </w:pPr>
            <w:r>
              <w:t>Noise from the licensed site to be at least 10 dB below the average evening background noise level measured during the baseline survey</w:t>
            </w:r>
          </w:p>
        </w:tc>
        <w:tc>
          <w:tcPr>
            <w:tcW w:w="1251" w:type="pct"/>
          </w:tcPr>
          <w:p w14:paraId="2122A621" w14:textId="77777777" w:rsidR="007C1F33" w:rsidRPr="000C334B" w:rsidRDefault="007C1F33" w:rsidP="0052741F">
            <w:pPr>
              <w:pStyle w:val="Tabletext"/>
              <w:jc w:val="left"/>
            </w:pPr>
            <w:r>
              <w:t>Noise from the licensed site to be at least 10 dB below the average night-time background noise level measured during the baseline survey</w:t>
            </w:r>
          </w:p>
        </w:tc>
      </w:tr>
      <w:tr w:rsidR="007C1F33" w:rsidRPr="000C334B" w14:paraId="50FC6298" w14:textId="77777777">
        <w:trPr>
          <w:trHeight w:val="150"/>
        </w:trPr>
        <w:tc>
          <w:tcPr>
            <w:tcW w:w="1249" w:type="pct"/>
          </w:tcPr>
          <w:p w14:paraId="042DA24C" w14:textId="77777777" w:rsidR="007C1F33" w:rsidRDefault="007C1F33" w:rsidP="0052741F">
            <w:pPr>
              <w:pStyle w:val="Tabletext"/>
              <w:jc w:val="left"/>
            </w:pPr>
            <w:r>
              <w:t>Areas of Low Background Noise</w:t>
            </w:r>
          </w:p>
        </w:tc>
        <w:tc>
          <w:tcPr>
            <w:tcW w:w="1250" w:type="pct"/>
          </w:tcPr>
          <w:p w14:paraId="65B7DFED" w14:textId="77777777" w:rsidR="007C1F33" w:rsidRDefault="007C1F33" w:rsidP="0052741F">
            <w:pPr>
              <w:pStyle w:val="Tabletext"/>
              <w:jc w:val="left"/>
            </w:pPr>
            <w:r>
              <w:t>45</w:t>
            </w:r>
          </w:p>
        </w:tc>
        <w:tc>
          <w:tcPr>
            <w:tcW w:w="1250" w:type="pct"/>
          </w:tcPr>
          <w:p w14:paraId="5A166847" w14:textId="77777777" w:rsidR="007C1F33" w:rsidRDefault="007C1F33" w:rsidP="0052741F">
            <w:pPr>
              <w:pStyle w:val="Tabletext"/>
              <w:jc w:val="left"/>
            </w:pPr>
            <w:r>
              <w:t>40</w:t>
            </w:r>
          </w:p>
        </w:tc>
        <w:tc>
          <w:tcPr>
            <w:tcW w:w="1251" w:type="pct"/>
          </w:tcPr>
          <w:p w14:paraId="28AB5C30" w14:textId="77777777" w:rsidR="007C1F33" w:rsidRPr="000C334B" w:rsidRDefault="007C1F33" w:rsidP="0052741F">
            <w:pPr>
              <w:pStyle w:val="Tabletext"/>
              <w:jc w:val="left"/>
            </w:pPr>
            <w:r>
              <w:t>35</w:t>
            </w:r>
          </w:p>
        </w:tc>
      </w:tr>
      <w:tr w:rsidR="007C1F33" w:rsidRPr="000C334B" w14:paraId="37F6CD73" w14:textId="77777777">
        <w:trPr>
          <w:trHeight w:val="150"/>
        </w:trPr>
        <w:tc>
          <w:tcPr>
            <w:tcW w:w="1249" w:type="pct"/>
          </w:tcPr>
          <w:p w14:paraId="7D5F5428" w14:textId="77777777" w:rsidR="007C1F33" w:rsidRDefault="007C1F33" w:rsidP="0052741F">
            <w:pPr>
              <w:pStyle w:val="Tabletext"/>
              <w:jc w:val="left"/>
            </w:pPr>
            <w:r>
              <w:t>All other Areas</w:t>
            </w:r>
          </w:p>
        </w:tc>
        <w:tc>
          <w:tcPr>
            <w:tcW w:w="1250" w:type="pct"/>
          </w:tcPr>
          <w:p w14:paraId="4D2C74CC" w14:textId="77777777" w:rsidR="007C1F33" w:rsidRDefault="007C1F33" w:rsidP="0052741F">
            <w:pPr>
              <w:pStyle w:val="Tabletext"/>
              <w:jc w:val="left"/>
            </w:pPr>
            <w:r>
              <w:t>55</w:t>
            </w:r>
          </w:p>
        </w:tc>
        <w:tc>
          <w:tcPr>
            <w:tcW w:w="1250" w:type="pct"/>
          </w:tcPr>
          <w:p w14:paraId="3D899019" w14:textId="77777777" w:rsidR="007C1F33" w:rsidRDefault="007C1F33" w:rsidP="0052741F">
            <w:pPr>
              <w:pStyle w:val="Tabletext"/>
              <w:jc w:val="left"/>
            </w:pPr>
            <w:r>
              <w:t>50</w:t>
            </w:r>
          </w:p>
        </w:tc>
        <w:tc>
          <w:tcPr>
            <w:tcW w:w="1251" w:type="pct"/>
          </w:tcPr>
          <w:p w14:paraId="6169EEB0" w14:textId="77777777" w:rsidR="007C1F33" w:rsidRPr="000C334B" w:rsidRDefault="007C1F33" w:rsidP="0052741F">
            <w:pPr>
              <w:pStyle w:val="Tabletext"/>
              <w:jc w:val="left"/>
            </w:pPr>
            <w:r>
              <w:t>45</w:t>
            </w:r>
          </w:p>
        </w:tc>
      </w:tr>
      <w:tr w:rsidR="007C1F33" w:rsidRPr="000C334B" w14:paraId="766332C8" w14:textId="77777777">
        <w:trPr>
          <w:trHeight w:val="150"/>
        </w:trPr>
        <w:tc>
          <w:tcPr>
            <w:tcW w:w="5000" w:type="pct"/>
            <w:gridSpan w:val="4"/>
          </w:tcPr>
          <w:p w14:paraId="03AF47D4" w14:textId="1585B8C5" w:rsidR="007C1F33" w:rsidRPr="000C334B" w:rsidRDefault="007C1F33" w:rsidP="0052741F">
            <w:pPr>
              <w:pStyle w:val="Source"/>
            </w:pPr>
            <w:r>
              <w:t xml:space="preserve">Source: </w:t>
            </w:r>
            <w:r w:rsidRPr="005B1E51">
              <w:t xml:space="preserve">Guidance Note for Noise: Licence Applications, Surveys and Assessments in Relation to Scheduled Activities (NG4) </w:t>
            </w:r>
          </w:p>
        </w:tc>
      </w:tr>
    </w:tbl>
    <w:p w14:paraId="3A0B1105" w14:textId="77777777" w:rsidR="007C1F33" w:rsidRDefault="007C1F33" w:rsidP="007C1F33">
      <w:pPr>
        <w:pStyle w:val="BodyText"/>
      </w:pPr>
      <w:r w:rsidRPr="007C1F33">
        <w:t xml:space="preserve">NG4 states that during daytime and evening periods rigorous efforts should be made to avoid clearly audible tones and impulsive noise at all sensitive locations. </w:t>
      </w:r>
    </w:p>
    <w:p w14:paraId="56A00749" w14:textId="3F22EDD6" w:rsidR="007C1F33" w:rsidRPr="007C1F33" w:rsidDel="008B37B3" w:rsidRDefault="007C1F33" w:rsidP="007C1F33">
      <w:pPr>
        <w:pStyle w:val="BodyText"/>
      </w:pPr>
      <w:r w:rsidRPr="007C1F33">
        <w:t>A penalty of 5dB for tonal and/or impulsive elements is to be applied to the daytime and evening measured L</w:t>
      </w:r>
      <w:r w:rsidRPr="00BE2C67">
        <w:rPr>
          <w:vertAlign w:val="subscript"/>
        </w:rPr>
        <w:t xml:space="preserve">Aeq,T </w:t>
      </w:r>
      <w:r w:rsidRPr="007C1F33">
        <w:t>values to determine the appropriate rating level (</w:t>
      </w:r>
      <w:proofErr w:type="spellStart"/>
      <w:r w:rsidRPr="007C1F33">
        <w:t>L</w:t>
      </w:r>
      <w:r w:rsidRPr="00AC3C78">
        <w:rPr>
          <w:vertAlign w:val="subscript"/>
        </w:rPr>
        <w:t>Ar,T</w:t>
      </w:r>
      <w:proofErr w:type="spellEnd"/>
      <w:r w:rsidRPr="007C1F33">
        <w:t xml:space="preserve">). In all cases, an assessment by a competent person will be required. During the night-time period no tonal or impulsive noise from the facility should be clearly audible or measurable at any NSL. Any uncertainty over the presence of tones or otherwise should be addressed using the methodology set out in Section 5.0 of NG4. </w:t>
      </w:r>
    </w:p>
    <w:p w14:paraId="54445342" w14:textId="77777777" w:rsidR="007C1F33" w:rsidRPr="007C1F33" w:rsidRDefault="007C1F33" w:rsidP="007C1F33">
      <w:pPr>
        <w:pStyle w:val="BodyText"/>
      </w:pPr>
      <w:r w:rsidRPr="007C1F33">
        <w:t>NG4 defines the scenario as:</w:t>
      </w:r>
    </w:p>
    <w:p w14:paraId="5C3AFFB7" w14:textId="77777777" w:rsidR="007C1F33" w:rsidRDefault="007C1F33" w:rsidP="000A1C26">
      <w:pPr>
        <w:pStyle w:val="ListBullet3"/>
      </w:pPr>
      <w:r>
        <w:t>A ‘Quiet Area’ being a location that meets the following criteria:</w:t>
      </w:r>
    </w:p>
    <w:p w14:paraId="5E70E92B" w14:textId="77777777" w:rsidR="007C1F33" w:rsidRPr="007C1F33" w:rsidRDefault="007C1F33" w:rsidP="000A1C26">
      <w:pPr>
        <w:pStyle w:val="ListBullet3"/>
      </w:pPr>
      <w:r w:rsidRPr="007C1F33">
        <w:t xml:space="preserve">At least 3 km from urban areas with a population &gt;1,000 people; </w:t>
      </w:r>
    </w:p>
    <w:p w14:paraId="2CAE00B9" w14:textId="77777777" w:rsidR="007C1F33" w:rsidRPr="007C1F33" w:rsidRDefault="007C1F33" w:rsidP="000A1C26">
      <w:pPr>
        <w:pStyle w:val="ListBullet3"/>
      </w:pPr>
      <w:r w:rsidRPr="007C1F33">
        <w:t xml:space="preserve">At least 10 km from any urban areas with a population &gt;5,000 people; </w:t>
      </w:r>
    </w:p>
    <w:p w14:paraId="2A5E747A" w14:textId="77777777" w:rsidR="007C1F33" w:rsidRPr="007C1F33" w:rsidRDefault="007C1F33" w:rsidP="000A1C26">
      <w:pPr>
        <w:pStyle w:val="ListBullet3"/>
      </w:pPr>
      <w:r w:rsidRPr="007C1F33">
        <w:t xml:space="preserve">At least 15 km from any urban areas with a population &gt;10,000 people; </w:t>
      </w:r>
    </w:p>
    <w:p w14:paraId="04A739CD" w14:textId="77777777" w:rsidR="007C1F33" w:rsidRPr="007C1F33" w:rsidRDefault="007C1F33" w:rsidP="000A1C26">
      <w:pPr>
        <w:pStyle w:val="ListBullet3"/>
      </w:pPr>
      <w:r w:rsidRPr="007C1F33">
        <w:t xml:space="preserve">At least 3 km from any local industry; </w:t>
      </w:r>
    </w:p>
    <w:p w14:paraId="1E6119E8" w14:textId="77777777" w:rsidR="007C1F33" w:rsidRPr="007C1F33" w:rsidRDefault="007C1F33" w:rsidP="000A1C26">
      <w:pPr>
        <w:pStyle w:val="ListBullet3"/>
      </w:pPr>
      <w:r w:rsidRPr="007C1F33">
        <w:t xml:space="preserve">At least 10 km from any major industry centre; </w:t>
      </w:r>
    </w:p>
    <w:p w14:paraId="0E2BA81C" w14:textId="77777777" w:rsidR="007C1F33" w:rsidRPr="007C1F33" w:rsidRDefault="007C1F33" w:rsidP="000A1C26">
      <w:pPr>
        <w:pStyle w:val="ListBullet3"/>
      </w:pPr>
      <w:r w:rsidRPr="007C1F33">
        <w:t xml:space="preserve">At least 5 km from any National Primary Route, and; </w:t>
      </w:r>
    </w:p>
    <w:p w14:paraId="3BDCF0F2" w14:textId="77777777" w:rsidR="007C1F33" w:rsidRPr="007C1F33" w:rsidRDefault="007C1F33" w:rsidP="000A1C26">
      <w:pPr>
        <w:pStyle w:val="ListBullet3"/>
      </w:pPr>
      <w:r w:rsidRPr="007C1F33">
        <w:t xml:space="preserve">At least 7.5 km from any Motorway or Dual Carriageway.  </w:t>
      </w:r>
    </w:p>
    <w:p w14:paraId="2614454A" w14:textId="77777777" w:rsidR="007C1F33" w:rsidRDefault="007C1F33" w:rsidP="007C1F33">
      <w:pPr>
        <w:pStyle w:val="BodyText"/>
      </w:pPr>
      <w:r>
        <w:t>An ‘Area of Low Background Noise’ being a location that meets the following criteria:</w:t>
      </w:r>
    </w:p>
    <w:p w14:paraId="72B2E565" w14:textId="77777777" w:rsidR="007C1F33" w:rsidRPr="007C1F33" w:rsidRDefault="007C1F33" w:rsidP="000A1C26">
      <w:pPr>
        <w:pStyle w:val="ListBullet3"/>
      </w:pPr>
      <w:r w:rsidRPr="007C1F33">
        <w:lastRenderedPageBreak/>
        <w:t>Average Daytime Background Noise Level ≤40dB L</w:t>
      </w:r>
      <w:r w:rsidRPr="001863D4">
        <w:rPr>
          <w:vertAlign w:val="subscript"/>
        </w:rPr>
        <w:t>AF90</w:t>
      </w:r>
      <w:r w:rsidRPr="007C1F33">
        <w:t xml:space="preserve">, and; </w:t>
      </w:r>
    </w:p>
    <w:p w14:paraId="541758C3" w14:textId="77777777" w:rsidR="007C1F33" w:rsidRPr="007C1F33" w:rsidRDefault="007C1F33" w:rsidP="000A1C26">
      <w:pPr>
        <w:pStyle w:val="ListBullet3"/>
      </w:pPr>
      <w:r w:rsidRPr="007C1F33">
        <w:t>Average Evening Background Noise Level ≤35dB L</w:t>
      </w:r>
      <w:r w:rsidRPr="001863D4">
        <w:rPr>
          <w:vertAlign w:val="subscript"/>
        </w:rPr>
        <w:t>AF90</w:t>
      </w:r>
      <w:r w:rsidRPr="007C1F33">
        <w:t xml:space="preserve">, and; </w:t>
      </w:r>
    </w:p>
    <w:p w14:paraId="1EB52176" w14:textId="77777777" w:rsidR="007C1F33" w:rsidRPr="007C1F33" w:rsidRDefault="007C1F33" w:rsidP="000A1C26">
      <w:pPr>
        <w:pStyle w:val="ListBullet3"/>
      </w:pPr>
      <w:r w:rsidRPr="007C1F33">
        <w:t>Average Night-time Background Noise Level ≤30dB L</w:t>
      </w:r>
      <w:r w:rsidRPr="001863D4">
        <w:rPr>
          <w:vertAlign w:val="subscript"/>
        </w:rPr>
        <w:t>AF90</w:t>
      </w:r>
      <w:r w:rsidRPr="007C1F33">
        <w:t>.</w:t>
      </w:r>
    </w:p>
    <w:p w14:paraId="25D15F92" w14:textId="77777777" w:rsidR="007C1F33" w:rsidRDefault="007C1F33" w:rsidP="007C1F33">
      <w:pPr>
        <w:pStyle w:val="BodyText"/>
      </w:pPr>
      <w:r>
        <w:t>The criteria are given in terms of a Rated Noise Level (</w:t>
      </w:r>
      <w:proofErr w:type="spellStart"/>
      <w:r>
        <w:t>L</w:t>
      </w:r>
      <w:r>
        <w:rPr>
          <w:vertAlign w:val="subscript"/>
        </w:rPr>
        <w:t>A</w:t>
      </w:r>
      <w:r w:rsidRPr="00CB510A">
        <w:rPr>
          <w:vertAlign w:val="subscript"/>
        </w:rPr>
        <w:t>r,T</w:t>
      </w:r>
      <w:proofErr w:type="spellEnd"/>
      <w:r>
        <w:t>) which is defined in NG4 as:</w:t>
      </w:r>
    </w:p>
    <w:p w14:paraId="6C4C2440" w14:textId="77777777" w:rsidR="007C1F33" w:rsidRPr="00A07C7D" w:rsidRDefault="007C1F33" w:rsidP="007C1F33">
      <w:pPr>
        <w:pStyle w:val="BodyText"/>
        <w:ind w:left="720"/>
      </w:pPr>
      <w:r w:rsidRPr="00FA15DA">
        <w:rPr>
          <w:i/>
        </w:rPr>
        <w:t xml:space="preserve">The Rated Noise Level, equal to the </w:t>
      </w:r>
      <w:proofErr w:type="spellStart"/>
      <w:r w:rsidRPr="00FA15DA">
        <w:rPr>
          <w:i/>
        </w:rPr>
        <w:t>L</w:t>
      </w:r>
      <w:r w:rsidRPr="0069095B">
        <w:rPr>
          <w:i/>
          <w:vertAlign w:val="subscript"/>
        </w:rPr>
        <w:t>Aeq</w:t>
      </w:r>
      <w:proofErr w:type="spellEnd"/>
      <w:r w:rsidRPr="00FA15DA">
        <w:rPr>
          <w:i/>
        </w:rPr>
        <w:t xml:space="preserve"> during a specified time interval (T), plus specified adjustments for tonal character and/</w:t>
      </w:r>
      <w:r>
        <w:rPr>
          <w:i/>
        </w:rPr>
        <w:t xml:space="preserve"> </w:t>
      </w:r>
      <w:r w:rsidRPr="00FA15DA">
        <w:rPr>
          <w:i/>
        </w:rPr>
        <w:t>or impulsiveness of the sound.</w:t>
      </w:r>
    </w:p>
    <w:p w14:paraId="40179EA4" w14:textId="77777777" w:rsidR="007C1F33" w:rsidRDefault="007C1F33" w:rsidP="007C1F33">
      <w:pPr>
        <w:pStyle w:val="BodyText"/>
      </w:pPr>
      <w:bookmarkStart w:id="86" w:name="_Toc71275339"/>
      <w:bookmarkStart w:id="87" w:name="_Toc76122533"/>
      <w:bookmarkEnd w:id="86"/>
      <w:bookmarkEnd w:id="87"/>
      <w:r>
        <w:t>The method for applying adjustments for tonal and / or impulsive characteristics are described in NG4 and have been considered in this assessment.</w:t>
      </w:r>
    </w:p>
    <w:p w14:paraId="2BE4994C" w14:textId="24D602FD" w:rsidR="00173926" w:rsidRPr="0065288C" w:rsidRDefault="00173926" w:rsidP="00173926">
      <w:pPr>
        <w:pStyle w:val="BodyText"/>
        <w:spacing w:before="240"/>
      </w:pPr>
      <w:r w:rsidRPr="0065288C">
        <w:t xml:space="preserve">In terms of significance of effect, the descriptions/thresholds detailed in </w:t>
      </w:r>
      <w:r>
        <w:fldChar w:fldCharType="begin"/>
      </w:r>
      <w:r>
        <w:instrText xml:space="preserve"> REF _Ref231893223 \h </w:instrText>
      </w:r>
      <w:r>
        <w:fldChar w:fldCharType="separate"/>
      </w:r>
      <w:r w:rsidR="004831F9">
        <w:t xml:space="preserve">Table </w:t>
      </w:r>
      <w:r w:rsidR="004831F9">
        <w:rPr>
          <w:noProof/>
        </w:rPr>
        <w:t>11</w:t>
      </w:r>
      <w:r w:rsidR="004831F9">
        <w:noBreakHyphen/>
      </w:r>
      <w:r w:rsidR="004831F9">
        <w:rPr>
          <w:noProof/>
        </w:rPr>
        <w:t>10</w:t>
      </w:r>
      <w:r>
        <w:fldChar w:fldCharType="end"/>
      </w:r>
      <w:r>
        <w:t xml:space="preserve"> </w:t>
      </w:r>
      <w:r w:rsidRPr="0065288C">
        <w:t>will be used.</w:t>
      </w:r>
    </w:p>
    <w:p w14:paraId="7BD9BB71" w14:textId="413D6E17" w:rsidR="00173926" w:rsidRDefault="00173926" w:rsidP="00173926">
      <w:pPr>
        <w:pStyle w:val="Caption"/>
      </w:pPr>
      <w:bookmarkStart w:id="88" w:name="_Ref231893223"/>
      <w:bookmarkStart w:id="89" w:name="_Toc239421387"/>
      <w:r>
        <w:t xml:space="preserve">Table </w:t>
      </w:r>
      <w:fldSimple w:instr=" STYLEREF 1 \s ">
        <w:r w:rsidR="006C12E1">
          <w:rPr>
            <w:noProof/>
          </w:rPr>
          <w:t>11</w:t>
        </w:r>
      </w:fldSimple>
      <w:r w:rsidR="006C12E1">
        <w:noBreakHyphen/>
      </w:r>
      <w:fldSimple w:instr=" SEQ Table \* ARABIC \s 1 ">
        <w:r w:rsidR="006C12E1">
          <w:rPr>
            <w:noProof/>
          </w:rPr>
          <w:t>10</w:t>
        </w:r>
      </w:fldSimple>
      <w:bookmarkEnd w:id="88"/>
      <w:r>
        <w:t xml:space="preserve"> Description of Significance of Effects</w:t>
      </w:r>
      <w:bookmarkEnd w:id="89"/>
    </w:p>
    <w:tbl>
      <w:tblPr>
        <w:tblStyle w:val="AECOMtable"/>
        <w:tblW w:w="5000" w:type="pct"/>
        <w:tblLayout w:type="fixed"/>
        <w:tblLook w:val="04A0" w:firstRow="1" w:lastRow="0" w:firstColumn="1" w:lastColumn="0" w:noHBand="0" w:noVBand="1"/>
      </w:tblPr>
      <w:tblGrid>
        <w:gridCol w:w="4677"/>
        <w:gridCol w:w="4677"/>
      </w:tblGrid>
      <w:tr w:rsidR="00173926" w:rsidRPr="005D40BD" w14:paraId="521FE18B" w14:textId="77777777">
        <w:trPr>
          <w:cnfStyle w:val="100000000000" w:firstRow="1" w:lastRow="0" w:firstColumn="0" w:lastColumn="0" w:oddVBand="0" w:evenVBand="0" w:oddHBand="0" w:evenHBand="0" w:firstRowFirstColumn="0" w:firstRowLastColumn="0" w:lastRowFirstColumn="0" w:lastRowLastColumn="0"/>
          <w:tblHeader/>
        </w:trPr>
        <w:tc>
          <w:tcPr>
            <w:tcW w:w="2500" w:type="pct"/>
          </w:tcPr>
          <w:p w14:paraId="6AF8DF26" w14:textId="77777777" w:rsidR="00173926" w:rsidRPr="005D40BD" w:rsidRDefault="00173926">
            <w:pPr>
              <w:pStyle w:val="Tabletext"/>
              <w:jc w:val="center"/>
            </w:pPr>
            <w:r w:rsidRPr="005D40BD">
              <w:t>Construction Noise Level</w:t>
            </w:r>
          </w:p>
        </w:tc>
        <w:tc>
          <w:tcPr>
            <w:tcW w:w="2500" w:type="pct"/>
          </w:tcPr>
          <w:p w14:paraId="6895B3CE" w14:textId="77777777" w:rsidR="00173926" w:rsidRPr="005D40BD" w:rsidRDefault="00173926">
            <w:pPr>
              <w:pStyle w:val="Tabletext"/>
              <w:jc w:val="center"/>
            </w:pPr>
            <w:r>
              <w:t>Significance of Effect</w:t>
            </w:r>
          </w:p>
        </w:tc>
      </w:tr>
      <w:tr w:rsidR="00173926" w:rsidRPr="005D40BD" w14:paraId="28DFBDA2" w14:textId="77777777">
        <w:trPr>
          <w:trHeight w:val="150"/>
        </w:trPr>
        <w:tc>
          <w:tcPr>
            <w:tcW w:w="2500" w:type="pct"/>
          </w:tcPr>
          <w:p w14:paraId="2C1C6711" w14:textId="033126FF" w:rsidR="00173926" w:rsidRPr="005D40BD" w:rsidRDefault="00421A96">
            <w:pPr>
              <w:pStyle w:val="Tabletext"/>
              <w:jc w:val="center"/>
              <w:rPr>
                <w:bCs/>
              </w:rPr>
            </w:pPr>
            <w:r>
              <w:rPr>
                <w:bCs/>
              </w:rPr>
              <w:t>&lt;</w:t>
            </w:r>
            <w:r w:rsidR="00173926">
              <w:rPr>
                <w:bCs/>
              </w:rPr>
              <w:t>10 dB below the NG4 Criterion</w:t>
            </w:r>
          </w:p>
        </w:tc>
        <w:tc>
          <w:tcPr>
            <w:tcW w:w="2500" w:type="pct"/>
          </w:tcPr>
          <w:p w14:paraId="58AABB49" w14:textId="77777777" w:rsidR="00173926" w:rsidRPr="00F216D4" w:rsidRDefault="00173926">
            <w:pPr>
              <w:pStyle w:val="Tabletext"/>
              <w:jc w:val="center"/>
              <w:rPr>
                <w:bCs/>
              </w:rPr>
            </w:pPr>
            <w:r w:rsidRPr="00F216D4">
              <w:rPr>
                <w:bCs/>
              </w:rPr>
              <w:t>Imperceptible/ Not Significant</w:t>
            </w:r>
          </w:p>
        </w:tc>
      </w:tr>
      <w:tr w:rsidR="00173926" w:rsidRPr="005D40BD" w14:paraId="3E2D95F5" w14:textId="77777777">
        <w:trPr>
          <w:trHeight w:val="150"/>
        </w:trPr>
        <w:tc>
          <w:tcPr>
            <w:tcW w:w="2500" w:type="pct"/>
          </w:tcPr>
          <w:p w14:paraId="2A7AA8B9" w14:textId="0F8C5FEC" w:rsidR="00173926" w:rsidRPr="005D40BD" w:rsidRDefault="00421A96">
            <w:pPr>
              <w:pStyle w:val="Tabletext"/>
              <w:jc w:val="center"/>
              <w:rPr>
                <w:bCs/>
              </w:rPr>
            </w:pPr>
            <w:r>
              <w:rPr>
                <w:bCs/>
              </w:rPr>
              <w:t>Between 10 dB below and equal to the NG4 Criterion</w:t>
            </w:r>
          </w:p>
        </w:tc>
        <w:tc>
          <w:tcPr>
            <w:tcW w:w="2500" w:type="pct"/>
          </w:tcPr>
          <w:p w14:paraId="3EA795E0" w14:textId="77777777" w:rsidR="00173926" w:rsidRPr="00F216D4" w:rsidRDefault="00173926">
            <w:pPr>
              <w:pStyle w:val="Tabletext"/>
              <w:jc w:val="center"/>
              <w:rPr>
                <w:bCs/>
              </w:rPr>
            </w:pPr>
            <w:r w:rsidRPr="00F216D4">
              <w:rPr>
                <w:bCs/>
              </w:rPr>
              <w:t>Slight/Moderate</w:t>
            </w:r>
          </w:p>
        </w:tc>
      </w:tr>
      <w:tr w:rsidR="00173926" w:rsidRPr="005D40BD" w14:paraId="74B1AB1B" w14:textId="77777777">
        <w:trPr>
          <w:trHeight w:val="150"/>
        </w:trPr>
        <w:tc>
          <w:tcPr>
            <w:tcW w:w="2500" w:type="pct"/>
          </w:tcPr>
          <w:p w14:paraId="75DE9AD6" w14:textId="665E2B63" w:rsidR="00173926" w:rsidRPr="005D40BD" w:rsidRDefault="00421A96">
            <w:pPr>
              <w:pStyle w:val="Tabletext"/>
              <w:jc w:val="center"/>
              <w:rPr>
                <w:bCs/>
              </w:rPr>
            </w:pPr>
            <w:r>
              <w:rPr>
                <w:bCs/>
              </w:rPr>
              <w:t>Between the NG4 Criterion and 5 dB above the NG4 criterion</w:t>
            </w:r>
          </w:p>
        </w:tc>
        <w:tc>
          <w:tcPr>
            <w:tcW w:w="2500" w:type="pct"/>
          </w:tcPr>
          <w:p w14:paraId="77E704D7" w14:textId="77777777" w:rsidR="00173926" w:rsidRPr="00F216D4" w:rsidRDefault="00173926">
            <w:pPr>
              <w:pStyle w:val="Tabletext"/>
              <w:jc w:val="center"/>
              <w:rPr>
                <w:bCs/>
              </w:rPr>
            </w:pPr>
            <w:r w:rsidRPr="00F216D4">
              <w:rPr>
                <w:bCs/>
              </w:rPr>
              <w:t>Significant</w:t>
            </w:r>
          </w:p>
        </w:tc>
      </w:tr>
      <w:tr w:rsidR="00173926" w:rsidRPr="005D40BD" w14:paraId="5EE497A9" w14:textId="77777777">
        <w:trPr>
          <w:trHeight w:val="150"/>
        </w:trPr>
        <w:tc>
          <w:tcPr>
            <w:tcW w:w="2500" w:type="pct"/>
          </w:tcPr>
          <w:p w14:paraId="5EFE2683" w14:textId="36D3FBA2" w:rsidR="00173926" w:rsidRPr="005D40BD" w:rsidRDefault="00421A96">
            <w:pPr>
              <w:pStyle w:val="Tabletext"/>
              <w:jc w:val="center"/>
              <w:rPr>
                <w:bCs/>
              </w:rPr>
            </w:pPr>
            <w:r>
              <w:rPr>
                <w:bCs/>
              </w:rPr>
              <w:t>Between 5 dB and 10 dB above the NG4 Criterion</w:t>
            </w:r>
          </w:p>
        </w:tc>
        <w:tc>
          <w:tcPr>
            <w:tcW w:w="2500" w:type="pct"/>
          </w:tcPr>
          <w:p w14:paraId="57186B98" w14:textId="77777777" w:rsidR="00173926" w:rsidRPr="00F216D4" w:rsidRDefault="00173926">
            <w:pPr>
              <w:pStyle w:val="Tabletext"/>
              <w:jc w:val="center"/>
              <w:rPr>
                <w:bCs/>
              </w:rPr>
            </w:pPr>
            <w:r w:rsidRPr="00F216D4">
              <w:rPr>
                <w:bCs/>
              </w:rPr>
              <w:t>Very Significant</w:t>
            </w:r>
          </w:p>
        </w:tc>
      </w:tr>
      <w:tr w:rsidR="00173926" w:rsidRPr="005D40BD" w14:paraId="03F323C5" w14:textId="77777777">
        <w:trPr>
          <w:trHeight w:val="150"/>
        </w:trPr>
        <w:tc>
          <w:tcPr>
            <w:tcW w:w="2500" w:type="pct"/>
          </w:tcPr>
          <w:p w14:paraId="029B0863" w14:textId="4AB36DFB" w:rsidR="00173926" w:rsidRPr="005D40BD" w:rsidRDefault="00421A96">
            <w:pPr>
              <w:pStyle w:val="Tabletext"/>
              <w:jc w:val="center"/>
              <w:rPr>
                <w:bCs/>
              </w:rPr>
            </w:pPr>
            <w:r>
              <w:rPr>
                <w:bCs/>
              </w:rPr>
              <w:t>&gt;10dB above the NG4 Criterion</w:t>
            </w:r>
          </w:p>
        </w:tc>
        <w:tc>
          <w:tcPr>
            <w:tcW w:w="2500" w:type="pct"/>
          </w:tcPr>
          <w:p w14:paraId="109D7737" w14:textId="77777777" w:rsidR="00173926" w:rsidRPr="00F216D4" w:rsidRDefault="00173926">
            <w:pPr>
              <w:pStyle w:val="Tabletext"/>
              <w:jc w:val="center"/>
              <w:rPr>
                <w:bCs/>
              </w:rPr>
            </w:pPr>
            <w:r w:rsidRPr="00F216D4">
              <w:rPr>
                <w:bCs/>
              </w:rPr>
              <w:t>Profound</w:t>
            </w:r>
          </w:p>
        </w:tc>
      </w:tr>
    </w:tbl>
    <w:p w14:paraId="07AA45BE" w14:textId="4E73D075" w:rsidR="00173926" w:rsidRDefault="0079674C" w:rsidP="0079674C">
      <w:pPr>
        <w:pStyle w:val="Source"/>
      </w:pPr>
      <w:r>
        <w:t xml:space="preserve">Source: </w:t>
      </w:r>
      <w:r w:rsidRPr="005B1E51">
        <w:t>Guidance Note for Noise: Licence Applications, Surveys and Assessments in Relation to Scheduled Activities (NG4)</w:t>
      </w:r>
    </w:p>
    <w:p w14:paraId="75666945" w14:textId="77777777" w:rsidR="0079674C" w:rsidRDefault="0079674C" w:rsidP="0052741F">
      <w:pPr>
        <w:pStyle w:val="Source"/>
      </w:pPr>
    </w:p>
    <w:p w14:paraId="29278B3A" w14:textId="2C62C152" w:rsidR="00787DC7" w:rsidRDefault="009C322C" w:rsidP="008C42A0">
      <w:pPr>
        <w:pStyle w:val="Heading4"/>
      </w:pPr>
      <w:bookmarkStart w:id="90" w:name="_Ref234848369"/>
      <w:r>
        <w:t>Operational Traffic</w:t>
      </w:r>
      <w:bookmarkEnd w:id="90"/>
    </w:p>
    <w:p w14:paraId="64275578" w14:textId="5E374C0A" w:rsidR="008C42A0" w:rsidRDefault="008C42A0" w:rsidP="008C42A0">
      <w:pPr>
        <w:pStyle w:val="BodyText"/>
      </w:pPr>
      <w:r>
        <w:t xml:space="preserve">The potential increases in noise levels resulting from changes to road traffic flows during the operational phase have been determined using the same </w:t>
      </w:r>
      <w:r w:rsidR="008A7FD3">
        <w:t>calculation process</w:t>
      </w:r>
      <w:r w:rsidR="00A40690">
        <w:t xml:space="preserve"> and scoping approach</w:t>
      </w:r>
      <w:r w:rsidR="008A7FD3">
        <w:t xml:space="preserve"> as described for</w:t>
      </w:r>
      <w:r>
        <w:t xml:space="preserve"> construction traffic (see </w:t>
      </w:r>
      <w:r w:rsidR="00787DC7">
        <w:fldChar w:fldCharType="begin"/>
      </w:r>
      <w:r w:rsidR="00787DC7">
        <w:instrText xml:space="preserve"> REF _Ref221712330 \r \h </w:instrText>
      </w:r>
      <w:r w:rsidR="00787DC7">
        <w:fldChar w:fldCharType="separate"/>
      </w:r>
      <w:r w:rsidR="0030350D">
        <w:t>11.3.5.3</w:t>
      </w:r>
      <w:r w:rsidR="00787DC7">
        <w:fldChar w:fldCharType="end"/>
      </w:r>
      <w:r>
        <w:t>).</w:t>
      </w:r>
    </w:p>
    <w:p w14:paraId="1466A195" w14:textId="4FD06467" w:rsidR="00844C02" w:rsidRDefault="008A7FD3" w:rsidP="008C42A0">
      <w:pPr>
        <w:pStyle w:val="BodyText"/>
      </w:pPr>
      <w:r>
        <w:t>For Operational Phase traffic,</w:t>
      </w:r>
      <w:r w:rsidR="009B13B3">
        <w:t xml:space="preserve"> </w:t>
      </w:r>
      <w:r w:rsidR="008C42A0">
        <w:t>LA111 presents criteria in terms of change in the noise level in the short-term (year of opening) and long-term (typically 15 years after opening).</w:t>
      </w:r>
      <w:r w:rsidR="0030350D">
        <w:t xml:space="preserve"> Short term operational </w:t>
      </w:r>
      <w:r w:rsidR="00491D8A">
        <w:t xml:space="preserve">phase impacts are subject to the criteria set out in </w:t>
      </w:r>
      <w:r w:rsidR="00491D8A">
        <w:fldChar w:fldCharType="begin"/>
      </w:r>
      <w:r w:rsidR="00491D8A">
        <w:instrText xml:space="preserve"> REF _Ref231892602 \h </w:instrText>
      </w:r>
      <w:r w:rsidR="00491D8A">
        <w:fldChar w:fldCharType="separate"/>
      </w:r>
      <w:r w:rsidR="004831F9">
        <w:t xml:space="preserve">Table </w:t>
      </w:r>
      <w:r w:rsidR="004831F9">
        <w:rPr>
          <w:noProof/>
        </w:rPr>
        <w:t>11</w:t>
      </w:r>
      <w:r w:rsidR="004831F9">
        <w:noBreakHyphen/>
      </w:r>
      <w:r w:rsidR="004831F9">
        <w:rPr>
          <w:noProof/>
        </w:rPr>
        <w:t>8</w:t>
      </w:r>
      <w:r w:rsidR="00491D8A">
        <w:fldChar w:fldCharType="end"/>
      </w:r>
      <w:r w:rsidR="00491D8A">
        <w:t xml:space="preserve">. Long term operational impacts are subject to the criteria set out in </w:t>
      </w:r>
      <w:r w:rsidR="00491D8A">
        <w:fldChar w:fldCharType="begin"/>
      </w:r>
      <w:r w:rsidR="00491D8A">
        <w:instrText xml:space="preserve"> REF _Ref231893672 \h </w:instrText>
      </w:r>
      <w:r w:rsidR="00491D8A">
        <w:fldChar w:fldCharType="separate"/>
      </w:r>
      <w:r w:rsidR="004831F9">
        <w:t xml:space="preserve">Table </w:t>
      </w:r>
      <w:r w:rsidR="004831F9">
        <w:rPr>
          <w:noProof/>
        </w:rPr>
        <w:t>11</w:t>
      </w:r>
      <w:r w:rsidR="004831F9">
        <w:noBreakHyphen/>
      </w:r>
      <w:r w:rsidR="004831F9">
        <w:rPr>
          <w:noProof/>
        </w:rPr>
        <w:t>11</w:t>
      </w:r>
      <w:r w:rsidR="00491D8A">
        <w:fldChar w:fldCharType="end"/>
      </w:r>
      <w:r w:rsidR="00844C02">
        <w:t>.</w:t>
      </w:r>
    </w:p>
    <w:p w14:paraId="40F2A306" w14:textId="77777777" w:rsidR="00095AA3" w:rsidRPr="00095AA3" w:rsidRDefault="00095AA3" w:rsidP="001863D4"/>
    <w:p w14:paraId="581839AB" w14:textId="08A8A02F" w:rsidR="00491D8A" w:rsidRDefault="00491D8A" w:rsidP="00491D8A">
      <w:pPr>
        <w:pStyle w:val="Caption"/>
      </w:pPr>
      <w:bookmarkStart w:id="91" w:name="_Ref231893672"/>
      <w:bookmarkStart w:id="92" w:name="_Toc239421388"/>
      <w:r>
        <w:t xml:space="preserve">Table </w:t>
      </w:r>
      <w:fldSimple w:instr=" STYLEREF 1 \s ">
        <w:r w:rsidR="006C12E1">
          <w:rPr>
            <w:noProof/>
          </w:rPr>
          <w:t>11</w:t>
        </w:r>
      </w:fldSimple>
      <w:r w:rsidR="006C12E1">
        <w:noBreakHyphen/>
      </w:r>
      <w:fldSimple w:instr=" SEQ Table \* ARABIC \s 1 ">
        <w:r w:rsidR="006C12E1">
          <w:rPr>
            <w:noProof/>
          </w:rPr>
          <w:t>11</w:t>
        </w:r>
      </w:fldSimple>
      <w:bookmarkEnd w:id="91"/>
      <w:r>
        <w:t xml:space="preserve"> Magnitude of Impact – Operational Phase Traffic – Long Term</w:t>
      </w:r>
      <w:bookmarkEnd w:id="92"/>
    </w:p>
    <w:tbl>
      <w:tblPr>
        <w:tblStyle w:val="AECOMtable"/>
        <w:tblW w:w="5000" w:type="pct"/>
        <w:tblLayout w:type="fixed"/>
        <w:tblLook w:val="04A0" w:firstRow="1" w:lastRow="0" w:firstColumn="1" w:lastColumn="0" w:noHBand="0" w:noVBand="1"/>
      </w:tblPr>
      <w:tblGrid>
        <w:gridCol w:w="3116"/>
        <w:gridCol w:w="3119"/>
        <w:gridCol w:w="3119"/>
      </w:tblGrid>
      <w:tr w:rsidR="00491D8A" w:rsidRPr="00BB206C" w14:paraId="11888B12" w14:textId="77777777">
        <w:trPr>
          <w:cnfStyle w:val="100000000000" w:firstRow="1" w:lastRow="0" w:firstColumn="0" w:lastColumn="0" w:oddVBand="0" w:evenVBand="0" w:oddHBand="0" w:evenHBand="0" w:firstRowFirstColumn="0" w:firstRowLastColumn="0" w:lastRowFirstColumn="0" w:lastRowLastColumn="0"/>
          <w:tblHeader/>
        </w:trPr>
        <w:tc>
          <w:tcPr>
            <w:tcW w:w="1666" w:type="pct"/>
          </w:tcPr>
          <w:p w14:paraId="346930AF" w14:textId="77777777" w:rsidR="00491D8A" w:rsidRPr="00BB206C" w:rsidRDefault="00491D8A">
            <w:pPr>
              <w:pStyle w:val="Tabletext"/>
              <w:jc w:val="center"/>
            </w:pPr>
            <w:r>
              <w:t>Change in Sound Level (L</w:t>
            </w:r>
            <w:r w:rsidRPr="00BB206C">
              <w:rPr>
                <w:vertAlign w:val="subscript"/>
              </w:rPr>
              <w:t>A10,18hr</w:t>
            </w:r>
            <w:r>
              <w:rPr>
                <w:vertAlign w:val="subscript"/>
              </w:rPr>
              <w:t xml:space="preserve"> </w:t>
            </w:r>
            <w:r>
              <w:t>dB)</w:t>
            </w:r>
          </w:p>
        </w:tc>
        <w:tc>
          <w:tcPr>
            <w:tcW w:w="1667" w:type="pct"/>
          </w:tcPr>
          <w:p w14:paraId="427D8211" w14:textId="77777777" w:rsidR="00491D8A" w:rsidRPr="00BB206C" w:rsidRDefault="00491D8A">
            <w:pPr>
              <w:pStyle w:val="Tabletext"/>
              <w:jc w:val="center"/>
            </w:pPr>
            <w:r>
              <w:t>Magnitude of Impact (Short Term, LA111)</w:t>
            </w:r>
          </w:p>
        </w:tc>
        <w:tc>
          <w:tcPr>
            <w:tcW w:w="1667" w:type="pct"/>
          </w:tcPr>
          <w:p w14:paraId="63F38D81" w14:textId="77777777" w:rsidR="00491D8A" w:rsidRDefault="00491D8A">
            <w:pPr>
              <w:pStyle w:val="Tabletext"/>
              <w:jc w:val="center"/>
            </w:pPr>
            <w:r>
              <w:t>Significance of Effect</w:t>
            </w:r>
          </w:p>
        </w:tc>
      </w:tr>
      <w:tr w:rsidR="00491D8A" w:rsidRPr="000C334B" w14:paraId="3B777AD1" w14:textId="77777777">
        <w:trPr>
          <w:trHeight w:val="150"/>
        </w:trPr>
        <w:tc>
          <w:tcPr>
            <w:tcW w:w="1666" w:type="pct"/>
          </w:tcPr>
          <w:p w14:paraId="3E4BF905" w14:textId="77777777" w:rsidR="00491D8A" w:rsidRPr="000C334B" w:rsidRDefault="00491D8A">
            <w:pPr>
              <w:pStyle w:val="Tabletext"/>
              <w:jc w:val="center"/>
            </w:pPr>
            <w:r>
              <w:t>0</w:t>
            </w:r>
          </w:p>
        </w:tc>
        <w:tc>
          <w:tcPr>
            <w:tcW w:w="1667" w:type="pct"/>
          </w:tcPr>
          <w:p w14:paraId="039D1999" w14:textId="77777777" w:rsidR="00491D8A" w:rsidRPr="000C334B" w:rsidRDefault="00491D8A">
            <w:pPr>
              <w:pStyle w:val="Tabletext"/>
              <w:jc w:val="center"/>
            </w:pPr>
            <w:r>
              <w:t>No Change</w:t>
            </w:r>
          </w:p>
        </w:tc>
        <w:tc>
          <w:tcPr>
            <w:tcW w:w="1667" w:type="pct"/>
          </w:tcPr>
          <w:p w14:paraId="3CEBC1D2" w14:textId="77777777" w:rsidR="00491D8A" w:rsidRDefault="00491D8A">
            <w:pPr>
              <w:pStyle w:val="Tabletext"/>
              <w:jc w:val="center"/>
            </w:pPr>
            <w:r w:rsidRPr="00857D28">
              <w:t>Imperceptible</w:t>
            </w:r>
          </w:p>
        </w:tc>
      </w:tr>
      <w:tr w:rsidR="00491D8A" w:rsidRPr="000C334B" w14:paraId="51326D26" w14:textId="77777777">
        <w:trPr>
          <w:trHeight w:val="150"/>
        </w:trPr>
        <w:tc>
          <w:tcPr>
            <w:tcW w:w="1666" w:type="pct"/>
          </w:tcPr>
          <w:p w14:paraId="71AF827C" w14:textId="77777777" w:rsidR="00491D8A" w:rsidRDefault="00491D8A">
            <w:pPr>
              <w:pStyle w:val="Tabletext"/>
              <w:jc w:val="center"/>
            </w:pPr>
            <w:r>
              <w:t>0.1 to 0.9</w:t>
            </w:r>
          </w:p>
        </w:tc>
        <w:tc>
          <w:tcPr>
            <w:tcW w:w="1667" w:type="pct"/>
          </w:tcPr>
          <w:p w14:paraId="752DB1B9" w14:textId="77777777" w:rsidR="00491D8A" w:rsidRPr="000C334B" w:rsidRDefault="00491D8A">
            <w:pPr>
              <w:pStyle w:val="Tabletext"/>
              <w:jc w:val="center"/>
            </w:pPr>
            <w:r>
              <w:t>Negligible</w:t>
            </w:r>
          </w:p>
        </w:tc>
        <w:tc>
          <w:tcPr>
            <w:tcW w:w="1667" w:type="pct"/>
          </w:tcPr>
          <w:p w14:paraId="75080EF3" w14:textId="77777777" w:rsidR="00491D8A" w:rsidRDefault="00491D8A">
            <w:pPr>
              <w:pStyle w:val="Tabletext"/>
              <w:jc w:val="center"/>
            </w:pPr>
            <w:r>
              <w:t>Not Significant</w:t>
            </w:r>
          </w:p>
        </w:tc>
      </w:tr>
      <w:tr w:rsidR="00491D8A" w:rsidRPr="000C334B" w14:paraId="6653F331" w14:textId="77777777">
        <w:trPr>
          <w:trHeight w:val="150"/>
        </w:trPr>
        <w:tc>
          <w:tcPr>
            <w:tcW w:w="1666" w:type="pct"/>
          </w:tcPr>
          <w:p w14:paraId="169221CD" w14:textId="77777777" w:rsidR="00491D8A" w:rsidRDefault="00491D8A">
            <w:pPr>
              <w:pStyle w:val="Tabletext"/>
              <w:jc w:val="center"/>
            </w:pPr>
            <w:r>
              <w:t>1.0 to 2.9</w:t>
            </w:r>
          </w:p>
        </w:tc>
        <w:tc>
          <w:tcPr>
            <w:tcW w:w="1667" w:type="pct"/>
          </w:tcPr>
          <w:p w14:paraId="7F276486" w14:textId="77777777" w:rsidR="00491D8A" w:rsidRPr="000C334B" w:rsidRDefault="00491D8A">
            <w:pPr>
              <w:pStyle w:val="Tabletext"/>
              <w:jc w:val="center"/>
            </w:pPr>
            <w:r>
              <w:t>Minor</w:t>
            </w:r>
          </w:p>
        </w:tc>
        <w:tc>
          <w:tcPr>
            <w:tcW w:w="1667" w:type="pct"/>
          </w:tcPr>
          <w:p w14:paraId="25486B95" w14:textId="77777777" w:rsidR="00491D8A" w:rsidRDefault="00491D8A">
            <w:pPr>
              <w:pStyle w:val="Tabletext"/>
              <w:jc w:val="center"/>
            </w:pPr>
            <w:r>
              <w:t>Slight</w:t>
            </w:r>
          </w:p>
        </w:tc>
      </w:tr>
      <w:tr w:rsidR="00491D8A" w:rsidRPr="000C334B" w14:paraId="6F09463B" w14:textId="77777777">
        <w:trPr>
          <w:trHeight w:val="150"/>
        </w:trPr>
        <w:tc>
          <w:tcPr>
            <w:tcW w:w="1666" w:type="pct"/>
          </w:tcPr>
          <w:p w14:paraId="3DA58441" w14:textId="77777777" w:rsidR="00491D8A" w:rsidRDefault="00491D8A">
            <w:pPr>
              <w:pStyle w:val="Tabletext"/>
              <w:jc w:val="center"/>
            </w:pPr>
            <w:r>
              <w:t>3.0 to 4.9</w:t>
            </w:r>
          </w:p>
        </w:tc>
        <w:tc>
          <w:tcPr>
            <w:tcW w:w="1667" w:type="pct"/>
          </w:tcPr>
          <w:p w14:paraId="11CF8935" w14:textId="77777777" w:rsidR="00491D8A" w:rsidRPr="000C334B" w:rsidRDefault="00491D8A">
            <w:pPr>
              <w:pStyle w:val="Tabletext"/>
              <w:jc w:val="center"/>
            </w:pPr>
            <w:r>
              <w:t>Moderate</w:t>
            </w:r>
          </w:p>
        </w:tc>
        <w:tc>
          <w:tcPr>
            <w:tcW w:w="1667" w:type="pct"/>
          </w:tcPr>
          <w:p w14:paraId="61CF76B1" w14:textId="77777777" w:rsidR="00491D8A" w:rsidRDefault="00491D8A">
            <w:pPr>
              <w:pStyle w:val="Tabletext"/>
              <w:jc w:val="center"/>
            </w:pPr>
            <w:r>
              <w:t>Moderate to Significant</w:t>
            </w:r>
          </w:p>
        </w:tc>
      </w:tr>
      <w:tr w:rsidR="00491D8A" w:rsidRPr="000C334B" w14:paraId="5DC835DF" w14:textId="77777777">
        <w:trPr>
          <w:trHeight w:val="150"/>
        </w:trPr>
        <w:tc>
          <w:tcPr>
            <w:tcW w:w="1666" w:type="pct"/>
          </w:tcPr>
          <w:p w14:paraId="51D82EC8" w14:textId="77777777" w:rsidR="00491D8A" w:rsidRDefault="00491D8A">
            <w:pPr>
              <w:pStyle w:val="Tabletext"/>
              <w:jc w:val="center"/>
            </w:pPr>
            <w:r>
              <w:t>5+</w:t>
            </w:r>
          </w:p>
        </w:tc>
        <w:tc>
          <w:tcPr>
            <w:tcW w:w="1667" w:type="pct"/>
          </w:tcPr>
          <w:p w14:paraId="6D87977A" w14:textId="77777777" w:rsidR="00491D8A" w:rsidRPr="000C334B" w:rsidRDefault="00491D8A">
            <w:pPr>
              <w:pStyle w:val="Tabletext"/>
              <w:jc w:val="center"/>
            </w:pPr>
            <w:r>
              <w:t>Major</w:t>
            </w:r>
          </w:p>
        </w:tc>
        <w:tc>
          <w:tcPr>
            <w:tcW w:w="1667" w:type="pct"/>
          </w:tcPr>
          <w:p w14:paraId="05CB27F3" w14:textId="77777777" w:rsidR="00491D8A" w:rsidRDefault="00491D8A">
            <w:pPr>
              <w:pStyle w:val="Tabletext"/>
              <w:jc w:val="center"/>
            </w:pPr>
            <w:r>
              <w:t xml:space="preserve">Very Significant to </w:t>
            </w:r>
            <w:r w:rsidRPr="00857D28">
              <w:t>Profound</w:t>
            </w:r>
          </w:p>
        </w:tc>
      </w:tr>
      <w:tr w:rsidR="00491D8A" w:rsidRPr="000C334B" w14:paraId="557AECF6" w14:textId="77777777">
        <w:trPr>
          <w:trHeight w:val="150"/>
        </w:trPr>
        <w:tc>
          <w:tcPr>
            <w:tcW w:w="5000" w:type="pct"/>
            <w:gridSpan w:val="3"/>
          </w:tcPr>
          <w:p w14:paraId="64C78660" w14:textId="0949E16F" w:rsidR="00491D8A" w:rsidRDefault="00491D8A">
            <w:pPr>
              <w:pStyle w:val="Source"/>
            </w:pPr>
            <w:r>
              <w:t xml:space="preserve">Source: </w:t>
            </w:r>
            <w:r w:rsidRPr="008B47DB">
              <w:rPr>
                <w:i w:val="0"/>
                <w:iCs/>
              </w:rPr>
              <w:t xml:space="preserve">Design Manual for Roads and Bridges LA111 Noise and </w:t>
            </w:r>
            <w:r w:rsidR="00AC1491">
              <w:rPr>
                <w:i w:val="0"/>
                <w:iCs/>
              </w:rPr>
              <w:t>V</w:t>
            </w:r>
            <w:r w:rsidRPr="008B47DB">
              <w:rPr>
                <w:i w:val="0"/>
                <w:iCs/>
              </w:rPr>
              <w:t>ibration</w:t>
            </w:r>
            <w:r>
              <w:rPr>
                <w:i w:val="0"/>
                <w:iCs/>
              </w:rPr>
              <w:t xml:space="preserve"> </w:t>
            </w:r>
            <w:r w:rsidR="00AC1491">
              <w:rPr>
                <w:i w:val="0"/>
                <w:iCs/>
              </w:rPr>
              <w:t>(LA111)</w:t>
            </w:r>
          </w:p>
        </w:tc>
      </w:tr>
    </w:tbl>
    <w:p w14:paraId="53124C44" w14:textId="77777777" w:rsidR="00491D8A" w:rsidRDefault="00491D8A" w:rsidP="008C42A0">
      <w:pPr>
        <w:pStyle w:val="BodyText"/>
      </w:pPr>
    </w:p>
    <w:p w14:paraId="0E8273E7" w14:textId="6A3579D3" w:rsidR="00A9455E" w:rsidRDefault="009C322C" w:rsidP="00A9455E">
      <w:pPr>
        <w:pStyle w:val="Heading4"/>
      </w:pPr>
      <w:r>
        <w:t>Suitability for a Residential Development</w:t>
      </w:r>
    </w:p>
    <w:p w14:paraId="18FA73D9" w14:textId="6162349B" w:rsidR="00526002" w:rsidRDefault="00AC1491" w:rsidP="008306FE">
      <w:pPr>
        <w:pStyle w:val="BodyText"/>
        <w:spacing w:before="240"/>
      </w:pPr>
      <w:r>
        <w:t>British Standard ‘</w:t>
      </w:r>
      <w:r w:rsidRPr="00AC1491">
        <w:t>Guidance on Sound Insulation and Noise Reduction for Buildings' (BS 8233</w:t>
      </w:r>
      <w:r>
        <w:t>:2014</w:t>
      </w:r>
      <w:r w:rsidRPr="00AC1491">
        <w:t>)</w:t>
      </w:r>
      <w:r>
        <w:t xml:space="preserve"> </w:t>
      </w:r>
      <w:r w:rsidR="00E0050D" w:rsidRPr="00E0050D">
        <w:t>provides criteria for the assessment of internal and external noise levels for various uses including dwellings. The criteria for dwellings are given in</w:t>
      </w:r>
      <w:r w:rsidR="008306FE">
        <w:t xml:space="preserve"> </w:t>
      </w:r>
      <w:r w:rsidR="008306FE">
        <w:fldChar w:fldCharType="begin"/>
      </w:r>
      <w:r w:rsidR="008306FE">
        <w:instrText xml:space="preserve"> REF _Ref231904092 \h </w:instrText>
      </w:r>
      <w:r w:rsidR="008306FE">
        <w:fldChar w:fldCharType="separate"/>
      </w:r>
      <w:r w:rsidR="004831F9">
        <w:t xml:space="preserve">Table </w:t>
      </w:r>
      <w:r w:rsidR="004831F9">
        <w:rPr>
          <w:noProof/>
        </w:rPr>
        <w:t>11</w:t>
      </w:r>
      <w:r w:rsidR="004831F9">
        <w:noBreakHyphen/>
      </w:r>
      <w:r w:rsidR="004831F9">
        <w:rPr>
          <w:noProof/>
        </w:rPr>
        <w:t>12</w:t>
      </w:r>
      <w:r w:rsidR="008306FE">
        <w:fldChar w:fldCharType="end"/>
      </w:r>
      <w:r w:rsidR="008306FE">
        <w:t xml:space="preserve"> below.</w:t>
      </w:r>
    </w:p>
    <w:p w14:paraId="4846E768" w14:textId="0F890976" w:rsidR="008306FE" w:rsidRDefault="008306FE" w:rsidP="008306FE">
      <w:pPr>
        <w:pStyle w:val="Caption"/>
      </w:pPr>
      <w:bookmarkStart w:id="93" w:name="_Ref231904092"/>
      <w:bookmarkStart w:id="94" w:name="_Toc18047004"/>
      <w:bookmarkStart w:id="95" w:name="_Toc239421389"/>
      <w:r>
        <w:lastRenderedPageBreak/>
        <w:t xml:space="preserve">Table </w:t>
      </w:r>
      <w:fldSimple w:instr=" STYLEREF 1 \s ">
        <w:r w:rsidR="006C12E1">
          <w:rPr>
            <w:noProof/>
          </w:rPr>
          <w:t>11</w:t>
        </w:r>
      </w:fldSimple>
      <w:r w:rsidR="006C12E1">
        <w:noBreakHyphen/>
      </w:r>
      <w:fldSimple w:instr=" SEQ Table \* ARABIC \s 1 ">
        <w:r w:rsidR="006C12E1">
          <w:rPr>
            <w:noProof/>
          </w:rPr>
          <w:t>12</w:t>
        </w:r>
      </w:fldSimple>
      <w:bookmarkEnd w:id="93"/>
      <w:r>
        <w:t xml:space="preserve"> Indoor Ambient Sound Levels for Residential Properties</w:t>
      </w:r>
      <w:bookmarkEnd w:id="94"/>
      <w:bookmarkEnd w:id="95"/>
    </w:p>
    <w:tbl>
      <w:tblPr>
        <w:tblStyle w:val="AECOMtable"/>
        <w:tblW w:w="5000" w:type="pct"/>
        <w:tblLayout w:type="fixed"/>
        <w:tblLook w:val="04A0" w:firstRow="1" w:lastRow="0" w:firstColumn="1" w:lastColumn="0" w:noHBand="0" w:noVBand="1"/>
      </w:tblPr>
      <w:tblGrid>
        <w:gridCol w:w="2338"/>
        <w:gridCol w:w="2339"/>
        <w:gridCol w:w="2338"/>
        <w:gridCol w:w="2339"/>
      </w:tblGrid>
      <w:tr w:rsidR="008306FE" w14:paraId="25C3265A" w14:textId="77777777" w:rsidTr="008306FE">
        <w:trPr>
          <w:cnfStyle w:val="100000000000" w:firstRow="1" w:lastRow="0" w:firstColumn="0" w:lastColumn="0" w:oddVBand="0" w:evenVBand="0" w:oddHBand="0" w:evenHBand="0" w:firstRowFirstColumn="0" w:firstRowLastColumn="0" w:lastRowFirstColumn="0" w:lastRowLastColumn="0"/>
          <w:tblHeader/>
        </w:trPr>
        <w:tc>
          <w:tcPr>
            <w:tcW w:w="2338" w:type="dxa"/>
            <w:hideMark/>
          </w:tcPr>
          <w:p w14:paraId="63284CFB" w14:textId="77777777" w:rsidR="008306FE" w:rsidRDefault="008306FE">
            <w:pPr>
              <w:pStyle w:val="Header"/>
              <w:spacing w:line="360" w:lineRule="auto"/>
              <w:rPr>
                <w:sz w:val="16"/>
              </w:rPr>
            </w:pPr>
            <w:r>
              <w:rPr>
                <w:sz w:val="16"/>
              </w:rPr>
              <w:t>Criterion</w:t>
            </w:r>
          </w:p>
        </w:tc>
        <w:tc>
          <w:tcPr>
            <w:tcW w:w="2339" w:type="dxa"/>
            <w:hideMark/>
          </w:tcPr>
          <w:p w14:paraId="1C1E2EF9" w14:textId="77777777" w:rsidR="008306FE" w:rsidRDefault="008306FE">
            <w:pPr>
              <w:pStyle w:val="Header"/>
              <w:spacing w:line="360" w:lineRule="auto"/>
              <w:jc w:val="center"/>
              <w:rPr>
                <w:b w:val="0"/>
                <w:sz w:val="16"/>
              </w:rPr>
            </w:pPr>
            <w:r>
              <w:rPr>
                <w:sz w:val="16"/>
              </w:rPr>
              <w:t>Typical Situation</w:t>
            </w:r>
          </w:p>
        </w:tc>
        <w:tc>
          <w:tcPr>
            <w:tcW w:w="2338" w:type="dxa"/>
            <w:hideMark/>
          </w:tcPr>
          <w:p w14:paraId="4CFCCE9D" w14:textId="77777777" w:rsidR="008306FE" w:rsidRDefault="008306FE">
            <w:pPr>
              <w:pStyle w:val="Header"/>
              <w:spacing w:line="360" w:lineRule="auto"/>
              <w:jc w:val="center"/>
              <w:rPr>
                <w:b w:val="0"/>
                <w:sz w:val="16"/>
              </w:rPr>
            </w:pPr>
            <w:r>
              <w:rPr>
                <w:sz w:val="16"/>
              </w:rPr>
              <w:t>Day 0700 - 2300</w:t>
            </w:r>
          </w:p>
        </w:tc>
        <w:tc>
          <w:tcPr>
            <w:tcW w:w="2339" w:type="dxa"/>
            <w:hideMark/>
          </w:tcPr>
          <w:p w14:paraId="198F33CE" w14:textId="77777777" w:rsidR="008306FE" w:rsidRDefault="008306FE">
            <w:pPr>
              <w:pStyle w:val="Header"/>
              <w:spacing w:line="360" w:lineRule="auto"/>
              <w:jc w:val="center"/>
              <w:rPr>
                <w:b w:val="0"/>
                <w:sz w:val="16"/>
              </w:rPr>
            </w:pPr>
            <w:r>
              <w:rPr>
                <w:sz w:val="16"/>
              </w:rPr>
              <w:t>Night 2300 - 0700</w:t>
            </w:r>
          </w:p>
        </w:tc>
      </w:tr>
      <w:tr w:rsidR="008306FE" w14:paraId="53785D87" w14:textId="77777777" w:rsidTr="008306FE">
        <w:trPr>
          <w:trHeight w:val="228"/>
        </w:trPr>
        <w:tc>
          <w:tcPr>
            <w:tcW w:w="2338" w:type="dxa"/>
            <w:tcBorders>
              <w:top w:val="single" w:sz="4" w:space="0" w:color="auto"/>
              <w:left w:val="nil"/>
              <w:bottom w:val="single" w:sz="4" w:space="0" w:color="auto"/>
              <w:right w:val="nil"/>
            </w:tcBorders>
            <w:vAlign w:val="center"/>
            <w:hideMark/>
          </w:tcPr>
          <w:p w14:paraId="4AA30D3B" w14:textId="77777777" w:rsidR="008306FE" w:rsidRDefault="008306FE">
            <w:pPr>
              <w:pStyle w:val="Header"/>
              <w:spacing w:line="360" w:lineRule="auto"/>
              <w:rPr>
                <w:sz w:val="16"/>
                <w:szCs w:val="16"/>
              </w:rPr>
            </w:pPr>
            <w:r>
              <w:rPr>
                <w:sz w:val="16"/>
                <w:szCs w:val="16"/>
              </w:rPr>
              <w:t>Resting</w:t>
            </w:r>
          </w:p>
        </w:tc>
        <w:tc>
          <w:tcPr>
            <w:tcW w:w="2339" w:type="dxa"/>
            <w:tcBorders>
              <w:top w:val="single" w:sz="4" w:space="0" w:color="auto"/>
              <w:left w:val="nil"/>
              <w:bottom w:val="single" w:sz="4" w:space="0" w:color="auto"/>
              <w:right w:val="nil"/>
            </w:tcBorders>
            <w:vAlign w:val="center"/>
            <w:hideMark/>
          </w:tcPr>
          <w:p w14:paraId="6C3F75A9" w14:textId="77777777" w:rsidR="008306FE" w:rsidRDefault="008306FE">
            <w:pPr>
              <w:pStyle w:val="Header"/>
              <w:spacing w:line="360" w:lineRule="auto"/>
              <w:jc w:val="center"/>
              <w:rPr>
                <w:sz w:val="16"/>
                <w:szCs w:val="16"/>
              </w:rPr>
            </w:pPr>
            <w:r>
              <w:rPr>
                <w:sz w:val="16"/>
                <w:szCs w:val="16"/>
              </w:rPr>
              <w:t>Living Room</w:t>
            </w:r>
          </w:p>
        </w:tc>
        <w:tc>
          <w:tcPr>
            <w:tcW w:w="2338" w:type="dxa"/>
            <w:tcBorders>
              <w:top w:val="single" w:sz="4" w:space="0" w:color="auto"/>
              <w:left w:val="nil"/>
              <w:bottom w:val="single" w:sz="4" w:space="0" w:color="auto"/>
              <w:right w:val="nil"/>
            </w:tcBorders>
            <w:vAlign w:val="center"/>
            <w:hideMark/>
          </w:tcPr>
          <w:p w14:paraId="5991BD71" w14:textId="77777777" w:rsidR="008306FE" w:rsidRDefault="008306FE">
            <w:pPr>
              <w:pStyle w:val="Header"/>
              <w:spacing w:line="360" w:lineRule="auto"/>
              <w:jc w:val="center"/>
              <w:rPr>
                <w:sz w:val="16"/>
                <w:szCs w:val="16"/>
              </w:rPr>
            </w:pPr>
            <w:r>
              <w:rPr>
                <w:sz w:val="16"/>
                <w:szCs w:val="16"/>
              </w:rPr>
              <w:t>35 dB L</w:t>
            </w:r>
            <w:r>
              <w:rPr>
                <w:sz w:val="16"/>
                <w:szCs w:val="16"/>
                <w:vertAlign w:val="subscript"/>
              </w:rPr>
              <w:t>Aeq,16h</w:t>
            </w:r>
          </w:p>
        </w:tc>
        <w:tc>
          <w:tcPr>
            <w:tcW w:w="2339" w:type="dxa"/>
            <w:tcBorders>
              <w:top w:val="single" w:sz="4" w:space="0" w:color="auto"/>
              <w:left w:val="nil"/>
              <w:bottom w:val="single" w:sz="4" w:space="0" w:color="auto"/>
              <w:right w:val="nil"/>
            </w:tcBorders>
            <w:vAlign w:val="center"/>
            <w:hideMark/>
          </w:tcPr>
          <w:p w14:paraId="471D8B5E" w14:textId="77777777" w:rsidR="008306FE" w:rsidRDefault="008306FE">
            <w:pPr>
              <w:pStyle w:val="Header"/>
              <w:spacing w:line="360" w:lineRule="auto"/>
              <w:jc w:val="center"/>
              <w:rPr>
                <w:sz w:val="16"/>
                <w:szCs w:val="16"/>
              </w:rPr>
            </w:pPr>
            <w:r>
              <w:rPr>
                <w:sz w:val="16"/>
                <w:szCs w:val="16"/>
              </w:rPr>
              <w:t>-</w:t>
            </w:r>
          </w:p>
        </w:tc>
      </w:tr>
      <w:tr w:rsidR="008306FE" w14:paraId="5D3F9C06" w14:textId="77777777" w:rsidTr="008306FE">
        <w:trPr>
          <w:trHeight w:val="228"/>
        </w:trPr>
        <w:tc>
          <w:tcPr>
            <w:tcW w:w="2338" w:type="dxa"/>
            <w:tcBorders>
              <w:top w:val="single" w:sz="4" w:space="0" w:color="auto"/>
              <w:left w:val="nil"/>
              <w:bottom w:val="single" w:sz="4" w:space="0" w:color="auto"/>
              <w:right w:val="nil"/>
            </w:tcBorders>
            <w:vAlign w:val="center"/>
            <w:hideMark/>
          </w:tcPr>
          <w:p w14:paraId="4BA8EFB7" w14:textId="77777777" w:rsidR="008306FE" w:rsidRDefault="008306FE">
            <w:pPr>
              <w:pStyle w:val="Header"/>
              <w:spacing w:line="360" w:lineRule="auto"/>
              <w:rPr>
                <w:sz w:val="16"/>
                <w:szCs w:val="16"/>
              </w:rPr>
            </w:pPr>
            <w:r>
              <w:rPr>
                <w:sz w:val="16"/>
                <w:szCs w:val="16"/>
              </w:rPr>
              <w:t>Dining</w:t>
            </w:r>
          </w:p>
        </w:tc>
        <w:tc>
          <w:tcPr>
            <w:tcW w:w="2339" w:type="dxa"/>
            <w:tcBorders>
              <w:top w:val="single" w:sz="4" w:space="0" w:color="auto"/>
              <w:left w:val="nil"/>
              <w:bottom w:val="single" w:sz="4" w:space="0" w:color="auto"/>
              <w:right w:val="nil"/>
            </w:tcBorders>
            <w:vAlign w:val="center"/>
            <w:hideMark/>
          </w:tcPr>
          <w:p w14:paraId="2B0119FF" w14:textId="77777777" w:rsidR="008306FE" w:rsidRDefault="008306FE">
            <w:pPr>
              <w:pStyle w:val="Header"/>
              <w:spacing w:line="360" w:lineRule="auto"/>
              <w:jc w:val="center"/>
              <w:rPr>
                <w:sz w:val="16"/>
                <w:szCs w:val="16"/>
              </w:rPr>
            </w:pPr>
            <w:r>
              <w:rPr>
                <w:sz w:val="16"/>
                <w:szCs w:val="16"/>
              </w:rPr>
              <w:t>Dining Room</w:t>
            </w:r>
          </w:p>
        </w:tc>
        <w:tc>
          <w:tcPr>
            <w:tcW w:w="2338" w:type="dxa"/>
            <w:tcBorders>
              <w:top w:val="single" w:sz="4" w:space="0" w:color="auto"/>
              <w:left w:val="nil"/>
              <w:bottom w:val="single" w:sz="4" w:space="0" w:color="auto"/>
              <w:right w:val="nil"/>
            </w:tcBorders>
            <w:vAlign w:val="center"/>
            <w:hideMark/>
          </w:tcPr>
          <w:p w14:paraId="644F0F4C" w14:textId="77777777" w:rsidR="008306FE" w:rsidRDefault="008306FE">
            <w:pPr>
              <w:pStyle w:val="Header"/>
              <w:spacing w:line="360" w:lineRule="auto"/>
              <w:jc w:val="center"/>
              <w:rPr>
                <w:sz w:val="16"/>
                <w:szCs w:val="16"/>
              </w:rPr>
            </w:pPr>
            <w:r>
              <w:rPr>
                <w:sz w:val="16"/>
                <w:szCs w:val="16"/>
              </w:rPr>
              <w:t>40 dB L</w:t>
            </w:r>
            <w:r>
              <w:rPr>
                <w:sz w:val="16"/>
                <w:szCs w:val="16"/>
                <w:vertAlign w:val="subscript"/>
              </w:rPr>
              <w:t>Aeq,16h</w:t>
            </w:r>
          </w:p>
        </w:tc>
        <w:tc>
          <w:tcPr>
            <w:tcW w:w="2339" w:type="dxa"/>
            <w:tcBorders>
              <w:top w:val="single" w:sz="4" w:space="0" w:color="auto"/>
              <w:left w:val="nil"/>
              <w:bottom w:val="single" w:sz="4" w:space="0" w:color="auto"/>
              <w:right w:val="nil"/>
            </w:tcBorders>
            <w:vAlign w:val="center"/>
            <w:hideMark/>
          </w:tcPr>
          <w:p w14:paraId="480AB146" w14:textId="77777777" w:rsidR="008306FE" w:rsidRDefault="008306FE">
            <w:pPr>
              <w:pStyle w:val="Header"/>
              <w:spacing w:line="360" w:lineRule="auto"/>
              <w:jc w:val="center"/>
              <w:rPr>
                <w:sz w:val="16"/>
                <w:szCs w:val="16"/>
              </w:rPr>
            </w:pPr>
            <w:r>
              <w:rPr>
                <w:sz w:val="16"/>
                <w:szCs w:val="16"/>
              </w:rPr>
              <w:t>-</w:t>
            </w:r>
          </w:p>
        </w:tc>
      </w:tr>
      <w:tr w:rsidR="008306FE" w14:paraId="6C255F10" w14:textId="77777777" w:rsidTr="008306FE">
        <w:trPr>
          <w:trHeight w:val="228"/>
        </w:trPr>
        <w:tc>
          <w:tcPr>
            <w:tcW w:w="2338" w:type="dxa"/>
            <w:tcBorders>
              <w:top w:val="single" w:sz="4" w:space="0" w:color="auto"/>
              <w:left w:val="nil"/>
              <w:bottom w:val="single" w:sz="4" w:space="0" w:color="auto"/>
              <w:right w:val="nil"/>
            </w:tcBorders>
            <w:vAlign w:val="center"/>
            <w:hideMark/>
          </w:tcPr>
          <w:p w14:paraId="6C518AF6" w14:textId="77777777" w:rsidR="008306FE" w:rsidRDefault="008306FE">
            <w:pPr>
              <w:pStyle w:val="Header"/>
              <w:spacing w:line="360" w:lineRule="auto"/>
              <w:rPr>
                <w:sz w:val="16"/>
                <w:szCs w:val="16"/>
              </w:rPr>
            </w:pPr>
            <w:r>
              <w:rPr>
                <w:sz w:val="16"/>
                <w:szCs w:val="16"/>
              </w:rPr>
              <w:t>Sleeping  (daytime resting)</w:t>
            </w:r>
          </w:p>
        </w:tc>
        <w:tc>
          <w:tcPr>
            <w:tcW w:w="2339" w:type="dxa"/>
            <w:tcBorders>
              <w:top w:val="single" w:sz="4" w:space="0" w:color="auto"/>
              <w:left w:val="nil"/>
              <w:bottom w:val="single" w:sz="4" w:space="0" w:color="auto"/>
              <w:right w:val="nil"/>
            </w:tcBorders>
            <w:vAlign w:val="center"/>
            <w:hideMark/>
          </w:tcPr>
          <w:p w14:paraId="0F4CF814" w14:textId="77777777" w:rsidR="008306FE" w:rsidRDefault="008306FE">
            <w:pPr>
              <w:pStyle w:val="Header"/>
              <w:spacing w:line="360" w:lineRule="auto"/>
              <w:jc w:val="center"/>
              <w:rPr>
                <w:sz w:val="16"/>
                <w:szCs w:val="16"/>
              </w:rPr>
            </w:pPr>
            <w:r>
              <w:rPr>
                <w:sz w:val="16"/>
                <w:szCs w:val="16"/>
              </w:rPr>
              <w:t>Bedroom</w:t>
            </w:r>
          </w:p>
        </w:tc>
        <w:tc>
          <w:tcPr>
            <w:tcW w:w="2338" w:type="dxa"/>
            <w:tcBorders>
              <w:top w:val="single" w:sz="4" w:space="0" w:color="auto"/>
              <w:left w:val="nil"/>
              <w:bottom w:val="single" w:sz="4" w:space="0" w:color="auto"/>
              <w:right w:val="nil"/>
            </w:tcBorders>
            <w:vAlign w:val="center"/>
            <w:hideMark/>
          </w:tcPr>
          <w:p w14:paraId="16D5E2B9" w14:textId="77777777" w:rsidR="008306FE" w:rsidRDefault="008306FE">
            <w:pPr>
              <w:pStyle w:val="Header"/>
              <w:spacing w:line="360" w:lineRule="auto"/>
              <w:jc w:val="center"/>
              <w:rPr>
                <w:sz w:val="16"/>
                <w:szCs w:val="16"/>
              </w:rPr>
            </w:pPr>
            <w:r>
              <w:rPr>
                <w:sz w:val="16"/>
                <w:szCs w:val="16"/>
              </w:rPr>
              <w:t>35 dB L</w:t>
            </w:r>
            <w:r>
              <w:rPr>
                <w:sz w:val="16"/>
                <w:szCs w:val="16"/>
                <w:vertAlign w:val="subscript"/>
              </w:rPr>
              <w:t>Aeq,16h</w:t>
            </w:r>
          </w:p>
        </w:tc>
        <w:tc>
          <w:tcPr>
            <w:tcW w:w="2339" w:type="dxa"/>
            <w:tcBorders>
              <w:top w:val="single" w:sz="4" w:space="0" w:color="auto"/>
              <w:left w:val="nil"/>
              <w:bottom w:val="single" w:sz="4" w:space="0" w:color="auto"/>
              <w:right w:val="nil"/>
            </w:tcBorders>
            <w:vAlign w:val="center"/>
            <w:hideMark/>
          </w:tcPr>
          <w:p w14:paraId="26678350" w14:textId="77777777" w:rsidR="008306FE" w:rsidRDefault="008306FE">
            <w:pPr>
              <w:pStyle w:val="Header"/>
              <w:spacing w:line="360" w:lineRule="auto"/>
              <w:jc w:val="center"/>
              <w:rPr>
                <w:sz w:val="16"/>
                <w:szCs w:val="16"/>
              </w:rPr>
            </w:pPr>
            <w:r>
              <w:rPr>
                <w:sz w:val="16"/>
                <w:szCs w:val="16"/>
              </w:rPr>
              <w:t>30 dB L</w:t>
            </w:r>
            <w:r>
              <w:rPr>
                <w:sz w:val="16"/>
                <w:szCs w:val="16"/>
                <w:vertAlign w:val="subscript"/>
              </w:rPr>
              <w:t>Aeq,8h</w:t>
            </w:r>
          </w:p>
        </w:tc>
      </w:tr>
    </w:tbl>
    <w:p w14:paraId="376FEB66" w14:textId="3BC5EDE0" w:rsidR="00AC1491" w:rsidRDefault="00AC1491" w:rsidP="00AC1491">
      <w:pPr>
        <w:pStyle w:val="Source"/>
      </w:pPr>
      <w:r>
        <w:t xml:space="preserve">Source: </w:t>
      </w:r>
      <w:r w:rsidRPr="00AC1491">
        <w:t>Guidance on Sound Insulation and Noise Reduction for Buildings (BS 8233:2014)</w:t>
      </w:r>
    </w:p>
    <w:p w14:paraId="3B845A42" w14:textId="02223C2A" w:rsidR="00B50A3A" w:rsidRDefault="00B50A3A" w:rsidP="00B50A3A">
      <w:pPr>
        <w:pStyle w:val="BodyText"/>
      </w:pPr>
      <w:r>
        <w:t xml:space="preserve">It is also </w:t>
      </w:r>
      <w:r w:rsidR="007B3291">
        <w:t>necessary</w:t>
      </w:r>
      <w:r>
        <w:t xml:space="preserve"> to assess the potential impact of noise emissions from individual vehicle passes on nearby roads on the bedrooms during the night-time. This is in line with guidance given in BS 8233</w:t>
      </w:r>
      <w:r w:rsidR="006D11DB">
        <w:t>:2014</w:t>
      </w:r>
      <w:r>
        <w:t xml:space="preserve">, which points out that regular individual noise events during the night have the potential to cause sleep disturbance. </w:t>
      </w:r>
    </w:p>
    <w:p w14:paraId="5F876FF7" w14:textId="619FE09A" w:rsidR="00B50A3A" w:rsidRDefault="00B50A3A" w:rsidP="00B50A3A">
      <w:pPr>
        <w:pStyle w:val="BodyText"/>
      </w:pPr>
      <w:r>
        <w:t xml:space="preserve">The WHO ‘Night Noise Guidelines for Europe’ (WHO, 2009) provide guidelines on night-time noise limits to avoid sleep disturbance </w:t>
      </w:r>
      <w:proofErr w:type="gramStart"/>
      <w:r>
        <w:t>and also</w:t>
      </w:r>
      <w:proofErr w:type="gramEnd"/>
      <w:r>
        <w:t xml:space="preserve"> provides criteria for individual noise events at night. It advises that </w:t>
      </w:r>
      <w:proofErr w:type="spellStart"/>
      <w:r>
        <w:t>L</w:t>
      </w:r>
      <w:r w:rsidRPr="001863D4">
        <w:rPr>
          <w:vertAlign w:val="subscript"/>
        </w:rPr>
        <w:t>A</w:t>
      </w:r>
      <w:r w:rsidR="001863D4">
        <w:rPr>
          <w:vertAlign w:val="subscript"/>
        </w:rPr>
        <w:t>F</w:t>
      </w:r>
      <w:r w:rsidRPr="001863D4">
        <w:rPr>
          <w:vertAlign w:val="subscript"/>
        </w:rPr>
        <w:t>max</w:t>
      </w:r>
      <w:proofErr w:type="spellEnd"/>
      <w:r>
        <w:t xml:space="preserve"> levels inside bedrooms should not regularly exceed 45 dB more than 10-15 times a night.</w:t>
      </w:r>
    </w:p>
    <w:p w14:paraId="69DF3656" w14:textId="58196825" w:rsidR="00B50A3A" w:rsidRDefault="00B50A3A" w:rsidP="00B50A3A">
      <w:pPr>
        <w:pStyle w:val="BodyText"/>
      </w:pPr>
      <w:r>
        <w:t>BS 8233</w:t>
      </w:r>
      <w:r w:rsidR="001B34F4">
        <w:t>:2014</w:t>
      </w:r>
      <w:r>
        <w:t xml:space="preserve"> also provides guidance on acceptable levels within external areas such as rear gardens and patios. BS 8233</w:t>
      </w:r>
      <w:r w:rsidR="001B34F4">
        <w:t>:2014</w:t>
      </w:r>
      <w:r>
        <w:t xml:space="preserve"> states that ‘it is desirable that the external noise level does not exceed 50 dB L</w:t>
      </w:r>
      <w:r w:rsidRPr="001863D4">
        <w:rPr>
          <w:vertAlign w:val="subscript"/>
        </w:rPr>
        <w:t>Aeq,T</w:t>
      </w:r>
      <w:r>
        <w:t>, with an upper guideline value of 55 dB L</w:t>
      </w:r>
      <w:r w:rsidRPr="008900E3">
        <w:rPr>
          <w:vertAlign w:val="subscript"/>
        </w:rPr>
        <w:t xml:space="preserve">Aeq,T </w:t>
      </w:r>
      <w:r>
        <w:t xml:space="preserve">which would be acceptable in noisier environments. </w:t>
      </w:r>
    </w:p>
    <w:p w14:paraId="333478C1" w14:textId="77777777" w:rsidR="00B50A3A" w:rsidRDefault="00B50A3A" w:rsidP="00B50A3A">
      <w:pPr>
        <w:pStyle w:val="BodyText"/>
      </w:pPr>
      <w:r>
        <w:t>The following criteria have therefore been adopted for this assessment:</w:t>
      </w:r>
    </w:p>
    <w:p w14:paraId="7F095316" w14:textId="3F20C0DF" w:rsidR="00B50A3A" w:rsidRDefault="00B50A3A" w:rsidP="00B50A3A">
      <w:pPr>
        <w:pStyle w:val="ListBullet2"/>
      </w:pPr>
      <w:r>
        <w:t>Internal ambient noise levels should not exceed 35 dB L</w:t>
      </w:r>
      <w:r w:rsidRPr="008900E3">
        <w:rPr>
          <w:vertAlign w:val="subscript"/>
        </w:rPr>
        <w:t xml:space="preserve">Aeq,16h </w:t>
      </w:r>
      <w:r>
        <w:t>in habitable rooms during the daytime;</w:t>
      </w:r>
    </w:p>
    <w:p w14:paraId="23C55E11" w14:textId="6EE6232E" w:rsidR="00B50A3A" w:rsidRDefault="00B50A3A" w:rsidP="00B50A3A">
      <w:pPr>
        <w:pStyle w:val="ListBullet2"/>
      </w:pPr>
      <w:r>
        <w:t>Internal ambient noise levels should not exceed 30 dB L</w:t>
      </w:r>
      <w:r w:rsidRPr="008900E3">
        <w:rPr>
          <w:vertAlign w:val="subscript"/>
        </w:rPr>
        <w:t xml:space="preserve">Aeq,8h </w:t>
      </w:r>
      <w:r>
        <w:t xml:space="preserve">in bedrooms during the </w:t>
      </w:r>
      <w:proofErr w:type="gramStart"/>
      <w:r>
        <w:t>night time</w:t>
      </w:r>
      <w:proofErr w:type="gramEnd"/>
      <w:r>
        <w:t>;</w:t>
      </w:r>
    </w:p>
    <w:p w14:paraId="65B67B61" w14:textId="26CD85EB" w:rsidR="00B50A3A" w:rsidRDefault="00B50A3A" w:rsidP="00B50A3A">
      <w:pPr>
        <w:pStyle w:val="ListBullet2"/>
      </w:pPr>
      <w:r>
        <w:t>Maximum noise levels should not regularly exceed 45 dB L</w:t>
      </w:r>
      <w:r w:rsidRPr="008900E3">
        <w:rPr>
          <w:vertAlign w:val="subscript"/>
        </w:rPr>
        <w:t>Amax</w:t>
      </w:r>
      <w:r>
        <w:t xml:space="preserve"> in bedrooms during the night;</w:t>
      </w:r>
    </w:p>
    <w:p w14:paraId="72834A39" w14:textId="544F9270" w:rsidR="00B50A3A" w:rsidRDefault="00B50A3A" w:rsidP="00B50A3A">
      <w:pPr>
        <w:pStyle w:val="ListBullet2"/>
      </w:pPr>
      <w:r>
        <w:t>Ambient noise levels in external rear gardens should not exceed 55 dB L</w:t>
      </w:r>
      <w:r w:rsidRPr="008900E3">
        <w:rPr>
          <w:vertAlign w:val="subscript"/>
        </w:rPr>
        <w:t xml:space="preserve">Aeq,16h </w:t>
      </w:r>
      <w:r>
        <w:t>during the daytime.</w:t>
      </w:r>
    </w:p>
    <w:p w14:paraId="1F4238E6" w14:textId="17EAE4F7" w:rsidR="00DC7936" w:rsidRDefault="00226B79" w:rsidP="00DC7936">
      <w:pPr>
        <w:pStyle w:val="Heading3"/>
      </w:pPr>
      <w:bookmarkStart w:id="96" w:name="_Toc236060934"/>
      <w:r>
        <w:t xml:space="preserve"> </w:t>
      </w:r>
      <w:r w:rsidR="00DC7936">
        <w:t>Assumptions and Limitations</w:t>
      </w:r>
      <w:bookmarkEnd w:id="96"/>
    </w:p>
    <w:p w14:paraId="3CB59F9D" w14:textId="77777777" w:rsidR="00156E78" w:rsidRDefault="00156E78" w:rsidP="00156E78">
      <w:pPr>
        <w:pStyle w:val="BodyText"/>
      </w:pPr>
      <w:r>
        <w:t>The following limitations and assumptions apply to the assessment:</w:t>
      </w:r>
    </w:p>
    <w:p w14:paraId="1EB91BA2" w14:textId="30F75402" w:rsidR="00156E78" w:rsidRDefault="00156E78" w:rsidP="00156E78">
      <w:pPr>
        <w:pStyle w:val="ListBullet2"/>
      </w:pPr>
      <w:r>
        <w:t xml:space="preserve">The sound levels measured during the acoustic survey were obtained in accordance with </w:t>
      </w:r>
      <w:r w:rsidR="005E31B5">
        <w:br/>
      </w:r>
      <w:r w:rsidR="00B33A88" w:rsidRPr="00B33A88">
        <w:t>BS</w:t>
      </w:r>
      <w:r w:rsidR="00B33A88">
        <w:t xml:space="preserve"> </w:t>
      </w:r>
      <w:r w:rsidR="00B33A88" w:rsidRPr="00B33A88">
        <w:t>7445-1:2003</w:t>
      </w:r>
      <w:r w:rsidR="00B33A88">
        <w:t xml:space="preserve"> </w:t>
      </w:r>
      <w:r>
        <w:t>and are considered representative of the baseline acoustic environment. However, they are subject to the assumptions and limitations detailed within these standards.</w:t>
      </w:r>
    </w:p>
    <w:p w14:paraId="18136723" w14:textId="4E004F7B" w:rsidR="00414005" w:rsidRDefault="00156E78" w:rsidP="00156E78">
      <w:pPr>
        <w:pStyle w:val="ListBullet2"/>
      </w:pPr>
      <w:r>
        <w:t xml:space="preserve">The calculated sound levels have been established using the calculation methodologies detailed in ISO </w:t>
      </w:r>
      <w:r w:rsidR="00F32607" w:rsidRPr="00F32607">
        <w:t>9613-2:2024</w:t>
      </w:r>
      <w:r w:rsidR="00F32607" w:rsidRPr="00F32607" w:rsidDel="00F32607">
        <w:t xml:space="preserve"> </w:t>
      </w:r>
      <w:r>
        <w:t>Acoustics — Attenuation of sound during propagation outdoors — Part 2: General method of calculation, BS 5228-1</w:t>
      </w:r>
      <w:r w:rsidR="00AE4677">
        <w:t>:2009</w:t>
      </w:r>
      <w:r w:rsidR="00EB29D5">
        <w:t>+A1:2014</w:t>
      </w:r>
      <w:r w:rsidR="002B17C3">
        <w:t xml:space="preserve">, </w:t>
      </w:r>
      <w:r w:rsidR="002B17C3" w:rsidRPr="001E0FA4">
        <w:t>Bies, D.A. and Hansen, C.H. (2009). 'Engineering Noise Control: Theory and Practice (4th Edition)</w:t>
      </w:r>
      <w:r>
        <w:t xml:space="preserve"> and/or CRTN. The assessment is therefore </w:t>
      </w:r>
      <w:r w:rsidRPr="00F5694F">
        <w:t>subject to the assumptions and limitations detailed within these standards</w:t>
      </w:r>
      <w:r w:rsidR="002B17C3" w:rsidRPr="00F5694F">
        <w:t xml:space="preserve"> or guides</w:t>
      </w:r>
      <w:r w:rsidRPr="00F5694F">
        <w:t>.</w:t>
      </w:r>
    </w:p>
    <w:p w14:paraId="1EC123A5" w14:textId="189C1393" w:rsidR="003A30BB" w:rsidRDefault="003A30BB" w:rsidP="00156E78">
      <w:pPr>
        <w:pStyle w:val="ListBullet2"/>
      </w:pPr>
      <w:r w:rsidRPr="003A30BB">
        <w:t xml:space="preserve">Detailed construction information was unavailable at the time of writing; however, given the nature of the Proposed Development — </w:t>
      </w:r>
      <w:r w:rsidRPr="006222FF">
        <w:t xml:space="preserve">which is </w:t>
      </w:r>
      <w:r w:rsidRPr="0052741F">
        <w:t>unlikely to involve significant piling</w:t>
      </w:r>
      <w:r w:rsidR="00226B79">
        <w:t xml:space="preserve"> </w:t>
      </w:r>
      <w:r w:rsidRPr="006222FF">
        <w:t xml:space="preserve">— </w:t>
      </w:r>
      <w:r w:rsidR="00226B79">
        <w:t xml:space="preserve">and due to </w:t>
      </w:r>
      <w:r w:rsidR="00B52C7F">
        <w:t>relatively large</w:t>
      </w:r>
      <w:r w:rsidR="00226B79">
        <w:t xml:space="preserve"> distance </w:t>
      </w:r>
      <w:r w:rsidR="00E83E55">
        <w:t>between the Site and</w:t>
      </w:r>
      <w:r w:rsidR="00226B79">
        <w:t xml:space="preserve"> </w:t>
      </w:r>
      <w:r w:rsidR="0026616D">
        <w:t xml:space="preserve">the nearest existing noise sensitive receptors, </w:t>
      </w:r>
      <w:r w:rsidRPr="006222FF">
        <w:t>construction</w:t>
      </w:r>
      <w:r w:rsidRPr="003A30BB">
        <w:t xml:space="preserve"> noise is expected to be relatively low and manageable through standard mitigation and site management measures. The assessment below therefore adopts a qualitative approach focused on identifying appropriate controls.</w:t>
      </w:r>
    </w:p>
    <w:p w14:paraId="55F911FC" w14:textId="08B7D04D" w:rsidR="000240A8" w:rsidRDefault="000240A8" w:rsidP="0052741F">
      <w:pPr>
        <w:tabs>
          <w:tab w:val="clear" w:pos="284"/>
        </w:tabs>
        <w:spacing w:line="240" w:lineRule="auto"/>
        <w:jc w:val="left"/>
      </w:pPr>
      <w:r>
        <w:br w:type="page"/>
      </w:r>
    </w:p>
    <w:p w14:paraId="78DC6B72" w14:textId="58CB8380" w:rsidR="00911729" w:rsidRDefault="00C55045" w:rsidP="008D77DB">
      <w:pPr>
        <w:pStyle w:val="Heading2"/>
      </w:pPr>
      <w:bookmarkStart w:id="97" w:name="_Toc236060935"/>
      <w:r>
        <w:lastRenderedPageBreak/>
        <w:t>Baseline Environment</w:t>
      </w:r>
      <w:bookmarkEnd w:id="97"/>
    </w:p>
    <w:p w14:paraId="501B7654" w14:textId="144F8B4F" w:rsidR="002B4765" w:rsidRDefault="006E3BA8" w:rsidP="002B4765">
      <w:pPr>
        <w:pStyle w:val="Heading3"/>
      </w:pPr>
      <w:r>
        <w:t xml:space="preserve"> </w:t>
      </w:r>
      <w:bookmarkStart w:id="98" w:name="_Toc236060936"/>
      <w:r w:rsidR="006409C7">
        <w:t>Existing Receptors</w:t>
      </w:r>
      <w:bookmarkEnd w:id="98"/>
    </w:p>
    <w:p w14:paraId="1DF5C7AF" w14:textId="7ACD1F7B" w:rsidR="00EA2B99" w:rsidRDefault="00E74CCD" w:rsidP="00EA2B99">
      <w:pPr>
        <w:pStyle w:val="BodyText"/>
      </w:pPr>
      <w:r>
        <w:t xml:space="preserve">Existing </w:t>
      </w:r>
      <w:r w:rsidR="003B5B9E" w:rsidRPr="003B5B9E">
        <w:t xml:space="preserve">noise sensitive </w:t>
      </w:r>
      <w:r>
        <w:t xml:space="preserve">receptors </w:t>
      </w:r>
      <w:r w:rsidR="0039048D">
        <w:t xml:space="preserve">(NSRs) </w:t>
      </w:r>
      <w:r>
        <w:t xml:space="preserve">in the vicinity of the Proposed Development </w:t>
      </w:r>
      <w:r w:rsidR="00FB42FB">
        <w:t xml:space="preserve">are listed in </w:t>
      </w:r>
      <w:r w:rsidR="00805EA2">
        <w:fldChar w:fldCharType="begin"/>
      </w:r>
      <w:r w:rsidR="00805EA2">
        <w:instrText xml:space="preserve"> REF _Ref238644862 \h </w:instrText>
      </w:r>
      <w:r w:rsidR="00805EA2">
        <w:fldChar w:fldCharType="separate"/>
      </w:r>
      <w:r w:rsidR="00805EA2">
        <w:t xml:space="preserve">Table </w:t>
      </w:r>
      <w:r w:rsidR="00805EA2">
        <w:rPr>
          <w:noProof/>
        </w:rPr>
        <w:t>11</w:t>
      </w:r>
      <w:r w:rsidR="00805EA2">
        <w:noBreakHyphen/>
      </w:r>
      <w:r w:rsidR="00805EA2">
        <w:rPr>
          <w:noProof/>
        </w:rPr>
        <w:t>14</w:t>
      </w:r>
      <w:r w:rsidR="00805EA2">
        <w:fldChar w:fldCharType="end"/>
      </w:r>
      <w:r w:rsidR="0003345D">
        <w:rPr>
          <w:highlight w:val="yellow"/>
        </w:rPr>
        <w:fldChar w:fldCharType="begin"/>
      </w:r>
      <w:r w:rsidR="0003345D">
        <w:instrText xml:space="preserve"> REF _Ref120719009 \h </w:instrText>
      </w:r>
      <w:r w:rsidR="0003345D">
        <w:rPr>
          <w:highlight w:val="yellow"/>
        </w:rPr>
      </w:r>
      <w:r w:rsidR="0003345D">
        <w:rPr>
          <w:highlight w:val="yellow"/>
        </w:rPr>
        <w:fldChar w:fldCharType="end"/>
      </w:r>
      <w:r w:rsidR="0003345D">
        <w:t xml:space="preserve"> </w:t>
      </w:r>
      <w:r w:rsidR="00FB42FB">
        <w:t>below.</w:t>
      </w:r>
    </w:p>
    <w:p w14:paraId="38EBD39D" w14:textId="5D365516" w:rsidR="006C12E1" w:rsidRDefault="006C12E1" w:rsidP="0052741F">
      <w:pPr>
        <w:pStyle w:val="Caption"/>
      </w:pPr>
      <w:bookmarkStart w:id="99" w:name="_Ref238644862"/>
      <w:bookmarkStart w:id="100" w:name="_Toc239421390"/>
      <w:r>
        <w:t xml:space="preserve">Table </w:t>
      </w:r>
      <w:fldSimple w:instr=" STYLEREF 1 \s ">
        <w:r>
          <w:rPr>
            <w:noProof/>
          </w:rPr>
          <w:t>11</w:t>
        </w:r>
      </w:fldSimple>
      <w:r>
        <w:noBreakHyphen/>
      </w:r>
      <w:fldSimple w:instr=" SEQ Table \* ARABIC \s 1 ">
        <w:r>
          <w:rPr>
            <w:noProof/>
          </w:rPr>
          <w:t>14</w:t>
        </w:r>
      </w:fldSimple>
      <w:bookmarkEnd w:id="99"/>
      <w:r>
        <w:t xml:space="preserve"> </w:t>
      </w:r>
      <w:r w:rsidRPr="00190670">
        <w:t>Approximate Distance to NSR from the Proposed Development</w:t>
      </w:r>
      <w:bookmarkEnd w:id="100"/>
    </w:p>
    <w:tbl>
      <w:tblPr>
        <w:tblStyle w:val="AECOMtable"/>
        <w:tblW w:w="5000" w:type="pct"/>
        <w:tblLayout w:type="fixed"/>
        <w:tblLook w:val="04A0" w:firstRow="1" w:lastRow="0" w:firstColumn="1" w:lastColumn="0" w:noHBand="0" w:noVBand="1"/>
      </w:tblPr>
      <w:tblGrid>
        <w:gridCol w:w="2338"/>
        <w:gridCol w:w="2338"/>
        <w:gridCol w:w="2339"/>
        <w:gridCol w:w="2339"/>
      </w:tblGrid>
      <w:tr w:rsidR="00EA2B99" w:rsidRPr="006B3180" w14:paraId="166B0394" w14:textId="77777777" w:rsidTr="0052741F">
        <w:trPr>
          <w:cnfStyle w:val="100000000000" w:firstRow="1" w:lastRow="0" w:firstColumn="0" w:lastColumn="0" w:oddVBand="0" w:evenVBand="0" w:oddHBand="0" w:evenHBand="0" w:firstRowFirstColumn="0" w:firstRowLastColumn="0" w:lastRowFirstColumn="0" w:lastRowLastColumn="0"/>
          <w:trHeight w:val="287"/>
          <w:tblHeader/>
        </w:trPr>
        <w:tc>
          <w:tcPr>
            <w:tcW w:w="1250" w:type="pct"/>
            <w:vAlign w:val="center"/>
          </w:tcPr>
          <w:p w14:paraId="2B4D1EB7" w14:textId="77777777" w:rsidR="00EA2B99" w:rsidRPr="006B3180" w:rsidRDefault="00EA2B99" w:rsidP="00797C75">
            <w:pPr>
              <w:pStyle w:val="Tabletext"/>
              <w:jc w:val="center"/>
            </w:pPr>
            <w:r w:rsidRPr="006B3180">
              <w:t>Receptor</w:t>
            </w:r>
          </w:p>
        </w:tc>
        <w:tc>
          <w:tcPr>
            <w:tcW w:w="1250" w:type="pct"/>
            <w:vAlign w:val="center"/>
          </w:tcPr>
          <w:p w14:paraId="48A01924" w14:textId="77777777" w:rsidR="00EA2B99" w:rsidRPr="006B3180" w:rsidRDefault="00EA2B99" w:rsidP="00797C75">
            <w:pPr>
              <w:pStyle w:val="Tabletext"/>
              <w:jc w:val="center"/>
            </w:pPr>
            <w:r>
              <w:t>X (m)</w:t>
            </w:r>
          </w:p>
        </w:tc>
        <w:tc>
          <w:tcPr>
            <w:tcW w:w="1250" w:type="pct"/>
            <w:vAlign w:val="center"/>
          </w:tcPr>
          <w:p w14:paraId="40F14412" w14:textId="77777777" w:rsidR="00EA2B99" w:rsidRPr="006B3180" w:rsidRDefault="00EA2B99" w:rsidP="00797C75">
            <w:pPr>
              <w:pStyle w:val="Tabletext"/>
              <w:jc w:val="center"/>
            </w:pPr>
            <w:r>
              <w:t>Y (m)</w:t>
            </w:r>
          </w:p>
        </w:tc>
        <w:tc>
          <w:tcPr>
            <w:tcW w:w="1250" w:type="pct"/>
            <w:vAlign w:val="center"/>
          </w:tcPr>
          <w:p w14:paraId="02CD3B5D" w14:textId="77777777" w:rsidR="00EA2B99" w:rsidRPr="006B3180" w:rsidRDefault="00EA2B99" w:rsidP="00797C75">
            <w:pPr>
              <w:pStyle w:val="Tabletext"/>
              <w:jc w:val="center"/>
            </w:pPr>
            <w:r w:rsidRPr="006B3180">
              <w:t>Approximate Distance (m)</w:t>
            </w:r>
          </w:p>
        </w:tc>
      </w:tr>
      <w:tr w:rsidR="00EA2B99" w14:paraId="32AAE57E" w14:textId="77777777" w:rsidTr="0052741F">
        <w:trPr>
          <w:trHeight w:val="287"/>
        </w:trPr>
        <w:tc>
          <w:tcPr>
            <w:tcW w:w="1250" w:type="pct"/>
            <w:vAlign w:val="center"/>
          </w:tcPr>
          <w:p w14:paraId="2274FF5D" w14:textId="0A945D98" w:rsidR="00EA2B99" w:rsidRPr="0011256B" w:rsidRDefault="00EA2B99" w:rsidP="00797C75">
            <w:pPr>
              <w:pStyle w:val="Tabletext"/>
              <w:jc w:val="center"/>
            </w:pPr>
            <w:r w:rsidRPr="0011256B">
              <w:t>NSR1</w:t>
            </w:r>
            <w:r w:rsidR="008F1BEC">
              <w:t xml:space="preserve"> – Beechwood Lawns</w:t>
            </w:r>
          </w:p>
        </w:tc>
        <w:tc>
          <w:tcPr>
            <w:tcW w:w="1250" w:type="pct"/>
            <w:vAlign w:val="center"/>
          </w:tcPr>
          <w:p w14:paraId="7D755EE9" w14:textId="10923C29" w:rsidR="00EA2B99" w:rsidRPr="004C636A" w:rsidRDefault="005B531F" w:rsidP="00797C75">
            <w:pPr>
              <w:pStyle w:val="Tabletext"/>
              <w:jc w:val="center"/>
              <w:rPr>
                <w:highlight w:val="yellow"/>
              </w:rPr>
            </w:pPr>
            <w:r w:rsidRPr="005B531F">
              <w:t>302700</w:t>
            </w:r>
          </w:p>
        </w:tc>
        <w:tc>
          <w:tcPr>
            <w:tcW w:w="1250" w:type="pct"/>
            <w:vAlign w:val="center"/>
          </w:tcPr>
          <w:p w14:paraId="1AC6FF77" w14:textId="605996F3" w:rsidR="00EA2B99" w:rsidRPr="004C636A" w:rsidRDefault="005B531F" w:rsidP="00797C75">
            <w:pPr>
              <w:pStyle w:val="Tabletext"/>
              <w:jc w:val="center"/>
              <w:rPr>
                <w:highlight w:val="yellow"/>
              </w:rPr>
            </w:pPr>
            <w:r w:rsidRPr="005B531F">
              <w:t>226744</w:t>
            </w:r>
          </w:p>
        </w:tc>
        <w:tc>
          <w:tcPr>
            <w:tcW w:w="1250" w:type="pct"/>
            <w:vAlign w:val="center"/>
          </w:tcPr>
          <w:p w14:paraId="5F434495" w14:textId="48E04D08" w:rsidR="00EA2B99" w:rsidRDefault="005B531F" w:rsidP="00797C75">
            <w:pPr>
              <w:pStyle w:val="Tabletext"/>
              <w:jc w:val="center"/>
            </w:pPr>
            <w:r>
              <w:t>200m</w:t>
            </w:r>
          </w:p>
        </w:tc>
      </w:tr>
      <w:tr w:rsidR="00EA2B99" w:rsidRPr="006B3180" w14:paraId="1CDA7013" w14:textId="77777777" w:rsidTr="0052741F">
        <w:trPr>
          <w:trHeight w:val="287"/>
        </w:trPr>
        <w:tc>
          <w:tcPr>
            <w:tcW w:w="1250" w:type="pct"/>
            <w:vAlign w:val="center"/>
          </w:tcPr>
          <w:p w14:paraId="6132D2B0" w14:textId="02315DF4" w:rsidR="00EA2B99" w:rsidRPr="006B3180" w:rsidRDefault="00EA2B99" w:rsidP="00797C75">
            <w:pPr>
              <w:pStyle w:val="Tabletext"/>
              <w:jc w:val="center"/>
            </w:pPr>
            <w:r w:rsidRPr="006B3180">
              <w:t>NSR2</w:t>
            </w:r>
            <w:r w:rsidR="00E14829">
              <w:t xml:space="preserve"> – </w:t>
            </w:r>
            <w:proofErr w:type="spellStart"/>
            <w:r w:rsidR="00E14829">
              <w:t>Coolamber</w:t>
            </w:r>
            <w:proofErr w:type="spellEnd"/>
            <w:r w:rsidR="00E14829">
              <w:t xml:space="preserve"> Drive</w:t>
            </w:r>
          </w:p>
        </w:tc>
        <w:tc>
          <w:tcPr>
            <w:tcW w:w="1250" w:type="pct"/>
            <w:vAlign w:val="center"/>
          </w:tcPr>
          <w:p w14:paraId="75C98173" w14:textId="62EF29BE" w:rsidR="00EA2B99" w:rsidRPr="006B3180" w:rsidRDefault="00BF0F09" w:rsidP="00797C75">
            <w:pPr>
              <w:pStyle w:val="Tabletext"/>
              <w:jc w:val="center"/>
            </w:pPr>
            <w:r w:rsidRPr="00BF0F09">
              <w:t>302485</w:t>
            </w:r>
          </w:p>
        </w:tc>
        <w:tc>
          <w:tcPr>
            <w:tcW w:w="1250" w:type="pct"/>
            <w:vAlign w:val="center"/>
          </w:tcPr>
          <w:p w14:paraId="4E781EF9" w14:textId="7DB52DCB" w:rsidR="00EA2B99" w:rsidRPr="006B3180" w:rsidRDefault="00BF0F09" w:rsidP="00797C75">
            <w:pPr>
              <w:pStyle w:val="Tabletext"/>
              <w:jc w:val="center"/>
            </w:pPr>
            <w:r w:rsidRPr="00BF0F09">
              <w:t>226590</w:t>
            </w:r>
          </w:p>
        </w:tc>
        <w:tc>
          <w:tcPr>
            <w:tcW w:w="1250" w:type="pct"/>
            <w:vAlign w:val="center"/>
          </w:tcPr>
          <w:p w14:paraId="71491C95" w14:textId="2F3E8017" w:rsidR="00EA2B99" w:rsidRPr="006B3180" w:rsidRDefault="00BF0F09" w:rsidP="00797C75">
            <w:pPr>
              <w:pStyle w:val="Tabletext"/>
              <w:jc w:val="center"/>
            </w:pPr>
            <w:r>
              <w:t>320m</w:t>
            </w:r>
          </w:p>
        </w:tc>
      </w:tr>
      <w:tr w:rsidR="00EA2B99" w:rsidRPr="006B3180" w14:paraId="0AAEA01D" w14:textId="77777777" w:rsidTr="0052741F">
        <w:trPr>
          <w:trHeight w:val="287"/>
        </w:trPr>
        <w:tc>
          <w:tcPr>
            <w:tcW w:w="1250" w:type="pct"/>
            <w:vAlign w:val="center"/>
          </w:tcPr>
          <w:p w14:paraId="030A4AC5" w14:textId="6616AA36" w:rsidR="00EA2B99" w:rsidRPr="006B3180" w:rsidRDefault="00EA2B99" w:rsidP="00797C75">
            <w:pPr>
              <w:pStyle w:val="Tabletext"/>
              <w:jc w:val="center"/>
            </w:pPr>
            <w:r w:rsidRPr="006B3180">
              <w:t>NSR3</w:t>
            </w:r>
            <w:r w:rsidR="005D5F67">
              <w:t xml:space="preserve"> – Millrace Park</w:t>
            </w:r>
          </w:p>
        </w:tc>
        <w:tc>
          <w:tcPr>
            <w:tcW w:w="1250" w:type="pct"/>
            <w:vAlign w:val="center"/>
          </w:tcPr>
          <w:p w14:paraId="3CE30E14" w14:textId="3DF9FBF5" w:rsidR="00EA2B99" w:rsidRPr="006B3180" w:rsidRDefault="001C3472" w:rsidP="00797C75">
            <w:pPr>
              <w:pStyle w:val="Tabletext"/>
              <w:jc w:val="center"/>
            </w:pPr>
            <w:r w:rsidRPr="001C3472">
              <w:t>303221</w:t>
            </w:r>
          </w:p>
        </w:tc>
        <w:tc>
          <w:tcPr>
            <w:tcW w:w="1250" w:type="pct"/>
            <w:vAlign w:val="center"/>
          </w:tcPr>
          <w:p w14:paraId="6D9FFD0B" w14:textId="27F0CD7F" w:rsidR="00EA2B99" w:rsidRPr="006B3180" w:rsidRDefault="002362CA" w:rsidP="00797C75">
            <w:pPr>
              <w:pStyle w:val="Tabletext"/>
              <w:jc w:val="center"/>
            </w:pPr>
            <w:r w:rsidRPr="002362CA">
              <w:t>226616</w:t>
            </w:r>
          </w:p>
        </w:tc>
        <w:tc>
          <w:tcPr>
            <w:tcW w:w="1250" w:type="pct"/>
            <w:vAlign w:val="center"/>
          </w:tcPr>
          <w:p w14:paraId="2DBB6F6E" w14:textId="68D16B1D" w:rsidR="00EA2B99" w:rsidRPr="006B3180" w:rsidRDefault="002362CA" w:rsidP="00797C75">
            <w:pPr>
              <w:pStyle w:val="Tabletext"/>
              <w:jc w:val="center"/>
            </w:pPr>
            <w:r>
              <w:t>480m</w:t>
            </w:r>
          </w:p>
        </w:tc>
      </w:tr>
    </w:tbl>
    <w:p w14:paraId="152773BF" w14:textId="4FD4D846" w:rsidR="00E74CCD" w:rsidRDefault="006E3BA8" w:rsidP="00E74CCD">
      <w:pPr>
        <w:pStyle w:val="Heading3"/>
      </w:pPr>
      <w:r>
        <w:t xml:space="preserve"> </w:t>
      </w:r>
      <w:bookmarkStart w:id="101" w:name="_Toc236060937"/>
      <w:r w:rsidR="009C663B" w:rsidRPr="009C663B">
        <w:t>Baseline Measurements</w:t>
      </w:r>
      <w:bookmarkEnd w:id="101"/>
    </w:p>
    <w:p w14:paraId="3E2FD7AE" w14:textId="307CDAA2" w:rsidR="00574A74" w:rsidRDefault="00217100" w:rsidP="00217100">
      <w:pPr>
        <w:pStyle w:val="BodyText"/>
      </w:pPr>
      <w:r>
        <w:t xml:space="preserve">An attended </w:t>
      </w:r>
      <w:r w:rsidR="000A79B0">
        <w:t xml:space="preserve">baseline </w:t>
      </w:r>
      <w:r w:rsidR="002F029E">
        <w:t xml:space="preserve">noise </w:t>
      </w:r>
      <w:r>
        <w:t xml:space="preserve">survey was carried out in the vicinity of the Proposed Development to </w:t>
      </w:r>
      <w:r w:rsidR="001F05F3" w:rsidRPr="001F05F3">
        <w:t>establish</w:t>
      </w:r>
      <w:r>
        <w:t xml:space="preserve"> baseline levels between </w:t>
      </w:r>
      <w:r w:rsidRPr="00574A74">
        <w:t xml:space="preserve">the </w:t>
      </w:r>
      <w:r w:rsidR="0060226B" w:rsidRPr="00574A74">
        <w:t>26th</w:t>
      </w:r>
      <w:r w:rsidRPr="00574A74">
        <w:t xml:space="preserve"> and </w:t>
      </w:r>
      <w:r w:rsidR="0060226B" w:rsidRPr="00574A74">
        <w:t>27th</w:t>
      </w:r>
      <w:r w:rsidRPr="00574A74">
        <w:t xml:space="preserve"> of </w:t>
      </w:r>
      <w:r w:rsidR="0060226B" w:rsidRPr="00574A74">
        <w:t>June</w:t>
      </w:r>
      <w:r w:rsidRPr="00574A74">
        <w:t xml:space="preserve"> 202</w:t>
      </w:r>
      <w:r w:rsidR="00481DDC" w:rsidRPr="00574A74">
        <w:t>5</w:t>
      </w:r>
      <w:r w:rsidRPr="00574A74">
        <w:t>.</w:t>
      </w:r>
      <w:r>
        <w:t xml:space="preserve"> The survey was conducted in accordance with </w:t>
      </w:r>
      <w:r w:rsidR="00B33A88" w:rsidRPr="00B33A88">
        <w:t>BS 7445-1:2003</w:t>
      </w:r>
      <w:r>
        <w:t xml:space="preserve">. The measurement locations used during the surveys are shown in </w:t>
      </w:r>
      <w:r w:rsidR="007A2D59">
        <w:fldChar w:fldCharType="begin"/>
      </w:r>
      <w:r w:rsidR="007A2D59">
        <w:instrText xml:space="preserve"> REF _Ref238644979 \h </w:instrText>
      </w:r>
      <w:r w:rsidR="007A2D59">
        <w:fldChar w:fldCharType="separate"/>
      </w:r>
      <w:r w:rsidR="007A2D59">
        <w:t xml:space="preserve">Figure </w:t>
      </w:r>
      <w:r w:rsidR="007A2D59">
        <w:rPr>
          <w:noProof/>
        </w:rPr>
        <w:t>11</w:t>
      </w:r>
      <w:r w:rsidR="007A2D59">
        <w:noBreakHyphen/>
      </w:r>
      <w:r w:rsidR="007A2D59">
        <w:rPr>
          <w:noProof/>
        </w:rPr>
        <w:t>1</w:t>
      </w:r>
      <w:r w:rsidR="007A2D59">
        <w:fldChar w:fldCharType="end"/>
      </w:r>
      <w:r w:rsidR="005B5F68">
        <w:rPr>
          <w:highlight w:val="yellow"/>
        </w:rPr>
        <w:fldChar w:fldCharType="begin"/>
      </w:r>
      <w:r w:rsidR="005B5F68">
        <w:instrText xml:space="preserve"> REF _Ref232101760 \h </w:instrText>
      </w:r>
      <w:r w:rsidR="005B5F68">
        <w:rPr>
          <w:highlight w:val="yellow"/>
        </w:rPr>
      </w:r>
      <w:r w:rsidR="005B5F68">
        <w:rPr>
          <w:highlight w:val="yellow"/>
        </w:rPr>
        <w:fldChar w:fldCharType="end"/>
      </w:r>
      <w:r w:rsidRPr="005B5F68">
        <w:t>.</w:t>
      </w:r>
      <w:r>
        <w:t xml:space="preserve"> </w:t>
      </w:r>
    </w:p>
    <w:p w14:paraId="1993E7F0" w14:textId="54A177B3" w:rsidR="009325E0" w:rsidRDefault="00BD06C5" w:rsidP="0052741F">
      <w:pPr>
        <w:pStyle w:val="BodyText"/>
        <w:keepNext/>
      </w:pPr>
      <w:r w:rsidRPr="00BD06C5">
        <w:rPr>
          <w:noProof/>
        </w:rPr>
        <w:drawing>
          <wp:inline distT="0" distB="0" distL="0" distR="0" wp14:anchorId="39C4BA42" wp14:editId="0738E150">
            <wp:extent cx="5939790" cy="3599180"/>
            <wp:effectExtent l="0" t="0" r="3810" b="1270"/>
            <wp:docPr id="1462351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51821" name=""/>
                    <pic:cNvPicPr/>
                  </pic:nvPicPr>
                  <pic:blipFill>
                    <a:blip r:embed="rId19"/>
                    <a:stretch>
                      <a:fillRect/>
                    </a:stretch>
                  </pic:blipFill>
                  <pic:spPr>
                    <a:xfrm>
                      <a:off x="0" y="0"/>
                      <a:ext cx="5939790" cy="3599180"/>
                    </a:xfrm>
                    <a:prstGeom prst="rect">
                      <a:avLst/>
                    </a:prstGeom>
                  </pic:spPr>
                </pic:pic>
              </a:graphicData>
            </a:graphic>
          </wp:inline>
        </w:drawing>
      </w:r>
    </w:p>
    <w:p w14:paraId="7F37C950" w14:textId="07F56E06" w:rsidR="003E0032" w:rsidRDefault="003E0032" w:rsidP="003E0032">
      <w:pPr>
        <w:pStyle w:val="Caption"/>
      </w:pPr>
      <w:bookmarkStart w:id="102" w:name="_Ref238644979"/>
      <w:r>
        <w:t xml:space="preserve">Figure </w:t>
      </w:r>
      <w:fldSimple w:instr=" STYLEREF 1 \s ">
        <w:r>
          <w:rPr>
            <w:noProof/>
          </w:rPr>
          <w:t>11</w:t>
        </w:r>
      </w:fldSimple>
      <w:r>
        <w:noBreakHyphen/>
      </w:r>
      <w:fldSimple w:instr=" SEQ Figure \* ARABIC \s 1 ">
        <w:r>
          <w:rPr>
            <w:noProof/>
          </w:rPr>
          <w:t>1</w:t>
        </w:r>
      </w:fldSimple>
      <w:bookmarkEnd w:id="102"/>
      <w:r>
        <w:t xml:space="preserve">  </w:t>
      </w:r>
      <w:r w:rsidRPr="0033368C">
        <w:t>Baseline Monitoring Locations</w:t>
      </w:r>
      <w:r w:rsidR="00A76C51">
        <w:t xml:space="preserve"> </w:t>
      </w:r>
      <w:r w:rsidR="00A76C51" w:rsidRPr="00A76C51">
        <w:rPr>
          <w:color w:val="FF0000"/>
        </w:rPr>
        <w:t>[RLB to be updated to the final]</w:t>
      </w:r>
    </w:p>
    <w:p w14:paraId="268D1196" w14:textId="79933727" w:rsidR="00EA4576" w:rsidRDefault="00217100" w:rsidP="00217100">
      <w:pPr>
        <w:pStyle w:val="BodyText"/>
      </w:pPr>
      <w:r>
        <w:t xml:space="preserve">A summary of the results of the attended measurement survey is given in </w:t>
      </w:r>
      <w:r w:rsidR="007B6AFC">
        <w:rPr>
          <w:highlight w:val="yellow"/>
        </w:rPr>
        <w:fldChar w:fldCharType="begin"/>
      </w:r>
      <w:r w:rsidR="007B6AFC">
        <w:instrText xml:space="preserve"> REF _Ref232432960 \h </w:instrText>
      </w:r>
      <w:r w:rsidR="007B6AFC">
        <w:rPr>
          <w:highlight w:val="yellow"/>
        </w:rPr>
      </w:r>
      <w:r w:rsidR="007B6AFC">
        <w:rPr>
          <w:highlight w:val="yellow"/>
        </w:rPr>
        <w:fldChar w:fldCharType="separate"/>
      </w:r>
      <w:r w:rsidR="007A2D59">
        <w:t xml:space="preserve">Table </w:t>
      </w:r>
      <w:r w:rsidR="007A2D59">
        <w:rPr>
          <w:noProof/>
        </w:rPr>
        <w:t>11</w:t>
      </w:r>
      <w:r w:rsidR="007A2D59">
        <w:noBreakHyphen/>
      </w:r>
      <w:r w:rsidR="007A2D59">
        <w:rPr>
          <w:noProof/>
        </w:rPr>
        <w:t>15</w:t>
      </w:r>
      <w:r w:rsidR="007B6AFC">
        <w:rPr>
          <w:highlight w:val="yellow"/>
        </w:rPr>
        <w:fldChar w:fldCharType="end"/>
      </w:r>
      <w:r w:rsidR="004D2360">
        <w:t xml:space="preserve">. </w:t>
      </w:r>
      <w:r>
        <w:t xml:space="preserve">More details about the survey, regarding instrumentation and location description can be found in </w:t>
      </w:r>
      <w:r w:rsidR="00070CFB">
        <w:t>Appendix 11.2.</w:t>
      </w:r>
    </w:p>
    <w:p w14:paraId="39B76398" w14:textId="1FB7D2A0" w:rsidR="00A8079A" w:rsidRDefault="00A8079A" w:rsidP="00A8079A">
      <w:pPr>
        <w:pStyle w:val="Caption"/>
      </w:pPr>
      <w:bookmarkStart w:id="103" w:name="_Ref232432960"/>
      <w:bookmarkStart w:id="104" w:name="_Toc239421391"/>
      <w:r>
        <w:lastRenderedPageBreak/>
        <w:t xml:space="preserve">Table </w:t>
      </w:r>
      <w:fldSimple w:instr=" STYLEREF 1 \s ">
        <w:r w:rsidR="006C12E1">
          <w:rPr>
            <w:noProof/>
          </w:rPr>
          <w:t>11</w:t>
        </w:r>
      </w:fldSimple>
      <w:r w:rsidR="006C12E1">
        <w:noBreakHyphen/>
      </w:r>
      <w:fldSimple w:instr=" SEQ Table \* ARABIC \s 1 ">
        <w:r w:rsidR="006C12E1">
          <w:rPr>
            <w:noProof/>
          </w:rPr>
          <w:t>15</w:t>
        </w:r>
      </w:fldSimple>
      <w:bookmarkEnd w:id="103"/>
      <w:r>
        <w:t xml:space="preserve"> Attended Baseline Measurements</w:t>
      </w:r>
      <w:bookmarkEnd w:id="104"/>
    </w:p>
    <w:tbl>
      <w:tblPr>
        <w:tblStyle w:val="AECOMtable"/>
        <w:tblW w:w="5000" w:type="pct"/>
        <w:tblLook w:val="04A0" w:firstRow="1" w:lastRow="0" w:firstColumn="1" w:lastColumn="0" w:noHBand="0" w:noVBand="1"/>
      </w:tblPr>
      <w:tblGrid>
        <w:gridCol w:w="1365"/>
        <w:gridCol w:w="1656"/>
        <w:gridCol w:w="1238"/>
        <w:gridCol w:w="1757"/>
        <w:gridCol w:w="1581"/>
        <w:gridCol w:w="1757"/>
      </w:tblGrid>
      <w:tr w:rsidR="00E55BCE" w:rsidRPr="001011CE" w14:paraId="326FD40B" w14:textId="066511E5" w:rsidTr="00AE0B97">
        <w:trPr>
          <w:cnfStyle w:val="100000000000" w:firstRow="1" w:lastRow="0" w:firstColumn="0" w:lastColumn="0" w:oddVBand="0" w:evenVBand="0" w:oddHBand="0" w:evenHBand="0" w:firstRowFirstColumn="0" w:firstRowLastColumn="0" w:lastRowFirstColumn="0" w:lastRowLastColumn="0"/>
          <w:tblHeader/>
        </w:trPr>
        <w:tc>
          <w:tcPr>
            <w:tcW w:w="730" w:type="pct"/>
            <w:vAlign w:val="center"/>
          </w:tcPr>
          <w:p w14:paraId="28C4DCB2" w14:textId="77777777" w:rsidR="00E55BCE" w:rsidRPr="001011CE" w:rsidRDefault="00E55BCE">
            <w:pPr>
              <w:pStyle w:val="Tabletext"/>
              <w:jc w:val="center"/>
            </w:pPr>
            <w:r>
              <w:t>Location</w:t>
            </w:r>
          </w:p>
        </w:tc>
        <w:tc>
          <w:tcPr>
            <w:tcW w:w="885" w:type="pct"/>
            <w:vAlign w:val="center"/>
          </w:tcPr>
          <w:p w14:paraId="536AEFE3" w14:textId="604D0BF3" w:rsidR="00E55BCE" w:rsidRPr="00E55BCE" w:rsidRDefault="00E55BCE" w:rsidP="00E55BCE">
            <w:pPr>
              <w:pStyle w:val="Tabletext"/>
              <w:jc w:val="center"/>
              <w:rPr>
                <w:b w:val="0"/>
              </w:rPr>
            </w:pPr>
            <w:r>
              <w:t>Date</w:t>
            </w:r>
          </w:p>
        </w:tc>
        <w:tc>
          <w:tcPr>
            <w:tcW w:w="662" w:type="pct"/>
            <w:vAlign w:val="center"/>
          </w:tcPr>
          <w:p w14:paraId="4881C29D" w14:textId="77777777" w:rsidR="00E55BCE" w:rsidRPr="001011CE" w:rsidRDefault="00E55BCE">
            <w:pPr>
              <w:pStyle w:val="Tabletext"/>
              <w:jc w:val="center"/>
            </w:pPr>
            <w:r>
              <w:t>Period</w:t>
            </w:r>
          </w:p>
        </w:tc>
        <w:tc>
          <w:tcPr>
            <w:tcW w:w="939" w:type="pct"/>
            <w:vAlign w:val="center"/>
          </w:tcPr>
          <w:p w14:paraId="3513D122" w14:textId="7405F79E" w:rsidR="00E55BCE" w:rsidRPr="001011CE" w:rsidRDefault="00127BDE">
            <w:pPr>
              <w:pStyle w:val="Tabletext"/>
              <w:jc w:val="center"/>
            </w:pPr>
            <w:r>
              <w:t>Measurement</w:t>
            </w:r>
          </w:p>
        </w:tc>
        <w:tc>
          <w:tcPr>
            <w:tcW w:w="845" w:type="pct"/>
            <w:vAlign w:val="center"/>
          </w:tcPr>
          <w:p w14:paraId="544AE5DC" w14:textId="42522481" w:rsidR="00E55BCE" w:rsidRPr="003F016D" w:rsidRDefault="00E55BCE">
            <w:pPr>
              <w:pStyle w:val="Tabletext"/>
              <w:jc w:val="center"/>
            </w:pPr>
            <w:r>
              <w:t>L</w:t>
            </w:r>
            <w:r w:rsidRPr="00CB510A">
              <w:rPr>
                <w:vertAlign w:val="subscript"/>
              </w:rPr>
              <w:t>Aeq,T</w:t>
            </w:r>
            <w:r>
              <w:rPr>
                <w:vertAlign w:val="subscript"/>
              </w:rPr>
              <w:t xml:space="preserve"> </w:t>
            </w:r>
            <w:r w:rsidR="00BE116D" w:rsidRPr="001863D4">
              <w:t>(</w:t>
            </w:r>
            <w:r w:rsidR="00BE116D">
              <w:t>dB)</w:t>
            </w:r>
          </w:p>
        </w:tc>
        <w:tc>
          <w:tcPr>
            <w:tcW w:w="939" w:type="pct"/>
            <w:vAlign w:val="center"/>
          </w:tcPr>
          <w:p w14:paraId="1C6EC79E" w14:textId="6C0C7157" w:rsidR="00E55BCE" w:rsidRPr="000316EB" w:rsidRDefault="00E55BCE">
            <w:pPr>
              <w:pStyle w:val="Tabletext"/>
              <w:jc w:val="center"/>
              <w:rPr>
                <w:b w:val="0"/>
                <w:vertAlign w:val="subscript"/>
              </w:rPr>
            </w:pPr>
            <w:r>
              <w:t>L</w:t>
            </w:r>
            <w:r w:rsidRPr="00CB510A">
              <w:rPr>
                <w:vertAlign w:val="subscript"/>
              </w:rPr>
              <w:t>A90,15min</w:t>
            </w:r>
            <w:r w:rsidR="00374391" w:rsidRPr="00374391">
              <w:rPr>
                <w:vertAlign w:val="superscript"/>
              </w:rPr>
              <w:t>[</w:t>
            </w:r>
            <w:proofErr w:type="spellStart"/>
            <w:r w:rsidR="00374391" w:rsidRPr="00374391">
              <w:rPr>
                <w:vertAlign w:val="superscript"/>
              </w:rPr>
              <w:t>i</w:t>
            </w:r>
            <w:proofErr w:type="spellEnd"/>
            <w:r w:rsidR="00374391" w:rsidRPr="00374391">
              <w:rPr>
                <w:vertAlign w:val="superscript"/>
              </w:rPr>
              <w:t>]</w:t>
            </w:r>
            <w:r w:rsidR="00BE116D">
              <w:rPr>
                <w:vertAlign w:val="superscript"/>
              </w:rPr>
              <w:t xml:space="preserve"> </w:t>
            </w:r>
            <w:r w:rsidR="00BE116D" w:rsidRPr="00417087">
              <w:t>(</w:t>
            </w:r>
            <w:r w:rsidR="00BE116D">
              <w:t>dB)</w:t>
            </w:r>
          </w:p>
        </w:tc>
      </w:tr>
      <w:tr w:rsidR="008E7F25" w:rsidRPr="000C334B" w14:paraId="2515EA6B" w14:textId="09B4757E" w:rsidTr="0067242D">
        <w:trPr>
          <w:trHeight w:val="255"/>
        </w:trPr>
        <w:tc>
          <w:tcPr>
            <w:tcW w:w="730" w:type="pct"/>
            <w:vMerge w:val="restart"/>
            <w:vAlign w:val="center"/>
          </w:tcPr>
          <w:p w14:paraId="072671DB" w14:textId="79D7F9BB" w:rsidR="008E7F25" w:rsidRPr="00C12F25" w:rsidRDefault="008E7F25" w:rsidP="000240A8">
            <w:pPr>
              <w:pStyle w:val="Tabletext"/>
              <w:keepNext/>
              <w:keepLines/>
              <w:jc w:val="center"/>
            </w:pPr>
            <w:r>
              <w:t>L1</w:t>
            </w:r>
          </w:p>
        </w:tc>
        <w:tc>
          <w:tcPr>
            <w:tcW w:w="885" w:type="pct"/>
            <w:vMerge w:val="restart"/>
            <w:vAlign w:val="center"/>
          </w:tcPr>
          <w:p w14:paraId="68EA9973" w14:textId="716ADE90" w:rsidR="008E7F25" w:rsidRPr="00C12F25" w:rsidRDefault="008E7F25" w:rsidP="000240A8">
            <w:pPr>
              <w:pStyle w:val="Tabletext"/>
              <w:keepNext/>
              <w:keepLines/>
              <w:jc w:val="center"/>
            </w:pPr>
            <w:r>
              <w:t>26/06/2025 to 27/06/2025</w:t>
            </w:r>
          </w:p>
        </w:tc>
        <w:tc>
          <w:tcPr>
            <w:tcW w:w="662" w:type="pct"/>
            <w:vAlign w:val="center"/>
          </w:tcPr>
          <w:p w14:paraId="0B0DC824" w14:textId="7F74E9A1" w:rsidR="008E7F25" w:rsidRPr="00C12F25" w:rsidRDefault="008E7F25" w:rsidP="000240A8">
            <w:pPr>
              <w:pStyle w:val="Tabletext"/>
              <w:keepNext/>
              <w:keepLines/>
              <w:jc w:val="center"/>
            </w:pPr>
            <w:r>
              <w:t>Day</w:t>
            </w:r>
          </w:p>
        </w:tc>
        <w:tc>
          <w:tcPr>
            <w:tcW w:w="939" w:type="pct"/>
            <w:vAlign w:val="center"/>
          </w:tcPr>
          <w:p w14:paraId="58719D50" w14:textId="467BDBA3" w:rsidR="008E7F25" w:rsidRDefault="008E7F25" w:rsidP="000240A8">
            <w:pPr>
              <w:pStyle w:val="Tabletext"/>
              <w:keepNext/>
              <w:keepLines/>
              <w:jc w:val="center"/>
            </w:pPr>
            <w:r>
              <w:t>45 min</w:t>
            </w:r>
            <w:r w:rsidR="00705C22">
              <w:t>utes</w:t>
            </w:r>
          </w:p>
          <w:p w14:paraId="2AC3CE1E" w14:textId="42D50EDA" w:rsidR="008E7F25" w:rsidRPr="00C12F25" w:rsidRDefault="008E7F25" w:rsidP="000240A8">
            <w:pPr>
              <w:pStyle w:val="Tabletext"/>
              <w:keepNext/>
              <w:keepLines/>
              <w:jc w:val="center"/>
            </w:pPr>
            <w:r>
              <w:t>(15-minute intervals)</w:t>
            </w:r>
          </w:p>
        </w:tc>
        <w:tc>
          <w:tcPr>
            <w:tcW w:w="845" w:type="pct"/>
            <w:vAlign w:val="center"/>
          </w:tcPr>
          <w:p w14:paraId="34C721DA" w14:textId="76050A5D" w:rsidR="008E7F25" w:rsidRPr="00C12F25" w:rsidRDefault="008E7F25" w:rsidP="000240A8">
            <w:pPr>
              <w:pStyle w:val="Tabletext"/>
              <w:keepNext/>
              <w:keepLines/>
              <w:jc w:val="center"/>
            </w:pPr>
            <w:r>
              <w:t>56</w:t>
            </w:r>
          </w:p>
        </w:tc>
        <w:tc>
          <w:tcPr>
            <w:tcW w:w="939" w:type="pct"/>
            <w:vAlign w:val="center"/>
          </w:tcPr>
          <w:p w14:paraId="566A7093" w14:textId="3DC724BF" w:rsidR="008E7F25" w:rsidRPr="00C12F25" w:rsidRDefault="00E871CE" w:rsidP="000240A8">
            <w:pPr>
              <w:pStyle w:val="Tabletext"/>
              <w:keepNext/>
              <w:keepLines/>
              <w:jc w:val="center"/>
            </w:pPr>
            <w:r w:rsidRPr="00E62F75">
              <w:t>49</w:t>
            </w:r>
          </w:p>
        </w:tc>
      </w:tr>
      <w:tr w:rsidR="008E7F25" w:rsidRPr="000C334B" w14:paraId="5E62E8D6" w14:textId="627D5D9D" w:rsidTr="0067242D">
        <w:trPr>
          <w:trHeight w:val="255"/>
        </w:trPr>
        <w:tc>
          <w:tcPr>
            <w:tcW w:w="730" w:type="pct"/>
            <w:vMerge/>
            <w:vAlign w:val="center"/>
          </w:tcPr>
          <w:p w14:paraId="54CECE88" w14:textId="742C2BFC" w:rsidR="008E7F25" w:rsidRPr="00C12F25" w:rsidRDefault="008E7F25" w:rsidP="000240A8">
            <w:pPr>
              <w:pStyle w:val="Tabletext"/>
              <w:keepNext/>
              <w:keepLines/>
              <w:jc w:val="center"/>
            </w:pPr>
          </w:p>
        </w:tc>
        <w:tc>
          <w:tcPr>
            <w:tcW w:w="885" w:type="pct"/>
            <w:vMerge/>
          </w:tcPr>
          <w:p w14:paraId="1CD61212" w14:textId="3B778B6A" w:rsidR="008E7F25" w:rsidRPr="00C12F25" w:rsidRDefault="008E7F25" w:rsidP="000240A8">
            <w:pPr>
              <w:pStyle w:val="Tabletext"/>
              <w:keepNext/>
              <w:keepLines/>
              <w:jc w:val="center"/>
            </w:pPr>
          </w:p>
        </w:tc>
        <w:tc>
          <w:tcPr>
            <w:tcW w:w="662" w:type="pct"/>
            <w:vAlign w:val="center"/>
          </w:tcPr>
          <w:p w14:paraId="5B800E22" w14:textId="676DAEEB" w:rsidR="008E7F25" w:rsidRPr="00C12F25" w:rsidRDefault="008E7F25" w:rsidP="000240A8">
            <w:pPr>
              <w:pStyle w:val="Tabletext"/>
              <w:keepNext/>
              <w:keepLines/>
              <w:jc w:val="center"/>
            </w:pPr>
            <w:r>
              <w:t>Night</w:t>
            </w:r>
          </w:p>
        </w:tc>
        <w:tc>
          <w:tcPr>
            <w:tcW w:w="939" w:type="pct"/>
            <w:vAlign w:val="center"/>
          </w:tcPr>
          <w:p w14:paraId="62066526" w14:textId="77777777" w:rsidR="00705C22" w:rsidRDefault="00705C22" w:rsidP="000240A8">
            <w:pPr>
              <w:pStyle w:val="Tabletext"/>
              <w:keepNext/>
              <w:keepLines/>
              <w:jc w:val="center"/>
            </w:pPr>
            <w:r>
              <w:t>45 minutes</w:t>
            </w:r>
          </w:p>
          <w:p w14:paraId="5AAB2722" w14:textId="2A6345A3" w:rsidR="008E7F25" w:rsidRPr="00C12F25" w:rsidRDefault="00705C22" w:rsidP="000240A8">
            <w:pPr>
              <w:pStyle w:val="Tabletext"/>
              <w:keepNext/>
              <w:keepLines/>
              <w:jc w:val="center"/>
            </w:pPr>
            <w:r>
              <w:t>(15-minute intervals)</w:t>
            </w:r>
          </w:p>
        </w:tc>
        <w:tc>
          <w:tcPr>
            <w:tcW w:w="845" w:type="pct"/>
            <w:vAlign w:val="center"/>
          </w:tcPr>
          <w:p w14:paraId="73093C0F" w14:textId="04130A94" w:rsidR="008E7F25" w:rsidRPr="00C12F25" w:rsidRDefault="00705C22" w:rsidP="000240A8">
            <w:pPr>
              <w:pStyle w:val="Tabletext"/>
              <w:keepNext/>
              <w:keepLines/>
              <w:jc w:val="center"/>
            </w:pPr>
            <w:r>
              <w:t>52</w:t>
            </w:r>
          </w:p>
        </w:tc>
        <w:tc>
          <w:tcPr>
            <w:tcW w:w="939" w:type="pct"/>
            <w:vAlign w:val="center"/>
          </w:tcPr>
          <w:p w14:paraId="4451FD31" w14:textId="1BD99386" w:rsidR="008E7F25" w:rsidRPr="00C12F25" w:rsidRDefault="00E871CE" w:rsidP="000240A8">
            <w:pPr>
              <w:pStyle w:val="Tabletext"/>
              <w:keepNext/>
              <w:keepLines/>
              <w:jc w:val="center"/>
            </w:pPr>
            <w:r w:rsidRPr="00E62F75">
              <w:t>45</w:t>
            </w:r>
          </w:p>
        </w:tc>
      </w:tr>
      <w:tr w:rsidR="00E55BCE" w:rsidRPr="000C334B" w14:paraId="49831619" w14:textId="09AD0B65" w:rsidTr="0067242D">
        <w:trPr>
          <w:trHeight w:val="255"/>
        </w:trPr>
        <w:tc>
          <w:tcPr>
            <w:tcW w:w="730" w:type="pct"/>
            <w:vMerge w:val="restart"/>
            <w:vAlign w:val="center"/>
          </w:tcPr>
          <w:p w14:paraId="138B4A83" w14:textId="663DE1D8" w:rsidR="00E55BCE" w:rsidRPr="00C12F25" w:rsidRDefault="0067242D" w:rsidP="000240A8">
            <w:pPr>
              <w:pStyle w:val="Tabletext"/>
              <w:keepNext/>
              <w:keepLines/>
              <w:jc w:val="center"/>
            </w:pPr>
            <w:r>
              <w:t>L2</w:t>
            </w:r>
          </w:p>
        </w:tc>
        <w:tc>
          <w:tcPr>
            <w:tcW w:w="885" w:type="pct"/>
            <w:vMerge w:val="restart"/>
            <w:vAlign w:val="center"/>
          </w:tcPr>
          <w:p w14:paraId="61B6453A" w14:textId="2DB78E14" w:rsidR="00E55BCE" w:rsidRPr="00C12F25" w:rsidRDefault="0067242D" w:rsidP="000240A8">
            <w:pPr>
              <w:pStyle w:val="Tabletext"/>
              <w:keepNext/>
              <w:keepLines/>
              <w:jc w:val="center"/>
            </w:pPr>
            <w:r>
              <w:t>26/06/2025 to 27/06/2025</w:t>
            </w:r>
          </w:p>
        </w:tc>
        <w:tc>
          <w:tcPr>
            <w:tcW w:w="662" w:type="pct"/>
            <w:vAlign w:val="center"/>
          </w:tcPr>
          <w:p w14:paraId="288AA068" w14:textId="0CE305D4" w:rsidR="00E55BCE" w:rsidRPr="00C12F25" w:rsidRDefault="0067242D" w:rsidP="000240A8">
            <w:pPr>
              <w:pStyle w:val="Tabletext"/>
              <w:keepNext/>
              <w:keepLines/>
              <w:jc w:val="center"/>
            </w:pPr>
            <w:r>
              <w:t>Day</w:t>
            </w:r>
          </w:p>
        </w:tc>
        <w:tc>
          <w:tcPr>
            <w:tcW w:w="939" w:type="pct"/>
            <w:vAlign w:val="center"/>
          </w:tcPr>
          <w:p w14:paraId="7C635D7E" w14:textId="77777777" w:rsidR="0067242D" w:rsidRDefault="0067242D" w:rsidP="000240A8">
            <w:pPr>
              <w:pStyle w:val="Tabletext"/>
              <w:keepNext/>
              <w:keepLines/>
              <w:jc w:val="center"/>
            </w:pPr>
            <w:r>
              <w:t>45 minutes</w:t>
            </w:r>
          </w:p>
          <w:p w14:paraId="6938838E" w14:textId="0B06B5EB" w:rsidR="00E55BCE" w:rsidRPr="00C12F25" w:rsidRDefault="0067242D" w:rsidP="000240A8">
            <w:pPr>
              <w:pStyle w:val="Tabletext"/>
              <w:keepNext/>
              <w:keepLines/>
              <w:jc w:val="center"/>
            </w:pPr>
            <w:r>
              <w:t>(15-minute intervals)</w:t>
            </w:r>
          </w:p>
        </w:tc>
        <w:tc>
          <w:tcPr>
            <w:tcW w:w="845" w:type="pct"/>
            <w:vAlign w:val="center"/>
          </w:tcPr>
          <w:p w14:paraId="381BCD41" w14:textId="063860E7" w:rsidR="00E55BCE" w:rsidRPr="00C12F25" w:rsidRDefault="0067242D" w:rsidP="000240A8">
            <w:pPr>
              <w:pStyle w:val="Tabletext"/>
              <w:keepNext/>
              <w:keepLines/>
              <w:jc w:val="center"/>
            </w:pPr>
            <w:r w:rsidRPr="004F29DB">
              <w:t>54</w:t>
            </w:r>
          </w:p>
        </w:tc>
        <w:tc>
          <w:tcPr>
            <w:tcW w:w="939" w:type="pct"/>
            <w:vAlign w:val="center"/>
          </w:tcPr>
          <w:p w14:paraId="1D9E1B52" w14:textId="105AE070" w:rsidR="00E55BCE" w:rsidRPr="00C12F25" w:rsidRDefault="0067242D" w:rsidP="000240A8">
            <w:pPr>
              <w:pStyle w:val="Tabletext"/>
              <w:keepNext/>
              <w:keepLines/>
              <w:jc w:val="center"/>
            </w:pPr>
            <w:r w:rsidRPr="00643BA4">
              <w:t>50</w:t>
            </w:r>
          </w:p>
        </w:tc>
      </w:tr>
      <w:tr w:rsidR="00E55BCE" w:rsidRPr="000C334B" w14:paraId="10429EBD" w14:textId="25500F40" w:rsidTr="0067242D">
        <w:trPr>
          <w:trHeight w:val="255"/>
        </w:trPr>
        <w:tc>
          <w:tcPr>
            <w:tcW w:w="730" w:type="pct"/>
            <w:vMerge/>
            <w:vAlign w:val="center"/>
          </w:tcPr>
          <w:p w14:paraId="44F39B44" w14:textId="536B849B" w:rsidR="00E55BCE" w:rsidRPr="00C12F25" w:rsidRDefault="00E55BCE" w:rsidP="000240A8">
            <w:pPr>
              <w:pStyle w:val="Tabletext"/>
              <w:keepNext/>
              <w:keepLines/>
              <w:jc w:val="center"/>
            </w:pPr>
          </w:p>
        </w:tc>
        <w:tc>
          <w:tcPr>
            <w:tcW w:w="885" w:type="pct"/>
            <w:vMerge/>
          </w:tcPr>
          <w:p w14:paraId="509865E8" w14:textId="1BA992A5" w:rsidR="00E55BCE" w:rsidRPr="00C12F25" w:rsidRDefault="00E55BCE" w:rsidP="000240A8">
            <w:pPr>
              <w:pStyle w:val="Tabletext"/>
              <w:keepNext/>
              <w:keepLines/>
              <w:jc w:val="center"/>
            </w:pPr>
          </w:p>
        </w:tc>
        <w:tc>
          <w:tcPr>
            <w:tcW w:w="662" w:type="pct"/>
            <w:vAlign w:val="center"/>
          </w:tcPr>
          <w:p w14:paraId="018A45D5" w14:textId="1B7DB7B0" w:rsidR="00E55BCE" w:rsidRPr="00C12F25" w:rsidRDefault="0067242D" w:rsidP="000240A8">
            <w:pPr>
              <w:pStyle w:val="Tabletext"/>
              <w:keepNext/>
              <w:keepLines/>
              <w:jc w:val="center"/>
            </w:pPr>
            <w:r>
              <w:t>Night</w:t>
            </w:r>
          </w:p>
        </w:tc>
        <w:tc>
          <w:tcPr>
            <w:tcW w:w="939" w:type="pct"/>
            <w:vAlign w:val="center"/>
          </w:tcPr>
          <w:p w14:paraId="40FCA112" w14:textId="77777777" w:rsidR="0067242D" w:rsidRDefault="0067242D" w:rsidP="000240A8">
            <w:pPr>
              <w:pStyle w:val="Tabletext"/>
              <w:keepNext/>
              <w:keepLines/>
              <w:jc w:val="center"/>
            </w:pPr>
            <w:r>
              <w:t>45 minutes</w:t>
            </w:r>
          </w:p>
          <w:p w14:paraId="30A5B9F9" w14:textId="36BC09FA" w:rsidR="00E55BCE" w:rsidRPr="00C12F25" w:rsidRDefault="0067242D" w:rsidP="000240A8">
            <w:pPr>
              <w:pStyle w:val="Tabletext"/>
              <w:keepNext/>
              <w:keepLines/>
              <w:jc w:val="center"/>
            </w:pPr>
            <w:r>
              <w:t>(15-minute intervals)</w:t>
            </w:r>
          </w:p>
        </w:tc>
        <w:tc>
          <w:tcPr>
            <w:tcW w:w="845" w:type="pct"/>
            <w:vAlign w:val="center"/>
          </w:tcPr>
          <w:p w14:paraId="60DC44C5" w14:textId="0AC70703" w:rsidR="00E55BCE" w:rsidRPr="00C12F25" w:rsidRDefault="0067242D" w:rsidP="000240A8">
            <w:pPr>
              <w:pStyle w:val="Tabletext"/>
              <w:keepNext/>
              <w:keepLines/>
              <w:jc w:val="center"/>
            </w:pPr>
            <w:r w:rsidRPr="004F29DB">
              <w:t>51</w:t>
            </w:r>
          </w:p>
        </w:tc>
        <w:tc>
          <w:tcPr>
            <w:tcW w:w="939" w:type="pct"/>
            <w:vAlign w:val="center"/>
          </w:tcPr>
          <w:p w14:paraId="7D473190" w14:textId="0960D593" w:rsidR="00E55BCE" w:rsidRPr="00C12F25" w:rsidRDefault="0067242D" w:rsidP="000240A8">
            <w:pPr>
              <w:pStyle w:val="Tabletext"/>
              <w:keepNext/>
              <w:keepLines/>
              <w:jc w:val="center"/>
            </w:pPr>
            <w:r w:rsidRPr="00643BA4">
              <w:t>45</w:t>
            </w:r>
          </w:p>
        </w:tc>
      </w:tr>
      <w:tr w:rsidR="00E55BCE" w:rsidRPr="000C334B" w14:paraId="1849B608" w14:textId="06A2A652" w:rsidTr="0067242D">
        <w:trPr>
          <w:trHeight w:val="255"/>
        </w:trPr>
        <w:tc>
          <w:tcPr>
            <w:tcW w:w="730" w:type="pct"/>
            <w:vMerge w:val="restart"/>
            <w:vAlign w:val="center"/>
          </w:tcPr>
          <w:p w14:paraId="66D0810A" w14:textId="78BDF557" w:rsidR="00E55BCE" w:rsidRPr="00C12F25" w:rsidRDefault="0067242D" w:rsidP="000240A8">
            <w:pPr>
              <w:pStyle w:val="Tabletext"/>
              <w:keepNext/>
              <w:keepLines/>
              <w:jc w:val="center"/>
            </w:pPr>
            <w:r>
              <w:t>L3</w:t>
            </w:r>
          </w:p>
        </w:tc>
        <w:tc>
          <w:tcPr>
            <w:tcW w:w="885" w:type="pct"/>
            <w:vMerge w:val="restart"/>
            <w:vAlign w:val="center"/>
          </w:tcPr>
          <w:p w14:paraId="67F3484D" w14:textId="6FAD7CE9" w:rsidR="00E55BCE" w:rsidRPr="00C12F25" w:rsidRDefault="0067242D" w:rsidP="000240A8">
            <w:pPr>
              <w:pStyle w:val="Tabletext"/>
              <w:keepNext/>
              <w:keepLines/>
              <w:jc w:val="center"/>
            </w:pPr>
            <w:r>
              <w:t>26/06/2025 to 27/06/2025</w:t>
            </w:r>
          </w:p>
        </w:tc>
        <w:tc>
          <w:tcPr>
            <w:tcW w:w="662" w:type="pct"/>
            <w:vAlign w:val="center"/>
          </w:tcPr>
          <w:p w14:paraId="7B29B2D9" w14:textId="34F4E299" w:rsidR="00E55BCE" w:rsidRPr="00C12F25" w:rsidRDefault="0067242D" w:rsidP="000240A8">
            <w:pPr>
              <w:pStyle w:val="Tabletext"/>
              <w:keepNext/>
              <w:keepLines/>
              <w:jc w:val="center"/>
            </w:pPr>
            <w:r>
              <w:t>Day</w:t>
            </w:r>
          </w:p>
        </w:tc>
        <w:tc>
          <w:tcPr>
            <w:tcW w:w="939" w:type="pct"/>
            <w:vAlign w:val="center"/>
          </w:tcPr>
          <w:p w14:paraId="31A5D9C8" w14:textId="77777777" w:rsidR="0067242D" w:rsidRDefault="0067242D" w:rsidP="000240A8">
            <w:pPr>
              <w:pStyle w:val="Tabletext"/>
              <w:keepNext/>
              <w:keepLines/>
              <w:jc w:val="center"/>
            </w:pPr>
            <w:r>
              <w:t>45 minutes</w:t>
            </w:r>
          </w:p>
          <w:p w14:paraId="09BF18DC" w14:textId="42A08B19" w:rsidR="00E55BCE" w:rsidRPr="00C12F25" w:rsidRDefault="0067242D" w:rsidP="000240A8">
            <w:pPr>
              <w:pStyle w:val="Tabletext"/>
              <w:keepNext/>
              <w:keepLines/>
              <w:jc w:val="center"/>
            </w:pPr>
            <w:r>
              <w:t>(15-minute intervals)</w:t>
            </w:r>
          </w:p>
        </w:tc>
        <w:tc>
          <w:tcPr>
            <w:tcW w:w="845" w:type="pct"/>
            <w:vAlign w:val="center"/>
          </w:tcPr>
          <w:p w14:paraId="0329644D" w14:textId="3DF6A062" w:rsidR="00E55BCE" w:rsidRPr="00C12F25" w:rsidRDefault="0067242D" w:rsidP="000240A8">
            <w:pPr>
              <w:pStyle w:val="Tabletext"/>
              <w:keepNext/>
              <w:keepLines/>
              <w:jc w:val="center"/>
            </w:pPr>
            <w:r w:rsidRPr="00600281">
              <w:t>58</w:t>
            </w:r>
          </w:p>
        </w:tc>
        <w:tc>
          <w:tcPr>
            <w:tcW w:w="939" w:type="pct"/>
            <w:vAlign w:val="center"/>
          </w:tcPr>
          <w:p w14:paraId="65F9902C" w14:textId="28422936" w:rsidR="00E55BCE" w:rsidRPr="00C12F25" w:rsidRDefault="0067242D" w:rsidP="000240A8">
            <w:pPr>
              <w:pStyle w:val="Tabletext"/>
              <w:keepNext/>
              <w:keepLines/>
              <w:jc w:val="center"/>
            </w:pPr>
            <w:r w:rsidRPr="00D37EEB">
              <w:t>54</w:t>
            </w:r>
          </w:p>
        </w:tc>
      </w:tr>
      <w:tr w:rsidR="00E55BCE" w:rsidRPr="000C334B" w14:paraId="4356C6D5" w14:textId="5253F293" w:rsidTr="0067242D">
        <w:trPr>
          <w:trHeight w:val="255"/>
        </w:trPr>
        <w:tc>
          <w:tcPr>
            <w:tcW w:w="730" w:type="pct"/>
            <w:vMerge/>
            <w:vAlign w:val="center"/>
          </w:tcPr>
          <w:p w14:paraId="5ED90FB2" w14:textId="3190EAFF" w:rsidR="00E55BCE" w:rsidRPr="00C12F25" w:rsidRDefault="00E55BCE" w:rsidP="000240A8">
            <w:pPr>
              <w:pStyle w:val="Tabletext"/>
              <w:keepNext/>
              <w:keepLines/>
              <w:jc w:val="center"/>
            </w:pPr>
          </w:p>
        </w:tc>
        <w:tc>
          <w:tcPr>
            <w:tcW w:w="885" w:type="pct"/>
            <w:vMerge/>
            <w:vAlign w:val="center"/>
          </w:tcPr>
          <w:p w14:paraId="483C01BF" w14:textId="223A4C61" w:rsidR="00E55BCE" w:rsidRPr="00C12F25" w:rsidRDefault="00E55BCE" w:rsidP="000240A8">
            <w:pPr>
              <w:pStyle w:val="Tabletext"/>
              <w:keepNext/>
              <w:keepLines/>
              <w:jc w:val="center"/>
            </w:pPr>
          </w:p>
        </w:tc>
        <w:tc>
          <w:tcPr>
            <w:tcW w:w="662" w:type="pct"/>
            <w:vAlign w:val="center"/>
          </w:tcPr>
          <w:p w14:paraId="411BCD4F" w14:textId="240515D3" w:rsidR="00E55BCE" w:rsidRPr="00C12F25" w:rsidRDefault="0067242D" w:rsidP="000240A8">
            <w:pPr>
              <w:pStyle w:val="Tabletext"/>
              <w:keepNext/>
              <w:keepLines/>
              <w:jc w:val="center"/>
            </w:pPr>
            <w:r>
              <w:t>Night</w:t>
            </w:r>
          </w:p>
        </w:tc>
        <w:tc>
          <w:tcPr>
            <w:tcW w:w="939" w:type="pct"/>
            <w:vAlign w:val="center"/>
          </w:tcPr>
          <w:p w14:paraId="72230E06" w14:textId="77777777" w:rsidR="0067242D" w:rsidRDefault="0067242D" w:rsidP="000240A8">
            <w:pPr>
              <w:pStyle w:val="Tabletext"/>
              <w:keepNext/>
              <w:keepLines/>
              <w:jc w:val="center"/>
            </w:pPr>
            <w:r>
              <w:t>45 minutes</w:t>
            </w:r>
          </w:p>
          <w:p w14:paraId="62A03021" w14:textId="45DDFC3B" w:rsidR="00E55BCE" w:rsidRPr="00C12F25" w:rsidRDefault="0067242D" w:rsidP="000240A8">
            <w:pPr>
              <w:pStyle w:val="Tabletext"/>
              <w:keepNext/>
              <w:keepLines/>
              <w:jc w:val="center"/>
            </w:pPr>
            <w:r>
              <w:t>(15-minute intervals)</w:t>
            </w:r>
          </w:p>
        </w:tc>
        <w:tc>
          <w:tcPr>
            <w:tcW w:w="845" w:type="pct"/>
            <w:vAlign w:val="center"/>
          </w:tcPr>
          <w:p w14:paraId="3663596D" w14:textId="3973A6E5" w:rsidR="00E55BCE" w:rsidRPr="00C12F25" w:rsidRDefault="0067242D" w:rsidP="000240A8">
            <w:pPr>
              <w:pStyle w:val="Tabletext"/>
              <w:keepNext/>
              <w:keepLines/>
              <w:jc w:val="center"/>
            </w:pPr>
            <w:r w:rsidRPr="00600281">
              <w:t>57</w:t>
            </w:r>
          </w:p>
        </w:tc>
        <w:tc>
          <w:tcPr>
            <w:tcW w:w="939" w:type="pct"/>
            <w:vAlign w:val="center"/>
          </w:tcPr>
          <w:p w14:paraId="1C6A729B" w14:textId="0D33CB4C" w:rsidR="00E55BCE" w:rsidRPr="00C12F25" w:rsidRDefault="0067242D" w:rsidP="000240A8">
            <w:pPr>
              <w:pStyle w:val="Tabletext"/>
              <w:keepNext/>
              <w:keepLines/>
              <w:jc w:val="center"/>
            </w:pPr>
            <w:r w:rsidRPr="00D37EEB">
              <w:t>51</w:t>
            </w:r>
          </w:p>
        </w:tc>
      </w:tr>
      <w:tr w:rsidR="00E55BCE" w:rsidRPr="000C334B" w14:paraId="29337038" w14:textId="36963FF1" w:rsidTr="0067242D">
        <w:trPr>
          <w:trHeight w:val="255"/>
        </w:trPr>
        <w:tc>
          <w:tcPr>
            <w:tcW w:w="730" w:type="pct"/>
            <w:vMerge w:val="restart"/>
            <w:vAlign w:val="center"/>
          </w:tcPr>
          <w:p w14:paraId="7316C187" w14:textId="6E47776F" w:rsidR="00E55BCE" w:rsidRPr="00C12F25" w:rsidRDefault="0067242D" w:rsidP="000240A8">
            <w:pPr>
              <w:pStyle w:val="Tabletext"/>
              <w:keepNext/>
              <w:keepLines/>
              <w:jc w:val="center"/>
            </w:pPr>
            <w:r>
              <w:t>L4</w:t>
            </w:r>
          </w:p>
        </w:tc>
        <w:tc>
          <w:tcPr>
            <w:tcW w:w="885" w:type="pct"/>
            <w:vMerge w:val="restart"/>
            <w:vAlign w:val="center"/>
          </w:tcPr>
          <w:p w14:paraId="4B0B4450" w14:textId="5B6F98DF" w:rsidR="00E55BCE" w:rsidRPr="00C12F25" w:rsidRDefault="0067242D" w:rsidP="000240A8">
            <w:pPr>
              <w:pStyle w:val="Tabletext"/>
              <w:keepNext/>
              <w:keepLines/>
              <w:jc w:val="center"/>
            </w:pPr>
            <w:r>
              <w:t>26/06/2025 to 27/06/2025</w:t>
            </w:r>
          </w:p>
        </w:tc>
        <w:tc>
          <w:tcPr>
            <w:tcW w:w="662" w:type="pct"/>
            <w:vAlign w:val="center"/>
          </w:tcPr>
          <w:p w14:paraId="0A489D0A" w14:textId="1F43D120" w:rsidR="00E55BCE" w:rsidRPr="00C12F25" w:rsidRDefault="0067242D" w:rsidP="000240A8">
            <w:pPr>
              <w:pStyle w:val="Tabletext"/>
              <w:keepNext/>
              <w:keepLines/>
              <w:jc w:val="center"/>
            </w:pPr>
            <w:r>
              <w:t>Day</w:t>
            </w:r>
          </w:p>
        </w:tc>
        <w:tc>
          <w:tcPr>
            <w:tcW w:w="939" w:type="pct"/>
            <w:vAlign w:val="center"/>
          </w:tcPr>
          <w:p w14:paraId="07BA74A5" w14:textId="77777777" w:rsidR="0067242D" w:rsidRDefault="0067242D" w:rsidP="000240A8">
            <w:pPr>
              <w:pStyle w:val="Tabletext"/>
              <w:keepNext/>
              <w:keepLines/>
              <w:jc w:val="center"/>
            </w:pPr>
            <w:r>
              <w:t>45 minutes</w:t>
            </w:r>
          </w:p>
          <w:p w14:paraId="1EBD324C" w14:textId="1719A460" w:rsidR="00E55BCE" w:rsidRPr="00C12F25" w:rsidRDefault="0067242D" w:rsidP="000240A8">
            <w:pPr>
              <w:pStyle w:val="Tabletext"/>
              <w:keepNext/>
              <w:keepLines/>
              <w:jc w:val="center"/>
            </w:pPr>
            <w:r>
              <w:t>(15-minute intervals)</w:t>
            </w:r>
          </w:p>
        </w:tc>
        <w:tc>
          <w:tcPr>
            <w:tcW w:w="845" w:type="pct"/>
            <w:vAlign w:val="center"/>
          </w:tcPr>
          <w:p w14:paraId="5B3F40C9" w14:textId="3A7432F7" w:rsidR="00E55BCE" w:rsidRPr="00C12F25" w:rsidRDefault="0067242D" w:rsidP="000240A8">
            <w:pPr>
              <w:pStyle w:val="Tabletext"/>
              <w:keepNext/>
              <w:keepLines/>
              <w:jc w:val="center"/>
            </w:pPr>
            <w:r>
              <w:t>53</w:t>
            </w:r>
          </w:p>
        </w:tc>
        <w:tc>
          <w:tcPr>
            <w:tcW w:w="939" w:type="pct"/>
            <w:vAlign w:val="center"/>
          </w:tcPr>
          <w:p w14:paraId="24A53B2F" w14:textId="314DDC78" w:rsidR="00E55BCE" w:rsidRPr="00C12F25" w:rsidRDefault="0067242D" w:rsidP="000240A8">
            <w:pPr>
              <w:pStyle w:val="Tabletext"/>
              <w:keepNext/>
              <w:keepLines/>
              <w:jc w:val="center"/>
            </w:pPr>
            <w:r w:rsidRPr="00FD755C">
              <w:t>50</w:t>
            </w:r>
          </w:p>
        </w:tc>
      </w:tr>
      <w:tr w:rsidR="00E55BCE" w:rsidRPr="000C334B" w14:paraId="6AFCE7F8" w14:textId="3EA9128A" w:rsidTr="0067242D">
        <w:trPr>
          <w:trHeight w:val="255"/>
        </w:trPr>
        <w:tc>
          <w:tcPr>
            <w:tcW w:w="730" w:type="pct"/>
            <w:vMerge/>
            <w:vAlign w:val="center"/>
          </w:tcPr>
          <w:p w14:paraId="3DAD975C" w14:textId="77777777" w:rsidR="00E55BCE" w:rsidRDefault="00E55BCE" w:rsidP="000240A8">
            <w:pPr>
              <w:pStyle w:val="Tabletext"/>
              <w:keepNext/>
              <w:keepLines/>
              <w:jc w:val="center"/>
            </w:pPr>
          </w:p>
        </w:tc>
        <w:tc>
          <w:tcPr>
            <w:tcW w:w="885" w:type="pct"/>
            <w:vMerge/>
            <w:vAlign w:val="center"/>
          </w:tcPr>
          <w:p w14:paraId="47948B73" w14:textId="77777777" w:rsidR="00E55BCE" w:rsidRPr="000C334B" w:rsidRDefault="00E55BCE" w:rsidP="000240A8">
            <w:pPr>
              <w:pStyle w:val="Tabletext"/>
              <w:keepNext/>
              <w:keepLines/>
              <w:jc w:val="center"/>
            </w:pPr>
          </w:p>
        </w:tc>
        <w:tc>
          <w:tcPr>
            <w:tcW w:w="662" w:type="pct"/>
            <w:vAlign w:val="center"/>
          </w:tcPr>
          <w:p w14:paraId="28B68B41" w14:textId="4DC3C6D3" w:rsidR="00E55BCE" w:rsidRPr="000C334B" w:rsidRDefault="0067242D" w:rsidP="000240A8">
            <w:pPr>
              <w:pStyle w:val="Tabletext"/>
              <w:keepNext/>
              <w:keepLines/>
              <w:jc w:val="center"/>
            </w:pPr>
            <w:r>
              <w:t>Night</w:t>
            </w:r>
          </w:p>
        </w:tc>
        <w:tc>
          <w:tcPr>
            <w:tcW w:w="939" w:type="pct"/>
            <w:vAlign w:val="center"/>
          </w:tcPr>
          <w:p w14:paraId="6AAF5F39" w14:textId="77777777" w:rsidR="0067242D" w:rsidRDefault="0067242D" w:rsidP="000240A8">
            <w:pPr>
              <w:pStyle w:val="Tabletext"/>
              <w:keepNext/>
              <w:keepLines/>
              <w:jc w:val="center"/>
            </w:pPr>
            <w:r>
              <w:t>45 minutes</w:t>
            </w:r>
          </w:p>
          <w:p w14:paraId="7E08F33C" w14:textId="64E4EDFD" w:rsidR="00E55BCE" w:rsidRPr="000C334B" w:rsidRDefault="0067242D" w:rsidP="000240A8">
            <w:pPr>
              <w:pStyle w:val="Tabletext"/>
              <w:keepNext/>
              <w:keepLines/>
              <w:jc w:val="center"/>
            </w:pPr>
            <w:r>
              <w:t>(15-minute intervals)</w:t>
            </w:r>
          </w:p>
        </w:tc>
        <w:tc>
          <w:tcPr>
            <w:tcW w:w="845" w:type="pct"/>
            <w:vAlign w:val="center"/>
          </w:tcPr>
          <w:p w14:paraId="38682E99" w14:textId="38DD1541" w:rsidR="00E55BCE" w:rsidRPr="000C334B" w:rsidRDefault="0067242D" w:rsidP="000240A8">
            <w:pPr>
              <w:pStyle w:val="Tabletext"/>
              <w:keepNext/>
              <w:keepLines/>
              <w:jc w:val="center"/>
            </w:pPr>
            <w:r>
              <w:t>51</w:t>
            </w:r>
          </w:p>
        </w:tc>
        <w:tc>
          <w:tcPr>
            <w:tcW w:w="939" w:type="pct"/>
            <w:vAlign w:val="center"/>
          </w:tcPr>
          <w:p w14:paraId="0FD06958" w14:textId="130FBC57" w:rsidR="00E55BCE" w:rsidRPr="000C334B" w:rsidRDefault="0067242D" w:rsidP="000240A8">
            <w:pPr>
              <w:pStyle w:val="Tabletext"/>
              <w:keepNext/>
              <w:keepLines/>
              <w:jc w:val="center"/>
            </w:pPr>
            <w:r w:rsidRPr="00FD755C">
              <w:t>45</w:t>
            </w:r>
          </w:p>
        </w:tc>
      </w:tr>
      <w:tr w:rsidR="0067242D" w:rsidRPr="000C334B" w14:paraId="4EC0A204" w14:textId="77777777" w:rsidTr="0067242D">
        <w:trPr>
          <w:trHeight w:val="255"/>
        </w:trPr>
        <w:tc>
          <w:tcPr>
            <w:tcW w:w="730" w:type="pct"/>
            <w:vMerge w:val="restart"/>
            <w:vAlign w:val="center"/>
          </w:tcPr>
          <w:p w14:paraId="44E3706C" w14:textId="62C65313" w:rsidR="0067242D" w:rsidRDefault="0067242D" w:rsidP="000240A8">
            <w:pPr>
              <w:pStyle w:val="Tabletext"/>
              <w:keepNext/>
              <w:keepLines/>
              <w:jc w:val="center"/>
            </w:pPr>
            <w:r>
              <w:t>L5</w:t>
            </w:r>
          </w:p>
        </w:tc>
        <w:tc>
          <w:tcPr>
            <w:tcW w:w="885" w:type="pct"/>
            <w:vMerge w:val="restart"/>
            <w:vAlign w:val="center"/>
          </w:tcPr>
          <w:p w14:paraId="645CB553" w14:textId="40F9EC7C" w:rsidR="0067242D" w:rsidRPr="000C334B" w:rsidRDefault="0067242D" w:rsidP="000240A8">
            <w:pPr>
              <w:pStyle w:val="Tabletext"/>
              <w:keepNext/>
              <w:keepLines/>
              <w:jc w:val="center"/>
            </w:pPr>
            <w:r>
              <w:t>26/06/2025 to 27/06/2025</w:t>
            </w:r>
          </w:p>
        </w:tc>
        <w:tc>
          <w:tcPr>
            <w:tcW w:w="662" w:type="pct"/>
            <w:vAlign w:val="center"/>
          </w:tcPr>
          <w:p w14:paraId="53A5260A" w14:textId="0A155F35" w:rsidR="0067242D" w:rsidRPr="000C334B" w:rsidRDefault="0067242D" w:rsidP="000240A8">
            <w:pPr>
              <w:pStyle w:val="Tabletext"/>
              <w:keepNext/>
              <w:keepLines/>
              <w:jc w:val="center"/>
            </w:pPr>
            <w:r>
              <w:t>Day</w:t>
            </w:r>
          </w:p>
        </w:tc>
        <w:tc>
          <w:tcPr>
            <w:tcW w:w="939" w:type="pct"/>
            <w:vAlign w:val="center"/>
          </w:tcPr>
          <w:p w14:paraId="70F22BEC" w14:textId="77777777" w:rsidR="0067242D" w:rsidRDefault="0067242D" w:rsidP="000240A8">
            <w:pPr>
              <w:pStyle w:val="Tabletext"/>
              <w:keepNext/>
              <w:keepLines/>
              <w:jc w:val="center"/>
            </w:pPr>
            <w:r>
              <w:t>45 minutes</w:t>
            </w:r>
          </w:p>
          <w:p w14:paraId="01B13543" w14:textId="158BFB5E" w:rsidR="0067242D" w:rsidRPr="000C334B" w:rsidRDefault="0067242D" w:rsidP="000240A8">
            <w:pPr>
              <w:pStyle w:val="Tabletext"/>
              <w:keepNext/>
              <w:keepLines/>
              <w:jc w:val="center"/>
            </w:pPr>
            <w:r>
              <w:t>(15-minute intervals)</w:t>
            </w:r>
          </w:p>
        </w:tc>
        <w:tc>
          <w:tcPr>
            <w:tcW w:w="845" w:type="pct"/>
            <w:vAlign w:val="center"/>
          </w:tcPr>
          <w:p w14:paraId="065506D6" w14:textId="679C6A83" w:rsidR="0067242D" w:rsidRPr="000C334B" w:rsidRDefault="0067242D" w:rsidP="000240A8">
            <w:pPr>
              <w:pStyle w:val="Tabletext"/>
              <w:keepNext/>
              <w:keepLines/>
              <w:jc w:val="center"/>
            </w:pPr>
            <w:r w:rsidRPr="00583F99">
              <w:t>48</w:t>
            </w:r>
          </w:p>
        </w:tc>
        <w:tc>
          <w:tcPr>
            <w:tcW w:w="939" w:type="pct"/>
            <w:vAlign w:val="center"/>
          </w:tcPr>
          <w:p w14:paraId="06F3FBC4" w14:textId="68964DE7" w:rsidR="0067242D" w:rsidRPr="000C334B" w:rsidRDefault="0067242D" w:rsidP="000240A8">
            <w:pPr>
              <w:pStyle w:val="Tabletext"/>
              <w:keepNext/>
              <w:keepLines/>
              <w:jc w:val="center"/>
            </w:pPr>
            <w:r w:rsidRPr="00D81224">
              <w:t>43</w:t>
            </w:r>
          </w:p>
        </w:tc>
      </w:tr>
      <w:tr w:rsidR="0067242D" w:rsidRPr="000C334B" w14:paraId="2B837F13" w14:textId="77777777" w:rsidTr="000316EB">
        <w:trPr>
          <w:trHeight w:val="255"/>
        </w:trPr>
        <w:tc>
          <w:tcPr>
            <w:tcW w:w="730" w:type="pct"/>
            <w:vMerge/>
            <w:tcBorders>
              <w:bottom w:val="single" w:sz="4" w:space="0" w:color="auto"/>
            </w:tcBorders>
            <w:vAlign w:val="center"/>
          </w:tcPr>
          <w:p w14:paraId="733DD246" w14:textId="77777777" w:rsidR="0067242D" w:rsidRDefault="0067242D" w:rsidP="000240A8">
            <w:pPr>
              <w:pStyle w:val="Tabletext"/>
              <w:keepNext/>
              <w:keepLines/>
              <w:jc w:val="center"/>
            </w:pPr>
          </w:p>
        </w:tc>
        <w:tc>
          <w:tcPr>
            <w:tcW w:w="885" w:type="pct"/>
            <w:vMerge/>
            <w:tcBorders>
              <w:bottom w:val="single" w:sz="4" w:space="0" w:color="auto"/>
            </w:tcBorders>
            <w:vAlign w:val="center"/>
          </w:tcPr>
          <w:p w14:paraId="25B8AC49" w14:textId="77777777" w:rsidR="0067242D" w:rsidRPr="000C334B" w:rsidRDefault="0067242D" w:rsidP="000240A8">
            <w:pPr>
              <w:pStyle w:val="Tabletext"/>
              <w:keepNext/>
              <w:keepLines/>
              <w:jc w:val="center"/>
            </w:pPr>
          </w:p>
        </w:tc>
        <w:tc>
          <w:tcPr>
            <w:tcW w:w="662" w:type="pct"/>
            <w:tcBorders>
              <w:bottom w:val="single" w:sz="4" w:space="0" w:color="auto"/>
            </w:tcBorders>
            <w:vAlign w:val="center"/>
          </w:tcPr>
          <w:p w14:paraId="38B632E1" w14:textId="3636F7BA" w:rsidR="0067242D" w:rsidRPr="000C334B" w:rsidRDefault="0067242D" w:rsidP="000240A8">
            <w:pPr>
              <w:pStyle w:val="Tabletext"/>
              <w:keepNext/>
              <w:keepLines/>
              <w:jc w:val="center"/>
            </w:pPr>
            <w:r>
              <w:t>Night</w:t>
            </w:r>
          </w:p>
        </w:tc>
        <w:tc>
          <w:tcPr>
            <w:tcW w:w="939" w:type="pct"/>
            <w:tcBorders>
              <w:bottom w:val="single" w:sz="4" w:space="0" w:color="auto"/>
            </w:tcBorders>
            <w:vAlign w:val="center"/>
          </w:tcPr>
          <w:p w14:paraId="75CA6559" w14:textId="77777777" w:rsidR="0067242D" w:rsidRDefault="0067242D" w:rsidP="000240A8">
            <w:pPr>
              <w:pStyle w:val="Tabletext"/>
              <w:keepNext/>
              <w:keepLines/>
              <w:jc w:val="center"/>
            </w:pPr>
            <w:r>
              <w:t>45 minutes</w:t>
            </w:r>
          </w:p>
          <w:p w14:paraId="40CAAAB8" w14:textId="709EEBCF" w:rsidR="0067242D" w:rsidRPr="000C334B" w:rsidRDefault="0067242D" w:rsidP="000240A8">
            <w:pPr>
              <w:pStyle w:val="Tabletext"/>
              <w:keepNext/>
              <w:keepLines/>
              <w:jc w:val="center"/>
            </w:pPr>
            <w:r>
              <w:t>(15-minute intervals)</w:t>
            </w:r>
          </w:p>
        </w:tc>
        <w:tc>
          <w:tcPr>
            <w:tcW w:w="845" w:type="pct"/>
            <w:tcBorders>
              <w:bottom w:val="single" w:sz="4" w:space="0" w:color="auto"/>
            </w:tcBorders>
            <w:vAlign w:val="center"/>
          </w:tcPr>
          <w:p w14:paraId="3A042B89" w14:textId="76AF187A" w:rsidR="0067242D" w:rsidRPr="000C334B" w:rsidRDefault="0067242D" w:rsidP="000240A8">
            <w:pPr>
              <w:pStyle w:val="Tabletext"/>
              <w:keepNext/>
              <w:keepLines/>
              <w:jc w:val="center"/>
            </w:pPr>
            <w:r w:rsidRPr="00583F99">
              <w:t>48</w:t>
            </w:r>
          </w:p>
        </w:tc>
        <w:tc>
          <w:tcPr>
            <w:tcW w:w="939" w:type="pct"/>
            <w:tcBorders>
              <w:bottom w:val="single" w:sz="4" w:space="0" w:color="auto"/>
            </w:tcBorders>
            <w:vAlign w:val="center"/>
          </w:tcPr>
          <w:p w14:paraId="4D0706AD" w14:textId="693772C7" w:rsidR="0067242D" w:rsidRPr="000C334B" w:rsidRDefault="0067242D" w:rsidP="000240A8">
            <w:pPr>
              <w:pStyle w:val="Tabletext"/>
              <w:keepNext/>
              <w:keepLines/>
              <w:jc w:val="center"/>
            </w:pPr>
            <w:r w:rsidRPr="00D81224">
              <w:t>45</w:t>
            </w:r>
          </w:p>
        </w:tc>
      </w:tr>
      <w:tr w:rsidR="0067242D" w:rsidRPr="000C334B" w14:paraId="7867CDC1" w14:textId="77777777" w:rsidTr="000316EB">
        <w:trPr>
          <w:trHeight w:val="255"/>
        </w:trPr>
        <w:tc>
          <w:tcPr>
            <w:tcW w:w="730" w:type="pct"/>
            <w:vMerge w:val="restart"/>
            <w:tcBorders>
              <w:top w:val="single" w:sz="4" w:space="0" w:color="auto"/>
              <w:bottom w:val="single" w:sz="4" w:space="0" w:color="auto"/>
            </w:tcBorders>
            <w:vAlign w:val="center"/>
          </w:tcPr>
          <w:p w14:paraId="1454333B" w14:textId="49B9BA5F" w:rsidR="0067242D" w:rsidRDefault="0067242D" w:rsidP="000240A8">
            <w:pPr>
              <w:pStyle w:val="Tabletext"/>
              <w:keepNext/>
              <w:keepLines/>
              <w:jc w:val="center"/>
            </w:pPr>
            <w:r>
              <w:t>L6</w:t>
            </w:r>
          </w:p>
        </w:tc>
        <w:tc>
          <w:tcPr>
            <w:tcW w:w="885" w:type="pct"/>
            <w:vMerge w:val="restart"/>
            <w:tcBorders>
              <w:top w:val="single" w:sz="4" w:space="0" w:color="auto"/>
              <w:bottom w:val="single" w:sz="4" w:space="0" w:color="auto"/>
            </w:tcBorders>
            <w:vAlign w:val="center"/>
          </w:tcPr>
          <w:p w14:paraId="7D3E223E" w14:textId="5080A1E9" w:rsidR="0067242D" w:rsidRPr="000C334B" w:rsidRDefault="0067242D" w:rsidP="000240A8">
            <w:pPr>
              <w:pStyle w:val="Tabletext"/>
              <w:keepNext/>
              <w:keepLines/>
              <w:jc w:val="center"/>
            </w:pPr>
            <w:r>
              <w:t>26/06/2025 to 27/06/2025</w:t>
            </w:r>
          </w:p>
        </w:tc>
        <w:tc>
          <w:tcPr>
            <w:tcW w:w="662" w:type="pct"/>
            <w:tcBorders>
              <w:top w:val="single" w:sz="4" w:space="0" w:color="auto"/>
              <w:bottom w:val="single" w:sz="4" w:space="0" w:color="auto"/>
            </w:tcBorders>
            <w:vAlign w:val="center"/>
          </w:tcPr>
          <w:p w14:paraId="53B48D1F" w14:textId="491141FB" w:rsidR="0067242D" w:rsidRPr="000C334B" w:rsidRDefault="0067242D" w:rsidP="000240A8">
            <w:pPr>
              <w:pStyle w:val="Tabletext"/>
              <w:keepNext/>
              <w:keepLines/>
              <w:jc w:val="center"/>
            </w:pPr>
            <w:r>
              <w:t>Day</w:t>
            </w:r>
          </w:p>
        </w:tc>
        <w:tc>
          <w:tcPr>
            <w:tcW w:w="939" w:type="pct"/>
            <w:tcBorders>
              <w:top w:val="single" w:sz="4" w:space="0" w:color="auto"/>
              <w:bottom w:val="single" w:sz="4" w:space="0" w:color="auto"/>
            </w:tcBorders>
            <w:vAlign w:val="center"/>
          </w:tcPr>
          <w:p w14:paraId="361D11C7" w14:textId="77777777" w:rsidR="0067242D" w:rsidRDefault="0067242D" w:rsidP="000240A8">
            <w:pPr>
              <w:pStyle w:val="Tabletext"/>
              <w:keepNext/>
              <w:keepLines/>
              <w:jc w:val="center"/>
            </w:pPr>
            <w:r>
              <w:t>45 minutes</w:t>
            </w:r>
          </w:p>
          <w:p w14:paraId="5096CDFB" w14:textId="143FBFBC" w:rsidR="0067242D" w:rsidRPr="000C334B" w:rsidRDefault="0067242D" w:rsidP="000240A8">
            <w:pPr>
              <w:pStyle w:val="Tabletext"/>
              <w:keepNext/>
              <w:keepLines/>
              <w:jc w:val="center"/>
            </w:pPr>
            <w:r>
              <w:t>(15-minute intervals)</w:t>
            </w:r>
          </w:p>
        </w:tc>
        <w:tc>
          <w:tcPr>
            <w:tcW w:w="845" w:type="pct"/>
            <w:tcBorders>
              <w:top w:val="single" w:sz="4" w:space="0" w:color="auto"/>
              <w:bottom w:val="single" w:sz="4" w:space="0" w:color="auto"/>
            </w:tcBorders>
            <w:vAlign w:val="center"/>
          </w:tcPr>
          <w:p w14:paraId="4468E95B" w14:textId="47EEB256" w:rsidR="0067242D" w:rsidRPr="000C334B" w:rsidRDefault="0067242D" w:rsidP="000240A8">
            <w:pPr>
              <w:pStyle w:val="Tabletext"/>
              <w:keepNext/>
              <w:keepLines/>
              <w:jc w:val="center"/>
            </w:pPr>
            <w:r w:rsidRPr="001B2F20">
              <w:t>50</w:t>
            </w:r>
          </w:p>
        </w:tc>
        <w:tc>
          <w:tcPr>
            <w:tcW w:w="939" w:type="pct"/>
            <w:tcBorders>
              <w:top w:val="single" w:sz="4" w:space="0" w:color="auto"/>
              <w:bottom w:val="single" w:sz="4" w:space="0" w:color="auto"/>
            </w:tcBorders>
            <w:vAlign w:val="center"/>
          </w:tcPr>
          <w:p w14:paraId="07CD135E" w14:textId="455049EC" w:rsidR="0067242D" w:rsidRPr="000C334B" w:rsidRDefault="0067242D" w:rsidP="000240A8">
            <w:pPr>
              <w:pStyle w:val="Tabletext"/>
              <w:keepNext/>
              <w:keepLines/>
              <w:jc w:val="center"/>
            </w:pPr>
            <w:r w:rsidRPr="0067242D">
              <w:t>46</w:t>
            </w:r>
          </w:p>
        </w:tc>
      </w:tr>
      <w:tr w:rsidR="0067242D" w:rsidRPr="000C334B" w14:paraId="46432677" w14:textId="77777777" w:rsidTr="000316EB">
        <w:trPr>
          <w:trHeight w:val="255"/>
        </w:trPr>
        <w:tc>
          <w:tcPr>
            <w:tcW w:w="730" w:type="pct"/>
            <w:vMerge/>
            <w:tcBorders>
              <w:top w:val="single" w:sz="4" w:space="0" w:color="auto"/>
              <w:bottom w:val="single" w:sz="4" w:space="0" w:color="auto"/>
            </w:tcBorders>
            <w:vAlign w:val="center"/>
          </w:tcPr>
          <w:p w14:paraId="751AF0DF" w14:textId="77777777" w:rsidR="0067242D" w:rsidRDefault="0067242D" w:rsidP="000240A8">
            <w:pPr>
              <w:pStyle w:val="Tabletext"/>
              <w:keepNext/>
              <w:keepLines/>
              <w:jc w:val="center"/>
            </w:pPr>
          </w:p>
        </w:tc>
        <w:tc>
          <w:tcPr>
            <w:tcW w:w="885" w:type="pct"/>
            <w:vMerge/>
            <w:tcBorders>
              <w:top w:val="single" w:sz="4" w:space="0" w:color="auto"/>
              <w:bottom w:val="single" w:sz="4" w:space="0" w:color="auto"/>
            </w:tcBorders>
            <w:vAlign w:val="center"/>
          </w:tcPr>
          <w:p w14:paraId="25978650" w14:textId="77777777" w:rsidR="0067242D" w:rsidRPr="000C334B" w:rsidRDefault="0067242D" w:rsidP="000240A8">
            <w:pPr>
              <w:pStyle w:val="Tabletext"/>
              <w:keepNext/>
              <w:keepLines/>
              <w:jc w:val="center"/>
            </w:pPr>
          </w:p>
        </w:tc>
        <w:tc>
          <w:tcPr>
            <w:tcW w:w="662" w:type="pct"/>
            <w:tcBorders>
              <w:top w:val="single" w:sz="4" w:space="0" w:color="auto"/>
              <w:bottom w:val="single" w:sz="4" w:space="0" w:color="auto"/>
            </w:tcBorders>
            <w:vAlign w:val="center"/>
          </w:tcPr>
          <w:p w14:paraId="410862BC" w14:textId="6CAB4ADD" w:rsidR="0067242D" w:rsidRPr="000C334B" w:rsidRDefault="0067242D" w:rsidP="000240A8">
            <w:pPr>
              <w:pStyle w:val="Tabletext"/>
              <w:keepNext/>
              <w:keepLines/>
              <w:jc w:val="center"/>
            </w:pPr>
            <w:r>
              <w:t>Night</w:t>
            </w:r>
          </w:p>
        </w:tc>
        <w:tc>
          <w:tcPr>
            <w:tcW w:w="939" w:type="pct"/>
            <w:tcBorders>
              <w:top w:val="single" w:sz="4" w:space="0" w:color="auto"/>
              <w:bottom w:val="single" w:sz="4" w:space="0" w:color="auto"/>
            </w:tcBorders>
            <w:vAlign w:val="center"/>
          </w:tcPr>
          <w:p w14:paraId="0263E9A3" w14:textId="77777777" w:rsidR="0067242D" w:rsidRDefault="0067242D" w:rsidP="000240A8">
            <w:pPr>
              <w:pStyle w:val="Tabletext"/>
              <w:keepNext/>
              <w:keepLines/>
              <w:jc w:val="center"/>
            </w:pPr>
            <w:r>
              <w:t>45 minutes</w:t>
            </w:r>
          </w:p>
          <w:p w14:paraId="79C09E8F" w14:textId="4E06D4AD" w:rsidR="0067242D" w:rsidRPr="000C334B" w:rsidRDefault="0067242D" w:rsidP="000240A8">
            <w:pPr>
              <w:pStyle w:val="Tabletext"/>
              <w:keepNext/>
              <w:keepLines/>
              <w:jc w:val="center"/>
            </w:pPr>
            <w:r>
              <w:t>(15-minute intervals)</w:t>
            </w:r>
          </w:p>
        </w:tc>
        <w:tc>
          <w:tcPr>
            <w:tcW w:w="845" w:type="pct"/>
            <w:tcBorders>
              <w:top w:val="single" w:sz="4" w:space="0" w:color="auto"/>
              <w:bottom w:val="single" w:sz="4" w:space="0" w:color="auto"/>
            </w:tcBorders>
            <w:vAlign w:val="center"/>
          </w:tcPr>
          <w:p w14:paraId="6D8FD31A" w14:textId="2B3C7AA4" w:rsidR="0067242D" w:rsidRPr="000C334B" w:rsidRDefault="0067242D" w:rsidP="000240A8">
            <w:pPr>
              <w:pStyle w:val="Tabletext"/>
              <w:keepNext/>
              <w:keepLines/>
              <w:jc w:val="center"/>
            </w:pPr>
            <w:r w:rsidRPr="001B2F20">
              <w:t>51</w:t>
            </w:r>
          </w:p>
        </w:tc>
        <w:tc>
          <w:tcPr>
            <w:tcW w:w="939" w:type="pct"/>
            <w:tcBorders>
              <w:top w:val="single" w:sz="4" w:space="0" w:color="auto"/>
              <w:bottom w:val="single" w:sz="4" w:space="0" w:color="auto"/>
            </w:tcBorders>
            <w:vAlign w:val="center"/>
          </w:tcPr>
          <w:p w14:paraId="41A26FBA" w14:textId="3430AC17" w:rsidR="0067242D" w:rsidRPr="000C334B" w:rsidRDefault="0067242D" w:rsidP="000240A8">
            <w:pPr>
              <w:pStyle w:val="Tabletext"/>
              <w:keepNext/>
              <w:keepLines/>
              <w:jc w:val="center"/>
            </w:pPr>
            <w:r w:rsidRPr="0067242D">
              <w:t>45</w:t>
            </w:r>
          </w:p>
        </w:tc>
      </w:tr>
    </w:tbl>
    <w:p w14:paraId="589F359F" w14:textId="769A228D" w:rsidR="000240A8" w:rsidRPr="000240A8" w:rsidRDefault="00374391" w:rsidP="00217100">
      <w:pPr>
        <w:pStyle w:val="BodyText"/>
        <w:rPr>
          <w:i/>
          <w:sz w:val="16"/>
        </w:rPr>
      </w:pPr>
      <w:r w:rsidRPr="000240A8">
        <w:rPr>
          <w:i/>
          <w:sz w:val="16"/>
          <w:vertAlign w:val="superscript"/>
        </w:rPr>
        <w:t>[</w:t>
      </w:r>
      <w:proofErr w:type="spellStart"/>
      <w:r w:rsidRPr="000240A8">
        <w:rPr>
          <w:i/>
          <w:sz w:val="16"/>
          <w:vertAlign w:val="superscript"/>
        </w:rPr>
        <w:t>i</w:t>
      </w:r>
      <w:proofErr w:type="spellEnd"/>
      <w:r w:rsidRPr="000240A8">
        <w:rPr>
          <w:i/>
          <w:sz w:val="16"/>
          <w:vertAlign w:val="superscript"/>
        </w:rPr>
        <w:t>]</w:t>
      </w:r>
      <w:r w:rsidR="007C458D" w:rsidRPr="000240A8">
        <w:rPr>
          <w:i/>
          <w:sz w:val="16"/>
        </w:rPr>
        <w:t>Median</w:t>
      </w:r>
      <w:r w:rsidR="00110CD6" w:rsidRPr="000240A8">
        <w:rPr>
          <w:i/>
          <w:sz w:val="16"/>
        </w:rPr>
        <w:t xml:space="preserve"> average</w:t>
      </w:r>
      <w:r w:rsidR="007C458D" w:rsidRPr="000240A8">
        <w:rPr>
          <w:i/>
          <w:sz w:val="16"/>
        </w:rPr>
        <w:t xml:space="preserve"> L</w:t>
      </w:r>
      <w:r w:rsidR="007C458D" w:rsidRPr="000240A8">
        <w:rPr>
          <w:i/>
          <w:sz w:val="16"/>
          <w:vertAlign w:val="subscript"/>
        </w:rPr>
        <w:t>A90</w:t>
      </w:r>
      <w:r w:rsidR="00F77BE7" w:rsidRPr="000240A8">
        <w:rPr>
          <w:i/>
          <w:sz w:val="16"/>
          <w:vertAlign w:val="subscript"/>
        </w:rPr>
        <w:t>,15min</w:t>
      </w:r>
      <w:r w:rsidR="007C458D" w:rsidRPr="000240A8">
        <w:rPr>
          <w:i/>
          <w:sz w:val="16"/>
          <w:vertAlign w:val="subscript"/>
        </w:rPr>
        <w:t xml:space="preserve"> </w:t>
      </w:r>
      <w:r w:rsidR="007C458D" w:rsidRPr="000240A8">
        <w:rPr>
          <w:i/>
          <w:sz w:val="16"/>
        </w:rPr>
        <w:t xml:space="preserve">for each </w:t>
      </w:r>
      <w:proofErr w:type="gramStart"/>
      <w:r w:rsidR="007C458D" w:rsidRPr="000240A8">
        <w:rPr>
          <w:i/>
          <w:sz w:val="16"/>
        </w:rPr>
        <w:t>time period</w:t>
      </w:r>
      <w:proofErr w:type="gramEnd"/>
      <w:r w:rsidR="007C458D" w:rsidRPr="000240A8">
        <w:rPr>
          <w:i/>
          <w:sz w:val="16"/>
        </w:rPr>
        <w:t>.</w:t>
      </w:r>
      <w:r w:rsidR="00110CD6" w:rsidRPr="000240A8">
        <w:rPr>
          <w:i/>
          <w:sz w:val="16"/>
        </w:rPr>
        <w:t xml:space="preserve"> Where the median average could not be taken, a modal average was used.</w:t>
      </w:r>
    </w:p>
    <w:p w14:paraId="3AB84206" w14:textId="2216B773" w:rsidR="00C55045" w:rsidRDefault="00C55045" w:rsidP="008D77DB">
      <w:pPr>
        <w:pStyle w:val="Heading2"/>
      </w:pPr>
      <w:bookmarkStart w:id="105" w:name="_Toc236060938"/>
      <w:r>
        <w:t>Potential Impacts</w:t>
      </w:r>
      <w:bookmarkEnd w:id="105"/>
    </w:p>
    <w:p w14:paraId="73641C73" w14:textId="394D7E7F" w:rsidR="003013D2" w:rsidRDefault="00716349" w:rsidP="003013D2">
      <w:pPr>
        <w:pStyle w:val="Heading3"/>
      </w:pPr>
      <w:bookmarkStart w:id="106" w:name="_Ref234322327"/>
      <w:bookmarkStart w:id="107" w:name="_Toc236060939"/>
      <w:r>
        <w:t xml:space="preserve"> </w:t>
      </w:r>
      <w:r w:rsidR="003013D2">
        <w:t>Construction</w:t>
      </w:r>
      <w:r w:rsidR="00C6711F">
        <w:t xml:space="preserve"> N</w:t>
      </w:r>
      <w:r w:rsidR="00E30233">
        <w:t>oise and Vibration</w:t>
      </w:r>
      <w:bookmarkEnd w:id="106"/>
      <w:bookmarkEnd w:id="107"/>
    </w:p>
    <w:p w14:paraId="69B7573C" w14:textId="32461C61" w:rsidR="008123FC" w:rsidRDefault="00447102" w:rsidP="00C6711F">
      <w:pPr>
        <w:pStyle w:val="BodyText"/>
      </w:pPr>
      <w:r>
        <w:t xml:space="preserve">The on-site construction is expected to start in January 2028, to be completed in May 2029 and </w:t>
      </w:r>
      <w:r w:rsidR="00C6711F">
        <w:t>will comprise</w:t>
      </w:r>
      <w:r w:rsidR="008458DF">
        <w:t xml:space="preserve"> </w:t>
      </w:r>
      <w:r w:rsidR="008123FC">
        <w:t>:</w:t>
      </w:r>
    </w:p>
    <w:p w14:paraId="3B8C7FFC" w14:textId="4E52AFB8" w:rsidR="008123FC" w:rsidRDefault="008123FC" w:rsidP="008123FC">
      <w:pPr>
        <w:pStyle w:val="ListBullet2"/>
      </w:pPr>
      <w:r>
        <w:t>S</w:t>
      </w:r>
      <w:r w:rsidR="008458DF">
        <w:t>ite clearance</w:t>
      </w:r>
    </w:p>
    <w:p w14:paraId="6E28C7EA" w14:textId="1333774D" w:rsidR="008123FC" w:rsidRDefault="008123FC" w:rsidP="008123FC">
      <w:pPr>
        <w:pStyle w:val="ListBullet2"/>
      </w:pPr>
      <w:r>
        <w:t>Earthworks</w:t>
      </w:r>
    </w:p>
    <w:p w14:paraId="22B7276B" w14:textId="5E8F70E2" w:rsidR="008123FC" w:rsidRDefault="008123FC" w:rsidP="008123FC">
      <w:pPr>
        <w:pStyle w:val="ListBullet2"/>
      </w:pPr>
      <w:r>
        <w:t>T</w:t>
      </w:r>
      <w:r w:rsidR="00055FF9">
        <w:t>opsoil st</w:t>
      </w:r>
      <w:r w:rsidR="0072323C">
        <w:t>r</w:t>
      </w:r>
      <w:r w:rsidR="00055FF9">
        <w:t>ipping</w:t>
      </w:r>
      <w:r w:rsidR="0072323C">
        <w:t>/spreading</w:t>
      </w:r>
      <w:r w:rsidR="00B237DF">
        <w:t xml:space="preserve"> for the GAA Pitches</w:t>
      </w:r>
    </w:p>
    <w:p w14:paraId="437437A0" w14:textId="1D15DA7A" w:rsidR="008123FC" w:rsidRDefault="008123FC" w:rsidP="008123FC">
      <w:pPr>
        <w:pStyle w:val="ListBullet2"/>
      </w:pPr>
      <w:r>
        <w:t>D</w:t>
      </w:r>
      <w:r w:rsidR="00ED5BED">
        <w:t>rainage works</w:t>
      </w:r>
    </w:p>
    <w:p w14:paraId="1068D6AF" w14:textId="6033418E" w:rsidR="008123FC" w:rsidRDefault="008123FC" w:rsidP="008123FC">
      <w:pPr>
        <w:pStyle w:val="ListBullet2"/>
      </w:pPr>
      <w:r>
        <w:t>I</w:t>
      </w:r>
      <w:r w:rsidR="00F22583">
        <w:t>nstallation of attenuation basins</w:t>
      </w:r>
    </w:p>
    <w:p w14:paraId="06BA8CB4" w14:textId="1ED7822E" w:rsidR="008123FC" w:rsidRDefault="008123FC" w:rsidP="008123FC">
      <w:pPr>
        <w:pStyle w:val="ListBullet2"/>
      </w:pPr>
      <w:r>
        <w:t>G</w:t>
      </w:r>
      <w:r w:rsidR="00D73BF0">
        <w:t xml:space="preserve">rading </w:t>
      </w:r>
      <w:r w:rsidR="0026245C">
        <w:t>and reuse of backfill for landscapin</w:t>
      </w:r>
      <w:r>
        <w:t>g</w:t>
      </w:r>
    </w:p>
    <w:p w14:paraId="58E75348" w14:textId="6A2903D2" w:rsidR="008123FC" w:rsidRDefault="008123FC" w:rsidP="008123FC">
      <w:pPr>
        <w:pStyle w:val="ListBullet2"/>
      </w:pPr>
      <w:r>
        <w:t>Levelling</w:t>
      </w:r>
    </w:p>
    <w:p w14:paraId="5485385A" w14:textId="72D7E290" w:rsidR="008123FC" w:rsidRDefault="008123FC" w:rsidP="008123FC">
      <w:pPr>
        <w:pStyle w:val="ListBullet2"/>
      </w:pPr>
      <w:r>
        <w:t xml:space="preserve">Bridge </w:t>
      </w:r>
      <w:r w:rsidR="008458DF">
        <w:t>construction</w:t>
      </w:r>
    </w:p>
    <w:p w14:paraId="43C0062C" w14:textId="5F1BA586" w:rsidR="008123FC" w:rsidRDefault="008123FC" w:rsidP="008123FC">
      <w:pPr>
        <w:pStyle w:val="ListBullet2"/>
      </w:pPr>
      <w:r>
        <w:t xml:space="preserve">Utility </w:t>
      </w:r>
      <w:r w:rsidR="008458DF">
        <w:t>installation</w:t>
      </w:r>
    </w:p>
    <w:p w14:paraId="75DC0DF0" w14:textId="42A9DF38" w:rsidR="008123FC" w:rsidRDefault="008123FC" w:rsidP="008123FC">
      <w:pPr>
        <w:pStyle w:val="ListBullet2"/>
      </w:pPr>
      <w:r>
        <w:t>R</w:t>
      </w:r>
      <w:r w:rsidR="004D6B31">
        <w:t>oad paving</w:t>
      </w:r>
    </w:p>
    <w:p w14:paraId="1BA161A5" w14:textId="09E54382" w:rsidR="0011171A" w:rsidRDefault="008123FC" w:rsidP="0052741F">
      <w:pPr>
        <w:pStyle w:val="ListBullet2"/>
      </w:pPr>
      <w:r>
        <w:t xml:space="preserve">Construction </w:t>
      </w:r>
      <w:r w:rsidR="008458DF">
        <w:t xml:space="preserve">of residential recreational and associated infrastructure. </w:t>
      </w:r>
    </w:p>
    <w:p w14:paraId="4172B18E" w14:textId="21209A5E" w:rsidR="00447102" w:rsidRDefault="00447102" w:rsidP="0052741F">
      <w:r>
        <w:lastRenderedPageBreak/>
        <w:t xml:space="preserve">A full quantitative assessment of construction impacts is not possible at this stage as details of the proposed construction methods and plant are not currently available. Instead, a qualitative assessment based on the </w:t>
      </w:r>
      <w:r w:rsidRPr="001E5532">
        <w:t xml:space="preserve">adoption of best practicable means (BPM) in accordance with the guidance and recommendations set out in </w:t>
      </w:r>
      <w:r w:rsidRPr="0052741F">
        <w:t>BS 5228-1:2009+A1:2014 and BS 5228-2:2009+A1:2014</w:t>
      </w:r>
      <w:r>
        <w:rPr>
          <w:i/>
          <w:iCs/>
        </w:rPr>
        <w:t xml:space="preserve"> </w:t>
      </w:r>
      <w:r>
        <w:t>has been carried out</w:t>
      </w:r>
      <w:r w:rsidRPr="001E5532">
        <w:t>.</w:t>
      </w:r>
    </w:p>
    <w:p w14:paraId="45668BD4" w14:textId="77777777" w:rsidR="00447102" w:rsidRDefault="00447102" w:rsidP="0052741F"/>
    <w:p w14:paraId="4C70EE5F" w14:textId="473F86AA" w:rsidR="00AF2ABA" w:rsidRDefault="00041046" w:rsidP="00C6711F">
      <w:pPr>
        <w:pStyle w:val="BodyText"/>
      </w:pPr>
      <w:r>
        <w:t>The</w:t>
      </w:r>
      <w:r w:rsidRPr="00041046">
        <w:t xml:space="preserve"> construction of low- and medium-rise residential units is a common activity within</w:t>
      </w:r>
      <w:r>
        <w:t xml:space="preserve"> an</w:t>
      </w:r>
      <w:r w:rsidRPr="00041046">
        <w:t xml:space="preserve"> urban</w:t>
      </w:r>
      <w:r>
        <w:t>/</w:t>
      </w:r>
      <w:r w:rsidRPr="00041046">
        <w:t>suburban setting,</w:t>
      </w:r>
      <w:r>
        <w:t xml:space="preserve"> as is the case with the Proposed Development. </w:t>
      </w:r>
      <w:r w:rsidR="000237B3">
        <w:t>T</w:t>
      </w:r>
      <w:r w:rsidR="005A035E">
        <w:t xml:space="preserve">he </w:t>
      </w:r>
      <w:r w:rsidRPr="00041046">
        <w:t xml:space="preserve">construction </w:t>
      </w:r>
      <w:r w:rsidR="009D16C2">
        <w:t>processe</w:t>
      </w:r>
      <w:r w:rsidR="002900C7">
        <w:t xml:space="preserve">s </w:t>
      </w:r>
      <w:r w:rsidR="005A035E">
        <w:t xml:space="preserve">are </w:t>
      </w:r>
      <w:r w:rsidR="00B37225">
        <w:t>comparable</w:t>
      </w:r>
      <w:r w:rsidR="005A035E">
        <w:t xml:space="preserve"> </w:t>
      </w:r>
      <w:r w:rsidR="001B438C">
        <w:t xml:space="preserve">to </w:t>
      </w:r>
      <w:r w:rsidR="005A035E">
        <w:t xml:space="preserve">those </w:t>
      </w:r>
      <w:r w:rsidRPr="00041046">
        <w:t>that are routinely used in similar contexts throughout Ireland</w:t>
      </w:r>
      <w:r w:rsidR="000237B3">
        <w:t xml:space="preserve"> and</w:t>
      </w:r>
      <w:r w:rsidR="00D93CAF">
        <w:t xml:space="preserve"> the Proposed Development is, for the most part, a reasonable distance from nearby receptor locations</w:t>
      </w:r>
      <w:r w:rsidR="00E75CD0">
        <w:t xml:space="preserve"> </w:t>
      </w:r>
      <w:r w:rsidR="001B438C">
        <w:t>(</w:t>
      </w:r>
      <w:r w:rsidR="00E75CD0">
        <w:t xml:space="preserve">meaning that any noise generated will benefit </w:t>
      </w:r>
      <w:r w:rsidR="000237B3">
        <w:t>from the attenuation provided by the intervening distance</w:t>
      </w:r>
      <w:r w:rsidR="008D7167">
        <w:t>)</w:t>
      </w:r>
      <w:r w:rsidR="000237B3">
        <w:t>.</w:t>
      </w:r>
      <w:r w:rsidR="00FD59F3">
        <w:t xml:space="preserve"> Th</w:t>
      </w:r>
      <w:r w:rsidR="003D23D4">
        <w:t xml:space="preserve">ese factors </w:t>
      </w:r>
      <w:r w:rsidR="00FD59F3">
        <w:t>indicate that the risk of adverse effects from construction noise and/or vibration is relatively low.</w:t>
      </w:r>
    </w:p>
    <w:p w14:paraId="3F3C9001" w14:textId="4260825D" w:rsidR="00F621D4" w:rsidRPr="0052741F" w:rsidRDefault="00C84563" w:rsidP="00C6711F">
      <w:pPr>
        <w:pStyle w:val="BodyText"/>
        <w:rPr>
          <w:b/>
          <w:bCs/>
          <w:color w:val="FF0000"/>
        </w:rPr>
      </w:pPr>
      <w:proofErr w:type="gramStart"/>
      <w:r>
        <w:t>In light of</w:t>
      </w:r>
      <w:proofErr w:type="gramEnd"/>
      <w:r>
        <w:t xml:space="preserve"> the</w:t>
      </w:r>
      <w:r w:rsidR="00041046" w:rsidRPr="008F19AB">
        <w:t xml:space="preserve"> </w:t>
      </w:r>
      <w:r>
        <w:t>above</w:t>
      </w:r>
      <w:r w:rsidR="00F621D4" w:rsidRPr="00F621D4">
        <w:t>, it is anticipated that any potential adverse effects can be readily mitigated through the adoption of the best practicable means (BPM) identified in BS 5228</w:t>
      </w:r>
      <w:r w:rsidR="00C23F57">
        <w:t>:2009+A1:2014</w:t>
      </w:r>
      <w:r w:rsidR="00F621D4" w:rsidRPr="00F621D4">
        <w:t xml:space="preserve"> and/or other relevant guidance.</w:t>
      </w:r>
      <w:r>
        <w:t xml:space="preserve"> These are discussed further in section </w:t>
      </w:r>
      <w:r>
        <w:fldChar w:fldCharType="begin"/>
      </w:r>
      <w:r>
        <w:instrText xml:space="preserve"> REF _Ref239234810 \r \h </w:instrText>
      </w:r>
      <w:r>
        <w:fldChar w:fldCharType="separate"/>
      </w:r>
      <w:r>
        <w:t>11.6.1</w:t>
      </w:r>
      <w:r>
        <w:fldChar w:fldCharType="end"/>
      </w:r>
      <w:r>
        <w:t>.</w:t>
      </w:r>
      <w:r w:rsidR="00F621D4" w:rsidRPr="00F621D4">
        <w:t xml:space="preserve"> A commitment is made to implement these mitigation measures as, and where, necessary to ensure that noise and vibration emissions are maintained within acceptable limits</w:t>
      </w:r>
      <w:r w:rsidR="00F621D4" w:rsidRPr="0052741F">
        <w:rPr>
          <w:b/>
          <w:bCs/>
          <w:color w:val="FF0000"/>
        </w:rPr>
        <w:t>.</w:t>
      </w:r>
      <w:r w:rsidR="004D47C9" w:rsidRPr="0052741F">
        <w:rPr>
          <w:b/>
          <w:bCs/>
          <w:color w:val="FF0000"/>
        </w:rPr>
        <w:t xml:space="preserve"> [HOLD </w:t>
      </w:r>
      <w:r w:rsidR="009520D2" w:rsidRPr="0052741F">
        <w:rPr>
          <w:b/>
          <w:bCs/>
          <w:color w:val="FF0000"/>
        </w:rPr>
        <w:t>– Approach previously agreed with the client</w:t>
      </w:r>
      <w:r w:rsidR="00123661">
        <w:rPr>
          <w:b/>
          <w:bCs/>
          <w:color w:val="FF0000"/>
        </w:rPr>
        <w:t>, considering previous design</w:t>
      </w:r>
      <w:r w:rsidR="009520D2" w:rsidRPr="0052741F">
        <w:rPr>
          <w:b/>
          <w:bCs/>
          <w:color w:val="FF0000"/>
        </w:rPr>
        <w:t>. Please confirm again]</w:t>
      </w:r>
    </w:p>
    <w:p w14:paraId="2D81A999" w14:textId="41D5B55F" w:rsidR="00F35FE5" w:rsidRPr="00183474" w:rsidRDefault="00DB7B9B" w:rsidP="00C6711F">
      <w:pPr>
        <w:pStyle w:val="BodyText"/>
        <w:rPr>
          <w:b/>
          <w:bCs/>
        </w:rPr>
      </w:pPr>
      <w:r w:rsidRPr="00DB7B9B">
        <w:t xml:space="preserve">On this basis, construction noise and vibration effects are assessed as </w:t>
      </w:r>
      <w:r w:rsidRPr="00DB7B9B">
        <w:rPr>
          <w:b/>
          <w:bCs/>
        </w:rPr>
        <w:t>Adverse, Not Significant</w:t>
      </w:r>
      <w:r w:rsidR="00183474">
        <w:rPr>
          <w:b/>
          <w:bCs/>
        </w:rPr>
        <w:t xml:space="preserve"> </w:t>
      </w:r>
      <w:r w:rsidR="00183474">
        <w:t xml:space="preserve">and </w:t>
      </w:r>
      <w:r w:rsidR="00183474" w:rsidRPr="00DB7B9B">
        <w:rPr>
          <w:b/>
          <w:bCs/>
        </w:rPr>
        <w:t>Short-Term</w:t>
      </w:r>
      <w:r w:rsidR="00183474">
        <w:rPr>
          <w:b/>
          <w:bCs/>
        </w:rPr>
        <w:t>.</w:t>
      </w:r>
    </w:p>
    <w:p w14:paraId="4EA9DB80" w14:textId="1D9D8101" w:rsidR="00001A82" w:rsidRDefault="004B25B5" w:rsidP="00BA1205">
      <w:pPr>
        <w:pStyle w:val="Heading3"/>
      </w:pPr>
      <w:r>
        <w:t xml:space="preserve"> </w:t>
      </w:r>
      <w:bookmarkStart w:id="108" w:name="_Toc236060940"/>
      <w:r w:rsidR="00001A82">
        <w:t>Constru</w:t>
      </w:r>
      <w:r w:rsidR="00B81EF5">
        <w:t>c</w:t>
      </w:r>
      <w:r w:rsidR="00001A82">
        <w:t>tion Traffic</w:t>
      </w:r>
      <w:bookmarkEnd w:id="108"/>
    </w:p>
    <w:p w14:paraId="730C81C6" w14:textId="4E4E00B3" w:rsidR="002C5181" w:rsidRDefault="008A66FC" w:rsidP="00B81EF5">
      <w:pPr>
        <w:pStyle w:val="BodyText"/>
      </w:pPr>
      <w:r>
        <w:t xml:space="preserve">Traffic data for road links surrounding the Proposed Development that are expected to </w:t>
      </w:r>
      <w:r w:rsidR="00EC123B">
        <w:t>experience a change in traffic flows due to</w:t>
      </w:r>
      <w:r>
        <w:t xml:space="preserve"> construction traffic have been established by the design team</w:t>
      </w:r>
      <w:r w:rsidR="0036434E">
        <w:t xml:space="preserve">. </w:t>
      </w:r>
      <w:r w:rsidR="002C5181">
        <w:t xml:space="preserve">The </w:t>
      </w:r>
      <w:r w:rsidR="004B25B5">
        <w:t>calculated</w:t>
      </w:r>
      <w:r w:rsidR="002C5181">
        <w:t xml:space="preserve"> construction traffic flows can be seen in </w:t>
      </w:r>
      <w:r w:rsidR="00E32B31">
        <w:t xml:space="preserve">Appendix </w:t>
      </w:r>
      <w:r w:rsidR="00B7651B">
        <w:t>11.2.</w:t>
      </w:r>
    </w:p>
    <w:p w14:paraId="6CE2D0B6" w14:textId="150E9274" w:rsidR="004F4DDF" w:rsidRDefault="00604F81" w:rsidP="00CF3590">
      <w:pPr>
        <w:pStyle w:val="ListNumber"/>
        <w:numPr>
          <w:ilvl w:val="0"/>
          <w:numId w:val="0"/>
        </w:numPr>
      </w:pPr>
      <w:r>
        <w:t xml:space="preserve">The initial scoping exercise described </w:t>
      </w:r>
      <w:r w:rsidR="005116EA">
        <w:t>in Section</w:t>
      </w:r>
      <w:r w:rsidR="003163C8">
        <w:t xml:space="preserve"> </w:t>
      </w:r>
      <w:r w:rsidR="003163C8">
        <w:fldChar w:fldCharType="begin"/>
      </w:r>
      <w:r w:rsidR="003163C8">
        <w:instrText xml:space="preserve"> REF _Ref234848369 \r \h </w:instrText>
      </w:r>
      <w:r w:rsidR="003163C8">
        <w:fldChar w:fldCharType="separate"/>
      </w:r>
      <w:r w:rsidR="003163C8">
        <w:t>11.3.5.5</w:t>
      </w:r>
      <w:r w:rsidR="003163C8">
        <w:fldChar w:fldCharType="end"/>
      </w:r>
      <w:r w:rsidR="003163C8">
        <w:fldChar w:fldCharType="begin"/>
      </w:r>
      <w:r w:rsidR="003163C8">
        <w:instrText xml:space="preserve"> REF _Ref221712330 \r \h </w:instrText>
      </w:r>
      <w:r w:rsidR="003163C8">
        <w:fldChar w:fldCharType="separate"/>
      </w:r>
      <w:r w:rsidR="003163C8">
        <w:fldChar w:fldCharType="end"/>
      </w:r>
      <w:r>
        <w:t xml:space="preserve"> identified</w:t>
      </w:r>
      <w:r w:rsidR="00A24398">
        <w:t xml:space="preserve"> that only</w:t>
      </w:r>
      <w:r w:rsidR="00D15998">
        <w:t xml:space="preserve"> Road Link IDs 7 and 8 </w:t>
      </w:r>
      <w:r w:rsidR="00A24398">
        <w:t>require</w:t>
      </w:r>
      <w:r>
        <w:t xml:space="preserve"> </w:t>
      </w:r>
      <w:r w:rsidR="00A24398">
        <w:t>detailed</w:t>
      </w:r>
      <w:r>
        <w:t xml:space="preserve"> ass</w:t>
      </w:r>
      <w:r w:rsidR="00A24398">
        <w:t>essment</w:t>
      </w:r>
      <w:r w:rsidR="00303229">
        <w:t xml:space="preserve">, given that these are the only links where </w:t>
      </w:r>
      <w:r w:rsidR="00FD0157">
        <w:t xml:space="preserve">a greater than 1 dB increase in noise levels is expected. </w:t>
      </w:r>
      <w:r w:rsidR="00314112">
        <w:t xml:space="preserve">The </w:t>
      </w:r>
      <w:r w:rsidR="00FD0157">
        <w:t xml:space="preserve">relevant </w:t>
      </w:r>
      <w:r w:rsidR="00314112">
        <w:t xml:space="preserve">construction traffic flows are presented in </w:t>
      </w:r>
      <w:r w:rsidR="00BF3624">
        <w:fldChar w:fldCharType="begin"/>
      </w:r>
      <w:r w:rsidR="00BF3624">
        <w:instrText xml:space="preserve"> REF _Ref234244076 \h </w:instrText>
      </w:r>
      <w:r w:rsidR="00BF3624">
        <w:fldChar w:fldCharType="separate"/>
      </w:r>
      <w:r w:rsidR="004831F9">
        <w:t xml:space="preserve">Table </w:t>
      </w:r>
      <w:r w:rsidR="004831F9">
        <w:rPr>
          <w:noProof/>
        </w:rPr>
        <w:t>11</w:t>
      </w:r>
      <w:r w:rsidR="004831F9">
        <w:noBreakHyphen/>
      </w:r>
      <w:r w:rsidR="004831F9">
        <w:rPr>
          <w:noProof/>
        </w:rPr>
        <w:t>16</w:t>
      </w:r>
      <w:r w:rsidR="00BF3624">
        <w:fldChar w:fldCharType="end"/>
      </w:r>
      <w:r w:rsidR="00403001">
        <w:t xml:space="preserve"> </w:t>
      </w:r>
      <w:r w:rsidR="00314112">
        <w:t xml:space="preserve">below. </w:t>
      </w:r>
    </w:p>
    <w:p w14:paraId="5F18743A" w14:textId="6B152A54" w:rsidR="00BF3624" w:rsidRDefault="00BF3624" w:rsidP="00BF3624">
      <w:pPr>
        <w:pStyle w:val="Caption"/>
      </w:pPr>
      <w:bookmarkStart w:id="109" w:name="_Ref234244076"/>
      <w:bookmarkStart w:id="110" w:name="_Toc239421392"/>
      <w:r>
        <w:t xml:space="preserve">Table </w:t>
      </w:r>
      <w:fldSimple w:instr=" STYLEREF 1 \s ">
        <w:r w:rsidR="006C12E1">
          <w:rPr>
            <w:noProof/>
          </w:rPr>
          <w:t>11</w:t>
        </w:r>
      </w:fldSimple>
      <w:r w:rsidR="006C12E1">
        <w:noBreakHyphen/>
      </w:r>
      <w:fldSimple w:instr=" SEQ Table \* ARABIC \s 1 ">
        <w:r w:rsidR="006C12E1">
          <w:rPr>
            <w:noProof/>
          </w:rPr>
          <w:t>16</w:t>
        </w:r>
      </w:fldSimple>
      <w:bookmarkEnd w:id="109"/>
      <w:r w:rsidR="00BD46C0">
        <w:t xml:space="preserve"> Construction Traffic Flows</w:t>
      </w:r>
      <w:bookmarkEnd w:id="110"/>
    </w:p>
    <w:tbl>
      <w:tblPr>
        <w:tblStyle w:val="AECOMtable"/>
        <w:tblW w:w="5000" w:type="pct"/>
        <w:tblLayout w:type="fixed"/>
        <w:tblLook w:val="04A0" w:firstRow="1" w:lastRow="0" w:firstColumn="1" w:lastColumn="0" w:noHBand="0" w:noVBand="1"/>
      </w:tblPr>
      <w:tblGrid>
        <w:gridCol w:w="1442"/>
        <w:gridCol w:w="1443"/>
        <w:gridCol w:w="1445"/>
        <w:gridCol w:w="1445"/>
        <w:gridCol w:w="1445"/>
        <w:gridCol w:w="2134"/>
      </w:tblGrid>
      <w:tr w:rsidR="009C01AC" w:rsidRPr="00A619B5" w14:paraId="3F071056" w14:textId="77777777" w:rsidTr="009E3C07">
        <w:trPr>
          <w:cnfStyle w:val="100000000000" w:firstRow="1" w:lastRow="0" w:firstColumn="0" w:lastColumn="0" w:oddVBand="0" w:evenVBand="0" w:oddHBand="0" w:evenHBand="0" w:firstRowFirstColumn="0" w:firstRowLastColumn="0" w:lastRowFirstColumn="0" w:lastRowLastColumn="0"/>
          <w:tblHeader/>
        </w:trPr>
        <w:tc>
          <w:tcPr>
            <w:tcW w:w="1442" w:type="dxa"/>
            <w:vAlign w:val="center"/>
          </w:tcPr>
          <w:p w14:paraId="49E19B33" w14:textId="77777777" w:rsidR="009C01AC" w:rsidRPr="00A619B5" w:rsidRDefault="009C01AC" w:rsidP="009E3C07">
            <w:pPr>
              <w:pStyle w:val="TableTitle"/>
              <w:rPr>
                <w:b/>
                <w:bCs w:val="0"/>
              </w:rPr>
            </w:pPr>
            <w:r w:rsidRPr="00A619B5">
              <w:rPr>
                <w:b/>
                <w:bCs w:val="0"/>
              </w:rPr>
              <w:t>Road</w:t>
            </w:r>
          </w:p>
        </w:tc>
        <w:tc>
          <w:tcPr>
            <w:tcW w:w="1443" w:type="dxa"/>
            <w:vAlign w:val="center"/>
          </w:tcPr>
          <w:p w14:paraId="3325BD12" w14:textId="38BD839C" w:rsidR="009C01AC" w:rsidRPr="00A619B5" w:rsidRDefault="00095633" w:rsidP="009E3C07">
            <w:pPr>
              <w:pStyle w:val="TableTitle"/>
              <w:rPr>
                <w:b/>
                <w:bCs w:val="0"/>
              </w:rPr>
            </w:pPr>
            <w:r>
              <w:rPr>
                <w:b/>
                <w:bCs w:val="0"/>
              </w:rPr>
              <w:t xml:space="preserve">Baseline </w:t>
            </w:r>
            <w:r w:rsidR="00CA2F1A">
              <w:rPr>
                <w:b/>
                <w:bCs w:val="0"/>
              </w:rPr>
              <w:t>AAWT</w:t>
            </w:r>
            <w:r w:rsidR="00A6762D">
              <w:rPr>
                <w:b/>
                <w:bCs w:val="0"/>
              </w:rPr>
              <w:t>, 18hr</w:t>
            </w:r>
          </w:p>
        </w:tc>
        <w:tc>
          <w:tcPr>
            <w:tcW w:w="1445" w:type="dxa"/>
            <w:vAlign w:val="center"/>
          </w:tcPr>
          <w:p w14:paraId="45FBA430" w14:textId="52EFD344" w:rsidR="009C01AC" w:rsidRPr="00A619B5" w:rsidRDefault="00095633" w:rsidP="009E3C07">
            <w:pPr>
              <w:pStyle w:val="TableTitle"/>
              <w:rPr>
                <w:b/>
                <w:bCs w:val="0"/>
              </w:rPr>
            </w:pPr>
            <w:r>
              <w:rPr>
                <w:b/>
                <w:bCs w:val="0"/>
              </w:rPr>
              <w:t>Basel</w:t>
            </w:r>
            <w:r w:rsidR="00894C8A">
              <w:rPr>
                <w:b/>
                <w:bCs w:val="0"/>
              </w:rPr>
              <w:t xml:space="preserve">ine </w:t>
            </w:r>
            <w:r w:rsidR="00A6762D">
              <w:rPr>
                <w:b/>
                <w:bCs w:val="0"/>
              </w:rPr>
              <w:t>% HGV</w:t>
            </w:r>
          </w:p>
        </w:tc>
        <w:tc>
          <w:tcPr>
            <w:tcW w:w="1445" w:type="dxa"/>
            <w:vAlign w:val="center"/>
          </w:tcPr>
          <w:p w14:paraId="61D69A08" w14:textId="45141DA9" w:rsidR="009C01AC" w:rsidRPr="00A619B5" w:rsidRDefault="009E3C07" w:rsidP="009E3C07">
            <w:pPr>
              <w:pStyle w:val="TableTitle"/>
              <w:rPr>
                <w:b/>
                <w:bCs w:val="0"/>
              </w:rPr>
            </w:pPr>
            <w:r>
              <w:rPr>
                <w:b/>
                <w:bCs w:val="0"/>
              </w:rPr>
              <w:t xml:space="preserve">Daily </w:t>
            </w:r>
            <w:r w:rsidR="00B95F24">
              <w:rPr>
                <w:b/>
                <w:bCs w:val="0"/>
              </w:rPr>
              <w:t>Construction Traffic</w:t>
            </w:r>
            <w:r>
              <w:rPr>
                <w:b/>
                <w:bCs w:val="0"/>
              </w:rPr>
              <w:t xml:space="preserve"> Flow</w:t>
            </w:r>
          </w:p>
        </w:tc>
        <w:tc>
          <w:tcPr>
            <w:tcW w:w="1445" w:type="dxa"/>
            <w:vAlign w:val="center"/>
          </w:tcPr>
          <w:p w14:paraId="2CA71246" w14:textId="058C6856" w:rsidR="009C01AC" w:rsidRPr="00A619B5" w:rsidRDefault="00B95F24" w:rsidP="009E3C07">
            <w:pPr>
              <w:pStyle w:val="TableTitle"/>
              <w:rPr>
                <w:b/>
                <w:bCs w:val="0"/>
              </w:rPr>
            </w:pPr>
            <w:r>
              <w:rPr>
                <w:b/>
                <w:bCs w:val="0"/>
              </w:rPr>
              <w:t>% HGV</w:t>
            </w:r>
          </w:p>
        </w:tc>
        <w:tc>
          <w:tcPr>
            <w:tcW w:w="2134" w:type="dxa"/>
            <w:vAlign w:val="center"/>
            <w:hideMark/>
          </w:tcPr>
          <w:p w14:paraId="2074E1CC" w14:textId="429AF82F" w:rsidR="009C01AC" w:rsidRPr="00A619B5" w:rsidRDefault="00CC0D7B" w:rsidP="009E3C07">
            <w:pPr>
              <w:pStyle w:val="TableTitle"/>
              <w:rPr>
                <w:b/>
                <w:bCs w:val="0"/>
              </w:rPr>
            </w:pPr>
            <w:r>
              <w:rPr>
                <w:b/>
                <w:bCs w:val="0"/>
              </w:rPr>
              <w:t>% Change in HGVs</w:t>
            </w:r>
          </w:p>
        </w:tc>
      </w:tr>
      <w:tr w:rsidR="009C01AC" w:rsidRPr="009B08B1" w14:paraId="69D8FFA5" w14:textId="77777777" w:rsidTr="00F278B1">
        <w:trPr>
          <w:trHeight w:val="255"/>
        </w:trPr>
        <w:tc>
          <w:tcPr>
            <w:tcW w:w="1442" w:type="dxa"/>
            <w:tcBorders>
              <w:top w:val="single" w:sz="4" w:space="0" w:color="auto"/>
              <w:left w:val="nil"/>
              <w:bottom w:val="single" w:sz="4" w:space="0" w:color="auto"/>
              <w:right w:val="nil"/>
            </w:tcBorders>
          </w:tcPr>
          <w:p w14:paraId="7CF753E8" w14:textId="03B25303" w:rsidR="005F41E1" w:rsidRDefault="009C01AC">
            <w:pPr>
              <w:pStyle w:val="Tabletext"/>
            </w:pPr>
            <w:r w:rsidRPr="00357793">
              <w:t>Link ID 7</w:t>
            </w:r>
            <w:r w:rsidR="00B7651B">
              <w:t xml:space="preserve"> </w:t>
            </w:r>
            <w:r w:rsidR="005F41E1">
              <w:t>–</w:t>
            </w:r>
            <w:r w:rsidR="00B7651B">
              <w:t xml:space="preserve"> </w:t>
            </w:r>
          </w:p>
          <w:p w14:paraId="0D0A7E70" w14:textId="09BB995E" w:rsidR="009C01AC" w:rsidRPr="00357793" w:rsidRDefault="005F41E1">
            <w:pPr>
              <w:pStyle w:val="Tabletext"/>
            </w:pPr>
            <w:proofErr w:type="spellStart"/>
            <w:r w:rsidRPr="005F41E1">
              <w:t>Greenogue</w:t>
            </w:r>
            <w:proofErr w:type="spellEnd"/>
            <w:r w:rsidRPr="005F41E1">
              <w:t xml:space="preserve"> Drive</w:t>
            </w:r>
          </w:p>
        </w:tc>
        <w:tc>
          <w:tcPr>
            <w:tcW w:w="1443" w:type="dxa"/>
            <w:tcBorders>
              <w:top w:val="single" w:sz="4" w:space="0" w:color="auto"/>
              <w:left w:val="nil"/>
              <w:bottom w:val="single" w:sz="4" w:space="0" w:color="auto"/>
              <w:right w:val="nil"/>
            </w:tcBorders>
            <w:vAlign w:val="center"/>
          </w:tcPr>
          <w:p w14:paraId="66A1398B" w14:textId="535C96C0" w:rsidR="009C01AC" w:rsidRPr="00C47A06" w:rsidRDefault="004503D5" w:rsidP="00F278B1">
            <w:pPr>
              <w:pStyle w:val="Tabletext"/>
              <w:jc w:val="center"/>
            </w:pPr>
            <w:r>
              <w:t>367</w:t>
            </w:r>
          </w:p>
        </w:tc>
        <w:tc>
          <w:tcPr>
            <w:tcW w:w="1445" w:type="dxa"/>
            <w:tcBorders>
              <w:top w:val="single" w:sz="4" w:space="0" w:color="auto"/>
              <w:left w:val="nil"/>
              <w:bottom w:val="single" w:sz="4" w:space="0" w:color="auto"/>
              <w:right w:val="nil"/>
            </w:tcBorders>
            <w:vAlign w:val="center"/>
          </w:tcPr>
          <w:p w14:paraId="522985CD" w14:textId="233AEB47" w:rsidR="009C01AC" w:rsidRPr="00C47A06" w:rsidRDefault="004503D5" w:rsidP="00F278B1">
            <w:pPr>
              <w:pStyle w:val="Tabletext"/>
              <w:jc w:val="center"/>
            </w:pPr>
            <w:r>
              <w:t>0.0%</w:t>
            </w:r>
          </w:p>
        </w:tc>
        <w:tc>
          <w:tcPr>
            <w:tcW w:w="1445" w:type="dxa"/>
            <w:tcBorders>
              <w:top w:val="single" w:sz="4" w:space="0" w:color="auto"/>
              <w:left w:val="nil"/>
              <w:bottom w:val="single" w:sz="4" w:space="0" w:color="auto"/>
              <w:right w:val="nil"/>
            </w:tcBorders>
            <w:vAlign w:val="center"/>
          </w:tcPr>
          <w:p w14:paraId="1DFEF06D" w14:textId="7E2574C3" w:rsidR="009C01AC" w:rsidRPr="008C2EB4" w:rsidRDefault="003A4908" w:rsidP="00F278B1">
            <w:pPr>
              <w:pStyle w:val="Tabletext"/>
              <w:jc w:val="center"/>
            </w:pPr>
            <w:r w:rsidRPr="008C2EB4">
              <w:t>100</w:t>
            </w:r>
          </w:p>
        </w:tc>
        <w:tc>
          <w:tcPr>
            <w:tcW w:w="1445" w:type="dxa"/>
            <w:tcBorders>
              <w:top w:val="single" w:sz="4" w:space="0" w:color="auto"/>
              <w:left w:val="nil"/>
              <w:bottom w:val="single" w:sz="4" w:space="0" w:color="auto"/>
              <w:right w:val="nil"/>
            </w:tcBorders>
            <w:vAlign w:val="center"/>
          </w:tcPr>
          <w:p w14:paraId="585A4F1A" w14:textId="7549029E" w:rsidR="009C01AC" w:rsidRPr="008C2EB4" w:rsidRDefault="003A4908" w:rsidP="00F278B1">
            <w:pPr>
              <w:pStyle w:val="Tabletext"/>
              <w:jc w:val="center"/>
            </w:pPr>
            <w:r w:rsidRPr="008C2EB4">
              <w:t>40%</w:t>
            </w:r>
          </w:p>
        </w:tc>
        <w:tc>
          <w:tcPr>
            <w:tcW w:w="2134" w:type="dxa"/>
            <w:tcBorders>
              <w:top w:val="single" w:sz="4" w:space="0" w:color="auto"/>
              <w:left w:val="nil"/>
              <w:bottom w:val="single" w:sz="4" w:space="0" w:color="auto"/>
              <w:right w:val="nil"/>
            </w:tcBorders>
            <w:vAlign w:val="center"/>
          </w:tcPr>
          <w:p w14:paraId="1B99798E" w14:textId="4DEFBC12" w:rsidR="009C01AC" w:rsidRPr="009B08B1" w:rsidRDefault="003A4908" w:rsidP="00F278B1">
            <w:pPr>
              <w:pStyle w:val="Tabletext"/>
              <w:jc w:val="center"/>
              <w:rPr>
                <w:highlight w:val="yellow"/>
              </w:rPr>
            </w:pPr>
            <w:r>
              <w:t>8.6</w:t>
            </w:r>
            <w:r w:rsidR="009C01AC" w:rsidRPr="007502DA">
              <w:t>%</w:t>
            </w:r>
          </w:p>
        </w:tc>
      </w:tr>
      <w:tr w:rsidR="009C01AC" w:rsidRPr="009B08B1" w14:paraId="0F8D4EBA" w14:textId="77777777" w:rsidTr="00F278B1">
        <w:trPr>
          <w:trHeight w:val="255"/>
        </w:trPr>
        <w:tc>
          <w:tcPr>
            <w:tcW w:w="1442" w:type="dxa"/>
            <w:tcBorders>
              <w:top w:val="single" w:sz="4" w:space="0" w:color="auto"/>
              <w:left w:val="nil"/>
              <w:bottom w:val="single" w:sz="4" w:space="0" w:color="auto"/>
              <w:right w:val="nil"/>
            </w:tcBorders>
          </w:tcPr>
          <w:p w14:paraId="31777F2A" w14:textId="739B29B2" w:rsidR="005F41E1" w:rsidRDefault="009C01AC">
            <w:pPr>
              <w:pStyle w:val="Tabletext"/>
            </w:pPr>
            <w:r w:rsidRPr="00357793">
              <w:t>Link ID 8</w:t>
            </w:r>
            <w:r w:rsidR="005F41E1">
              <w:t xml:space="preserve"> –</w:t>
            </w:r>
          </w:p>
          <w:p w14:paraId="44D44C96" w14:textId="55BDF556" w:rsidR="009C01AC" w:rsidRPr="00357793" w:rsidRDefault="005F41E1">
            <w:pPr>
              <w:pStyle w:val="Tabletext"/>
            </w:pPr>
            <w:proofErr w:type="spellStart"/>
            <w:r w:rsidRPr="005F41E1">
              <w:t>Mullalys</w:t>
            </w:r>
            <w:proofErr w:type="spellEnd"/>
            <w:r w:rsidRPr="005F41E1">
              <w:t xml:space="preserve"> Lane</w:t>
            </w:r>
          </w:p>
        </w:tc>
        <w:tc>
          <w:tcPr>
            <w:tcW w:w="1443" w:type="dxa"/>
            <w:tcBorders>
              <w:top w:val="single" w:sz="4" w:space="0" w:color="auto"/>
              <w:left w:val="nil"/>
              <w:bottom w:val="single" w:sz="4" w:space="0" w:color="auto"/>
              <w:right w:val="nil"/>
            </w:tcBorders>
            <w:vAlign w:val="center"/>
          </w:tcPr>
          <w:p w14:paraId="1F8AE2B2" w14:textId="0AC9B926" w:rsidR="009C01AC" w:rsidRPr="00C47A06" w:rsidRDefault="004503D5" w:rsidP="00F278B1">
            <w:pPr>
              <w:pStyle w:val="Tabletext"/>
              <w:jc w:val="center"/>
            </w:pPr>
            <w:r>
              <w:t>7</w:t>
            </w:r>
          </w:p>
        </w:tc>
        <w:tc>
          <w:tcPr>
            <w:tcW w:w="1445" w:type="dxa"/>
            <w:tcBorders>
              <w:top w:val="single" w:sz="4" w:space="0" w:color="auto"/>
              <w:left w:val="nil"/>
              <w:bottom w:val="single" w:sz="4" w:space="0" w:color="auto"/>
              <w:right w:val="nil"/>
            </w:tcBorders>
            <w:vAlign w:val="center"/>
          </w:tcPr>
          <w:p w14:paraId="2E279617" w14:textId="6EE23F18" w:rsidR="009C01AC" w:rsidRPr="00C47A06" w:rsidRDefault="004503D5" w:rsidP="00F278B1">
            <w:pPr>
              <w:pStyle w:val="Tabletext"/>
              <w:jc w:val="center"/>
            </w:pPr>
            <w:r>
              <w:t>0.0%</w:t>
            </w:r>
          </w:p>
        </w:tc>
        <w:tc>
          <w:tcPr>
            <w:tcW w:w="1445" w:type="dxa"/>
            <w:tcBorders>
              <w:top w:val="single" w:sz="4" w:space="0" w:color="auto"/>
              <w:left w:val="nil"/>
              <w:bottom w:val="single" w:sz="4" w:space="0" w:color="auto"/>
              <w:right w:val="nil"/>
            </w:tcBorders>
            <w:vAlign w:val="center"/>
          </w:tcPr>
          <w:p w14:paraId="3FB5B883" w14:textId="553B3FCF" w:rsidR="009C01AC" w:rsidRPr="008C2EB4" w:rsidRDefault="003A4908" w:rsidP="00F278B1">
            <w:pPr>
              <w:pStyle w:val="Tabletext"/>
              <w:jc w:val="center"/>
            </w:pPr>
            <w:r w:rsidRPr="008C2EB4">
              <w:t>100</w:t>
            </w:r>
          </w:p>
        </w:tc>
        <w:tc>
          <w:tcPr>
            <w:tcW w:w="1445" w:type="dxa"/>
            <w:tcBorders>
              <w:top w:val="single" w:sz="4" w:space="0" w:color="auto"/>
              <w:left w:val="nil"/>
              <w:bottom w:val="single" w:sz="4" w:space="0" w:color="auto"/>
              <w:right w:val="nil"/>
            </w:tcBorders>
            <w:vAlign w:val="center"/>
          </w:tcPr>
          <w:p w14:paraId="3974505C" w14:textId="4DB51A9D" w:rsidR="009C01AC" w:rsidRPr="008C2EB4" w:rsidRDefault="003A4908" w:rsidP="00F278B1">
            <w:pPr>
              <w:pStyle w:val="Tabletext"/>
              <w:jc w:val="center"/>
            </w:pPr>
            <w:r w:rsidRPr="008C2EB4">
              <w:t>40%</w:t>
            </w:r>
          </w:p>
        </w:tc>
        <w:tc>
          <w:tcPr>
            <w:tcW w:w="2134" w:type="dxa"/>
            <w:tcBorders>
              <w:top w:val="single" w:sz="4" w:space="0" w:color="auto"/>
              <w:left w:val="nil"/>
              <w:bottom w:val="single" w:sz="4" w:space="0" w:color="auto"/>
              <w:right w:val="nil"/>
            </w:tcBorders>
            <w:vAlign w:val="center"/>
          </w:tcPr>
          <w:p w14:paraId="3E3B99F0" w14:textId="6DD566D2" w:rsidR="009C01AC" w:rsidRPr="009B08B1" w:rsidRDefault="003A4908" w:rsidP="00F278B1">
            <w:pPr>
              <w:pStyle w:val="Tabletext"/>
              <w:jc w:val="center"/>
              <w:rPr>
                <w:highlight w:val="yellow"/>
              </w:rPr>
            </w:pPr>
            <w:r>
              <w:t>37.5</w:t>
            </w:r>
            <w:r w:rsidR="009C01AC" w:rsidRPr="007351FE">
              <w:t>%</w:t>
            </w:r>
          </w:p>
        </w:tc>
      </w:tr>
    </w:tbl>
    <w:p w14:paraId="3119E33F" w14:textId="77777777" w:rsidR="001A53D6" w:rsidRDefault="001A53D6" w:rsidP="00CF3590">
      <w:pPr>
        <w:pStyle w:val="ListNumber"/>
        <w:numPr>
          <w:ilvl w:val="0"/>
          <w:numId w:val="0"/>
        </w:numPr>
      </w:pPr>
    </w:p>
    <w:p w14:paraId="3773C48D" w14:textId="47F92C5E" w:rsidR="009C01AC" w:rsidRDefault="00BF3624" w:rsidP="00975313">
      <w:pPr>
        <w:pStyle w:val="BodyText"/>
      </w:pPr>
      <w:r>
        <w:t xml:space="preserve">As the CRTN methodology is not accurate for very low traffic flows (below 1000 AAWT, 18hr), calculations to determine the change in noise levels resulting from the changes in traffic flows have been carried out in accordance with the NAC method. The results of these calculations alongside the magnitude of impact are presented in </w:t>
      </w:r>
      <w:r w:rsidR="00872261">
        <w:fldChar w:fldCharType="begin"/>
      </w:r>
      <w:r w:rsidR="00872261">
        <w:instrText xml:space="preserve"> REF _Ref234244390 \h </w:instrText>
      </w:r>
      <w:r w:rsidR="00872261">
        <w:fldChar w:fldCharType="separate"/>
      </w:r>
      <w:r w:rsidR="004831F9">
        <w:t xml:space="preserve">Table </w:t>
      </w:r>
      <w:r w:rsidR="004831F9">
        <w:rPr>
          <w:noProof/>
        </w:rPr>
        <w:t>11</w:t>
      </w:r>
      <w:r w:rsidR="004831F9">
        <w:noBreakHyphen/>
      </w:r>
      <w:r w:rsidR="004831F9">
        <w:rPr>
          <w:noProof/>
        </w:rPr>
        <w:t>17</w:t>
      </w:r>
      <w:r w:rsidR="00872261">
        <w:fldChar w:fldCharType="end"/>
      </w:r>
      <w:r>
        <w:t>.</w:t>
      </w:r>
    </w:p>
    <w:p w14:paraId="2F41F819" w14:textId="3D27F68E" w:rsidR="00872261" w:rsidRDefault="00872261" w:rsidP="00872261">
      <w:pPr>
        <w:pStyle w:val="Caption"/>
      </w:pPr>
      <w:bookmarkStart w:id="111" w:name="_Ref234244390"/>
      <w:bookmarkStart w:id="112" w:name="_Toc239421393"/>
      <w:r>
        <w:t xml:space="preserve">Table </w:t>
      </w:r>
      <w:fldSimple w:instr=" STYLEREF 1 \s ">
        <w:r w:rsidR="006C12E1">
          <w:rPr>
            <w:noProof/>
          </w:rPr>
          <w:t>11</w:t>
        </w:r>
      </w:fldSimple>
      <w:r w:rsidR="006C12E1">
        <w:noBreakHyphen/>
      </w:r>
      <w:fldSimple w:instr=" SEQ Table \* ARABIC \s 1 ">
        <w:r w:rsidR="006C12E1">
          <w:rPr>
            <w:noProof/>
          </w:rPr>
          <w:t>17</w:t>
        </w:r>
      </w:fldSimple>
      <w:bookmarkEnd w:id="111"/>
      <w:r w:rsidR="00BD46C0">
        <w:t xml:space="preserve"> Change in Noise Level from Construction Phase</w:t>
      </w:r>
      <w:bookmarkEnd w:id="112"/>
    </w:p>
    <w:tbl>
      <w:tblPr>
        <w:tblStyle w:val="AECOMtable"/>
        <w:tblW w:w="5000" w:type="pct"/>
        <w:tblLook w:val="04A0" w:firstRow="1" w:lastRow="0" w:firstColumn="1" w:lastColumn="0" w:noHBand="0" w:noVBand="1"/>
      </w:tblPr>
      <w:tblGrid>
        <w:gridCol w:w="1478"/>
        <w:gridCol w:w="2054"/>
        <w:gridCol w:w="1991"/>
        <w:gridCol w:w="1992"/>
        <w:gridCol w:w="1839"/>
      </w:tblGrid>
      <w:tr w:rsidR="00AC071E" w:rsidRPr="00F34A25" w14:paraId="1D55DADB" w14:textId="77777777">
        <w:trPr>
          <w:cnfStyle w:val="100000000000" w:firstRow="1" w:lastRow="0" w:firstColumn="0" w:lastColumn="0" w:oddVBand="0" w:evenVBand="0" w:oddHBand="0" w:evenHBand="0" w:firstRowFirstColumn="0" w:firstRowLastColumn="0" w:lastRowFirstColumn="0" w:lastRowLastColumn="0"/>
          <w:trHeight w:val="690"/>
        </w:trPr>
        <w:tc>
          <w:tcPr>
            <w:tcW w:w="790" w:type="pct"/>
            <w:vAlign w:val="center"/>
          </w:tcPr>
          <w:p w14:paraId="487CC069" w14:textId="77777777" w:rsidR="00AC071E" w:rsidRPr="00F34A25" w:rsidRDefault="00AC071E">
            <w:pPr>
              <w:pStyle w:val="BodyText"/>
              <w:spacing w:after="0"/>
              <w:jc w:val="center"/>
              <w:rPr>
                <w:sz w:val="18"/>
              </w:rPr>
            </w:pPr>
            <w:r w:rsidRPr="00F34A25">
              <w:rPr>
                <w:sz w:val="18"/>
              </w:rPr>
              <w:t>Road</w:t>
            </w:r>
          </w:p>
        </w:tc>
        <w:tc>
          <w:tcPr>
            <w:tcW w:w="1098" w:type="pct"/>
            <w:vAlign w:val="center"/>
          </w:tcPr>
          <w:p w14:paraId="74EE4965" w14:textId="1079D124" w:rsidR="00AC071E" w:rsidRDefault="00167265">
            <w:pPr>
              <w:pStyle w:val="BodyText"/>
              <w:spacing w:after="0"/>
              <w:jc w:val="center"/>
              <w:rPr>
                <w:b w:val="0"/>
                <w:sz w:val="18"/>
              </w:rPr>
            </w:pPr>
            <w:r>
              <w:rPr>
                <w:sz w:val="18"/>
              </w:rPr>
              <w:t>2028 Baseline</w:t>
            </w:r>
          </w:p>
          <w:p w14:paraId="74828BF1" w14:textId="77777777" w:rsidR="00AC071E" w:rsidRPr="00703B19" w:rsidRDefault="00AC071E">
            <w:pPr>
              <w:pStyle w:val="BodyText"/>
              <w:spacing w:after="0"/>
              <w:jc w:val="center"/>
              <w:rPr>
                <w:sz w:val="18"/>
              </w:rPr>
            </w:pPr>
            <w:r>
              <w:rPr>
                <w:sz w:val="18"/>
              </w:rPr>
              <w:t>Predicted Noise Level</w:t>
            </w:r>
          </w:p>
          <w:p w14:paraId="4F3F9E40" w14:textId="77777777" w:rsidR="00AC071E" w:rsidRPr="00703B19" w:rsidRDefault="00AC071E">
            <w:pPr>
              <w:pStyle w:val="BodyText"/>
              <w:spacing w:after="0"/>
              <w:jc w:val="center"/>
              <w:rPr>
                <w:sz w:val="18"/>
              </w:rPr>
            </w:pPr>
            <w:proofErr w:type="spellStart"/>
            <w:r w:rsidRPr="00703B19">
              <w:rPr>
                <w:sz w:val="18"/>
              </w:rPr>
              <w:t>L</w:t>
            </w:r>
            <w:r w:rsidRPr="00703B19">
              <w:rPr>
                <w:sz w:val="18"/>
                <w:vertAlign w:val="subscript"/>
              </w:rPr>
              <w:t>Aeq</w:t>
            </w:r>
            <w:proofErr w:type="spellEnd"/>
            <w:r w:rsidRPr="00703B19">
              <w:rPr>
                <w:sz w:val="18"/>
                <w:vertAlign w:val="subscript"/>
              </w:rPr>
              <w:t xml:space="preserve"> 18hr </w:t>
            </w:r>
            <w:r w:rsidRPr="00703B19">
              <w:rPr>
                <w:sz w:val="18"/>
              </w:rPr>
              <w:t>(dB)</w:t>
            </w:r>
          </w:p>
        </w:tc>
        <w:tc>
          <w:tcPr>
            <w:tcW w:w="1064" w:type="pct"/>
            <w:vAlign w:val="center"/>
          </w:tcPr>
          <w:p w14:paraId="56A6E746" w14:textId="2AA83F00" w:rsidR="00AC071E" w:rsidRDefault="00167265">
            <w:pPr>
              <w:pStyle w:val="BodyText"/>
              <w:spacing w:after="0"/>
              <w:jc w:val="center"/>
              <w:rPr>
                <w:b w:val="0"/>
                <w:sz w:val="18"/>
              </w:rPr>
            </w:pPr>
            <w:r>
              <w:rPr>
                <w:sz w:val="18"/>
              </w:rPr>
              <w:t>2028 Baseline + Construction Traffic</w:t>
            </w:r>
          </w:p>
          <w:p w14:paraId="5C034317" w14:textId="77777777" w:rsidR="00AC071E" w:rsidRPr="00703B19" w:rsidRDefault="00AC071E">
            <w:pPr>
              <w:pStyle w:val="BodyText"/>
              <w:spacing w:after="0"/>
              <w:jc w:val="center"/>
              <w:rPr>
                <w:sz w:val="18"/>
              </w:rPr>
            </w:pPr>
            <w:r>
              <w:rPr>
                <w:sz w:val="18"/>
              </w:rPr>
              <w:t>Predicted Noise Level</w:t>
            </w:r>
          </w:p>
          <w:p w14:paraId="0431C152" w14:textId="77777777" w:rsidR="00AC071E" w:rsidRPr="00703B19" w:rsidRDefault="00AC071E">
            <w:pPr>
              <w:pStyle w:val="BodyText"/>
              <w:spacing w:after="0"/>
              <w:jc w:val="center"/>
              <w:rPr>
                <w:sz w:val="18"/>
              </w:rPr>
            </w:pPr>
            <w:proofErr w:type="spellStart"/>
            <w:r w:rsidRPr="00703B19">
              <w:rPr>
                <w:sz w:val="18"/>
              </w:rPr>
              <w:t>L</w:t>
            </w:r>
            <w:r w:rsidRPr="00703B19">
              <w:rPr>
                <w:sz w:val="18"/>
                <w:vertAlign w:val="subscript"/>
              </w:rPr>
              <w:t>Aeq</w:t>
            </w:r>
            <w:proofErr w:type="spellEnd"/>
            <w:r w:rsidRPr="00703B19">
              <w:rPr>
                <w:sz w:val="18"/>
                <w:vertAlign w:val="subscript"/>
              </w:rPr>
              <w:t xml:space="preserve"> 18hr </w:t>
            </w:r>
            <w:r w:rsidRPr="00703B19">
              <w:rPr>
                <w:sz w:val="18"/>
              </w:rPr>
              <w:t>(dB)</w:t>
            </w:r>
          </w:p>
        </w:tc>
        <w:tc>
          <w:tcPr>
            <w:tcW w:w="1065" w:type="pct"/>
            <w:vAlign w:val="center"/>
          </w:tcPr>
          <w:p w14:paraId="03D212DA" w14:textId="0CAEAD05" w:rsidR="00AC071E" w:rsidRDefault="00AC071E">
            <w:pPr>
              <w:pStyle w:val="BodyText"/>
              <w:spacing w:after="0"/>
              <w:jc w:val="center"/>
              <w:rPr>
                <w:b w:val="0"/>
                <w:sz w:val="18"/>
              </w:rPr>
            </w:pPr>
            <w:r w:rsidRPr="00F34A25">
              <w:rPr>
                <w:sz w:val="18"/>
              </w:rPr>
              <w:t xml:space="preserve">Change in </w:t>
            </w:r>
            <w:r w:rsidR="000A639C">
              <w:rPr>
                <w:sz w:val="18"/>
              </w:rPr>
              <w:t>N</w:t>
            </w:r>
            <w:r w:rsidRPr="00F34A25">
              <w:rPr>
                <w:sz w:val="18"/>
              </w:rPr>
              <w:t xml:space="preserve">oise </w:t>
            </w:r>
          </w:p>
          <w:p w14:paraId="2D29E12E" w14:textId="68DCB308" w:rsidR="00AC071E" w:rsidRPr="00F34A25" w:rsidRDefault="000A639C">
            <w:pPr>
              <w:pStyle w:val="BodyText"/>
              <w:spacing w:after="0"/>
              <w:jc w:val="center"/>
              <w:rPr>
                <w:sz w:val="18"/>
              </w:rPr>
            </w:pPr>
            <w:r>
              <w:rPr>
                <w:sz w:val="18"/>
              </w:rPr>
              <w:t>L</w:t>
            </w:r>
            <w:r w:rsidR="00AC071E" w:rsidRPr="00F34A25">
              <w:rPr>
                <w:sz w:val="18"/>
              </w:rPr>
              <w:t>evel (dB)</w:t>
            </w:r>
          </w:p>
        </w:tc>
        <w:tc>
          <w:tcPr>
            <w:tcW w:w="983" w:type="pct"/>
            <w:vAlign w:val="center"/>
          </w:tcPr>
          <w:p w14:paraId="3AB06D17" w14:textId="77777777" w:rsidR="00AC071E" w:rsidRPr="00F34A25" w:rsidRDefault="00AC071E">
            <w:pPr>
              <w:pStyle w:val="BodyText"/>
              <w:spacing w:after="0"/>
              <w:jc w:val="center"/>
              <w:rPr>
                <w:sz w:val="18"/>
              </w:rPr>
            </w:pPr>
            <w:r w:rsidRPr="00F34A25">
              <w:rPr>
                <w:sz w:val="18"/>
              </w:rPr>
              <w:t>Magnitude of Impact</w:t>
            </w:r>
          </w:p>
        </w:tc>
      </w:tr>
      <w:tr w:rsidR="005F41E1" w14:paraId="23AA7153" w14:textId="77777777" w:rsidTr="0052741F">
        <w:tc>
          <w:tcPr>
            <w:tcW w:w="790" w:type="pct"/>
            <w:tcBorders>
              <w:top w:val="single" w:sz="12" w:space="0" w:color="008768" w:themeColor="accent1"/>
              <w:bottom w:val="single" w:sz="4" w:space="0" w:color="auto"/>
            </w:tcBorders>
          </w:tcPr>
          <w:p w14:paraId="68AEBAB6" w14:textId="77777777" w:rsidR="005F41E1" w:rsidRDefault="005F41E1" w:rsidP="005F41E1">
            <w:pPr>
              <w:pStyle w:val="Tabletext"/>
            </w:pPr>
            <w:r w:rsidRPr="00357793">
              <w:t>Link ID 7</w:t>
            </w:r>
            <w:r>
              <w:t xml:space="preserve"> – </w:t>
            </w:r>
          </w:p>
          <w:p w14:paraId="01B9D2B0" w14:textId="123DBCD3" w:rsidR="005F41E1" w:rsidRDefault="005F41E1" w:rsidP="005F41E1">
            <w:pPr>
              <w:pStyle w:val="Tabletext"/>
            </w:pPr>
            <w:proofErr w:type="spellStart"/>
            <w:r w:rsidRPr="005F41E1">
              <w:t>Greenogue</w:t>
            </w:r>
            <w:proofErr w:type="spellEnd"/>
            <w:r w:rsidRPr="005F41E1">
              <w:t xml:space="preserve"> Drive</w:t>
            </w:r>
          </w:p>
        </w:tc>
        <w:tc>
          <w:tcPr>
            <w:tcW w:w="1098" w:type="pct"/>
            <w:tcBorders>
              <w:top w:val="single" w:sz="12" w:space="0" w:color="008768" w:themeColor="accent1"/>
              <w:bottom w:val="single" w:sz="4" w:space="0" w:color="auto"/>
            </w:tcBorders>
            <w:vAlign w:val="center"/>
          </w:tcPr>
          <w:p w14:paraId="50D45638" w14:textId="179BEF77" w:rsidR="005F41E1" w:rsidRDefault="005F41E1" w:rsidP="005F41E1">
            <w:pPr>
              <w:pStyle w:val="Tabletext"/>
              <w:jc w:val="center"/>
            </w:pPr>
            <w:r>
              <w:t>46.6</w:t>
            </w:r>
          </w:p>
        </w:tc>
        <w:tc>
          <w:tcPr>
            <w:tcW w:w="1064" w:type="pct"/>
            <w:tcBorders>
              <w:top w:val="single" w:sz="12" w:space="0" w:color="008768" w:themeColor="accent1"/>
              <w:bottom w:val="single" w:sz="4" w:space="0" w:color="auto"/>
            </w:tcBorders>
            <w:vAlign w:val="center"/>
          </w:tcPr>
          <w:p w14:paraId="7CFC8998" w14:textId="2342D875" w:rsidR="005F41E1" w:rsidRDefault="005F41E1" w:rsidP="005F41E1">
            <w:pPr>
              <w:pStyle w:val="Tabletext"/>
              <w:jc w:val="center"/>
            </w:pPr>
            <w:r>
              <w:t>47.7</w:t>
            </w:r>
          </w:p>
        </w:tc>
        <w:tc>
          <w:tcPr>
            <w:tcW w:w="1065" w:type="pct"/>
            <w:tcBorders>
              <w:top w:val="single" w:sz="12" w:space="0" w:color="008768" w:themeColor="accent1"/>
              <w:bottom w:val="single" w:sz="4" w:space="0" w:color="auto"/>
            </w:tcBorders>
            <w:vAlign w:val="center"/>
          </w:tcPr>
          <w:p w14:paraId="7F378899" w14:textId="7B5FE0EB" w:rsidR="005F41E1" w:rsidRDefault="005F41E1" w:rsidP="005F41E1">
            <w:pPr>
              <w:pStyle w:val="Tabletext"/>
              <w:jc w:val="center"/>
            </w:pPr>
            <w:r>
              <w:t>1.1</w:t>
            </w:r>
          </w:p>
        </w:tc>
        <w:tc>
          <w:tcPr>
            <w:tcW w:w="983" w:type="pct"/>
            <w:tcBorders>
              <w:top w:val="single" w:sz="12" w:space="0" w:color="008768" w:themeColor="accent1"/>
              <w:bottom w:val="single" w:sz="4" w:space="0" w:color="auto"/>
            </w:tcBorders>
            <w:vAlign w:val="center"/>
          </w:tcPr>
          <w:p w14:paraId="10804381" w14:textId="4588C4F3" w:rsidR="005F41E1" w:rsidRDefault="005F41E1" w:rsidP="005F41E1">
            <w:pPr>
              <w:pStyle w:val="Tabletext"/>
              <w:jc w:val="center"/>
            </w:pPr>
            <w:r>
              <w:t>Minor</w:t>
            </w:r>
          </w:p>
        </w:tc>
      </w:tr>
      <w:tr w:rsidR="005F41E1" w14:paraId="54942CCF" w14:textId="77777777" w:rsidTr="0052741F">
        <w:tc>
          <w:tcPr>
            <w:tcW w:w="790" w:type="pct"/>
            <w:tcBorders>
              <w:top w:val="single" w:sz="4" w:space="0" w:color="auto"/>
              <w:bottom w:val="single" w:sz="4" w:space="0" w:color="auto"/>
            </w:tcBorders>
          </w:tcPr>
          <w:p w14:paraId="6B918AC9" w14:textId="77777777" w:rsidR="005F41E1" w:rsidRDefault="005F41E1" w:rsidP="005F41E1">
            <w:pPr>
              <w:pStyle w:val="Tabletext"/>
            </w:pPr>
            <w:r w:rsidRPr="00357793">
              <w:t>Link ID 8</w:t>
            </w:r>
            <w:r>
              <w:t xml:space="preserve"> –</w:t>
            </w:r>
          </w:p>
          <w:p w14:paraId="5CCA3F3D" w14:textId="49862739" w:rsidR="005F41E1" w:rsidRDefault="005F41E1" w:rsidP="005F41E1">
            <w:pPr>
              <w:pStyle w:val="Tabletext"/>
            </w:pPr>
            <w:proofErr w:type="spellStart"/>
            <w:r w:rsidRPr="005F41E1">
              <w:t>Mullalys</w:t>
            </w:r>
            <w:proofErr w:type="spellEnd"/>
            <w:r w:rsidRPr="005F41E1">
              <w:t xml:space="preserve"> Lane</w:t>
            </w:r>
          </w:p>
        </w:tc>
        <w:tc>
          <w:tcPr>
            <w:tcW w:w="1098" w:type="pct"/>
            <w:tcBorders>
              <w:top w:val="single" w:sz="4" w:space="0" w:color="auto"/>
              <w:bottom w:val="single" w:sz="4" w:space="0" w:color="auto"/>
            </w:tcBorders>
            <w:vAlign w:val="center"/>
          </w:tcPr>
          <w:p w14:paraId="55E8E8F1" w14:textId="56128762" w:rsidR="005F41E1" w:rsidRDefault="005F41E1" w:rsidP="005F41E1">
            <w:pPr>
              <w:pStyle w:val="Tabletext"/>
              <w:jc w:val="center"/>
            </w:pPr>
            <w:r>
              <w:t>29.3</w:t>
            </w:r>
          </w:p>
        </w:tc>
        <w:tc>
          <w:tcPr>
            <w:tcW w:w="1064" w:type="pct"/>
            <w:tcBorders>
              <w:top w:val="single" w:sz="4" w:space="0" w:color="auto"/>
              <w:bottom w:val="single" w:sz="4" w:space="0" w:color="auto"/>
            </w:tcBorders>
            <w:vAlign w:val="center"/>
          </w:tcPr>
          <w:p w14:paraId="633D40F6" w14:textId="4ABC529E" w:rsidR="005F41E1" w:rsidRDefault="005F41E1" w:rsidP="005F41E1">
            <w:pPr>
              <w:pStyle w:val="Tabletext"/>
              <w:jc w:val="center"/>
            </w:pPr>
            <w:r>
              <w:t>42.5</w:t>
            </w:r>
          </w:p>
        </w:tc>
        <w:tc>
          <w:tcPr>
            <w:tcW w:w="1065" w:type="pct"/>
            <w:tcBorders>
              <w:top w:val="single" w:sz="4" w:space="0" w:color="auto"/>
              <w:bottom w:val="single" w:sz="4" w:space="0" w:color="auto"/>
            </w:tcBorders>
            <w:vAlign w:val="center"/>
          </w:tcPr>
          <w:p w14:paraId="3FF20E49" w14:textId="422690CC" w:rsidR="005F41E1" w:rsidRDefault="005F41E1" w:rsidP="005F41E1">
            <w:pPr>
              <w:pStyle w:val="Tabletext"/>
              <w:jc w:val="center"/>
            </w:pPr>
            <w:r>
              <w:t>12.2</w:t>
            </w:r>
          </w:p>
        </w:tc>
        <w:tc>
          <w:tcPr>
            <w:tcW w:w="983" w:type="pct"/>
            <w:tcBorders>
              <w:top w:val="single" w:sz="4" w:space="0" w:color="auto"/>
              <w:bottom w:val="single" w:sz="4" w:space="0" w:color="auto"/>
            </w:tcBorders>
            <w:vAlign w:val="center"/>
          </w:tcPr>
          <w:p w14:paraId="441AD618" w14:textId="4B1DA159" w:rsidR="005F41E1" w:rsidRDefault="005F41E1" w:rsidP="005F41E1">
            <w:pPr>
              <w:pStyle w:val="Tabletext"/>
              <w:jc w:val="center"/>
            </w:pPr>
            <w:r>
              <w:t>Major</w:t>
            </w:r>
          </w:p>
        </w:tc>
      </w:tr>
    </w:tbl>
    <w:p w14:paraId="5AF45D27" w14:textId="5EF93226" w:rsidR="00BF3624" w:rsidRDefault="00BF3624" w:rsidP="00BF3624">
      <w:pPr>
        <w:pStyle w:val="ListNumber"/>
        <w:numPr>
          <w:ilvl w:val="0"/>
          <w:numId w:val="0"/>
        </w:numPr>
      </w:pPr>
    </w:p>
    <w:p w14:paraId="47E56C3B" w14:textId="54B43EFF" w:rsidR="00AC5B06" w:rsidRDefault="00AC5B06" w:rsidP="00CF3590">
      <w:pPr>
        <w:pStyle w:val="ListNumber"/>
        <w:numPr>
          <w:ilvl w:val="0"/>
          <w:numId w:val="0"/>
        </w:numPr>
      </w:pPr>
      <w:r>
        <w:lastRenderedPageBreak/>
        <w:t xml:space="preserve">The impact predicted </w:t>
      </w:r>
      <w:r w:rsidR="009E326F">
        <w:t>from</w:t>
      </w:r>
      <w:r>
        <w:t xml:space="preserve"> Road Link ID </w:t>
      </w:r>
      <w:r w:rsidR="003853D3">
        <w:t>7</w:t>
      </w:r>
      <w:r>
        <w:t xml:space="preserve"> </w:t>
      </w:r>
      <w:r w:rsidR="00975313">
        <w:t xml:space="preserve">will result </w:t>
      </w:r>
      <w:r w:rsidR="009E326F">
        <w:t>in a</w:t>
      </w:r>
      <w:r w:rsidR="006C38DD">
        <w:t xml:space="preserve">n </w:t>
      </w:r>
      <w:r w:rsidR="006C38DD" w:rsidRPr="006C38DD">
        <w:rPr>
          <w:b/>
          <w:bCs/>
        </w:rPr>
        <w:t>Adverse,</w:t>
      </w:r>
      <w:r>
        <w:t xml:space="preserve"> </w:t>
      </w:r>
      <w:r w:rsidRPr="00AC5B06">
        <w:rPr>
          <w:b/>
          <w:bCs/>
        </w:rPr>
        <w:t>Slight</w:t>
      </w:r>
      <w:r>
        <w:rPr>
          <w:b/>
          <w:bCs/>
        </w:rPr>
        <w:t>, Short-Term</w:t>
      </w:r>
      <w:r w:rsidRPr="009E326F">
        <w:rPr>
          <w:b/>
        </w:rPr>
        <w:t xml:space="preserve"> </w:t>
      </w:r>
      <w:r w:rsidR="009E326F" w:rsidRPr="006A4BA0">
        <w:rPr>
          <w:b/>
          <w:bCs/>
        </w:rPr>
        <w:t>E</w:t>
      </w:r>
      <w:r w:rsidRPr="006A4BA0">
        <w:rPr>
          <w:b/>
          <w:bCs/>
        </w:rPr>
        <w:t>ffect</w:t>
      </w:r>
      <w:r w:rsidRPr="00183474">
        <w:t>.</w:t>
      </w:r>
    </w:p>
    <w:p w14:paraId="285669BB" w14:textId="2BB38AB4" w:rsidR="00E47978" w:rsidRDefault="005C3874" w:rsidP="00CF3590">
      <w:pPr>
        <w:pStyle w:val="ListNumber"/>
        <w:numPr>
          <w:ilvl w:val="0"/>
          <w:numId w:val="0"/>
        </w:numPr>
      </w:pPr>
      <w:r>
        <w:t xml:space="preserve">The </w:t>
      </w:r>
      <w:r w:rsidR="00F102C8">
        <w:t xml:space="preserve">impact </w:t>
      </w:r>
      <w:r w:rsidR="009E326F">
        <w:t>predicted from</w:t>
      </w:r>
      <w:r w:rsidR="00F102C8">
        <w:t xml:space="preserve"> Road Link ID 8 </w:t>
      </w:r>
      <w:r w:rsidR="009E326F">
        <w:t>will result in</w:t>
      </w:r>
      <w:r w:rsidR="00AC5B06">
        <w:t xml:space="preserve"> a</w:t>
      </w:r>
      <w:r w:rsidR="006C38DD">
        <w:t xml:space="preserve">n </w:t>
      </w:r>
      <w:r w:rsidR="006C38DD" w:rsidRPr="006C38DD">
        <w:rPr>
          <w:b/>
          <w:bCs/>
        </w:rPr>
        <w:t>Adverse</w:t>
      </w:r>
      <w:r w:rsidR="006C38DD">
        <w:rPr>
          <w:b/>
          <w:bCs/>
        </w:rPr>
        <w:t>,</w:t>
      </w:r>
      <w:r w:rsidR="00AC5B06">
        <w:t xml:space="preserve"> </w:t>
      </w:r>
      <w:r w:rsidR="00AC5B06" w:rsidRPr="00AC5B06">
        <w:rPr>
          <w:b/>
          <w:bCs/>
        </w:rPr>
        <w:t>Very Significant to Profound</w:t>
      </w:r>
      <w:r w:rsidR="00AC5B06">
        <w:rPr>
          <w:b/>
          <w:bCs/>
        </w:rPr>
        <w:t xml:space="preserve">, Short-Term </w:t>
      </w:r>
      <w:r w:rsidR="006A4BA0">
        <w:rPr>
          <w:b/>
          <w:bCs/>
        </w:rPr>
        <w:t>Effect.</w:t>
      </w:r>
    </w:p>
    <w:p w14:paraId="765DA1F4" w14:textId="48A85641" w:rsidR="00785910" w:rsidRDefault="00785910" w:rsidP="00CF3590">
      <w:pPr>
        <w:pStyle w:val="ListNumber"/>
        <w:numPr>
          <w:ilvl w:val="0"/>
          <w:numId w:val="0"/>
        </w:numPr>
      </w:pPr>
      <w:r>
        <w:t xml:space="preserve">However, </w:t>
      </w:r>
      <w:r w:rsidR="003853D3">
        <w:t>with regards Link ID 8, the following context should be considered</w:t>
      </w:r>
      <w:r w:rsidR="00865876">
        <w:t>:</w:t>
      </w:r>
    </w:p>
    <w:p w14:paraId="1F106A0B" w14:textId="5FE289DD" w:rsidR="008301C2" w:rsidRDefault="001A67DB" w:rsidP="008301C2">
      <w:pPr>
        <w:pStyle w:val="ListBullet2"/>
      </w:pPr>
      <w:r>
        <w:t xml:space="preserve">Although the change in noise level is significant, absolute levels are still low. </w:t>
      </w:r>
      <w:r w:rsidR="008301C2">
        <w:t xml:space="preserve">Predicted noise levels </w:t>
      </w:r>
      <w:r w:rsidR="006F4E04">
        <w:t>are</w:t>
      </w:r>
      <w:r w:rsidR="008301C2">
        <w:t xml:space="preserve"> </w:t>
      </w:r>
      <w:r w:rsidR="009D73EF">
        <w:t xml:space="preserve">13 dB </w:t>
      </w:r>
      <w:r>
        <w:t>below</w:t>
      </w:r>
      <w:r w:rsidR="008301C2">
        <w:t xml:space="preserve"> the</w:t>
      </w:r>
      <w:r w:rsidR="009D73EF">
        <w:t xml:space="preserve"> daytime baseline level</w:t>
      </w:r>
      <w:r>
        <w:t>. Therefore, although noise levels from this link will increase</w:t>
      </w:r>
      <w:r w:rsidR="003830B5">
        <w:t xml:space="preserve"> and will likely be noticeable at nearby NSRs</w:t>
      </w:r>
      <w:r>
        <w:t xml:space="preserve">, it </w:t>
      </w:r>
      <w:r w:rsidR="00A77A3F">
        <w:t>is not predicted to increase</w:t>
      </w:r>
      <w:r w:rsidR="003830B5">
        <w:t xml:space="preserve"> </w:t>
      </w:r>
      <w:r w:rsidR="00A77A3F">
        <w:t>overall ambient sound levels in its vicinity.</w:t>
      </w:r>
    </w:p>
    <w:p w14:paraId="02AF51BE" w14:textId="2996EC03" w:rsidR="002F02B2" w:rsidRDefault="00A96DCF" w:rsidP="009978C4">
      <w:pPr>
        <w:pStyle w:val="ListBullet2"/>
      </w:pPr>
      <w:r>
        <w:t xml:space="preserve">Link ID 8 (Mullaly’s Lane) </w:t>
      </w:r>
      <w:r w:rsidR="006D4666">
        <w:t>has four NSRs</w:t>
      </w:r>
      <w:r w:rsidR="00CD281D">
        <w:t xml:space="preserve">, so the extent of effect is limited. However, it is acknowledged that the additional </w:t>
      </w:r>
      <w:r w:rsidR="00F1622F">
        <w:t>traffic will be distinct given that the link w</w:t>
      </w:r>
      <w:r w:rsidR="00A614F9">
        <w:t>ill</w:t>
      </w:r>
      <w:r w:rsidR="00F1622F">
        <w:t xml:space="preserve"> be converted from a small cul-de-sac into the </w:t>
      </w:r>
      <w:r w:rsidR="00DE0B35">
        <w:t>principal site access.</w:t>
      </w:r>
    </w:p>
    <w:p w14:paraId="7FD7A8CB" w14:textId="0E32242F" w:rsidR="006138EF" w:rsidRPr="0052741F" w:rsidRDefault="006138EF" w:rsidP="0052741F">
      <w:pPr>
        <w:pStyle w:val="BodyText"/>
        <w:rPr>
          <w:b/>
          <w:bCs/>
        </w:rPr>
      </w:pPr>
      <w:r>
        <w:t xml:space="preserve">The magnitude of impact from changes in traffic flow at all other road links are considered negligible, indicating an </w:t>
      </w:r>
      <w:r>
        <w:rPr>
          <w:b/>
          <w:bCs/>
        </w:rPr>
        <w:t>Adverse, Not Significant</w:t>
      </w:r>
      <w:r w:rsidR="00101461">
        <w:rPr>
          <w:b/>
          <w:bCs/>
        </w:rPr>
        <w:t xml:space="preserve"> </w:t>
      </w:r>
      <w:r w:rsidR="00101461" w:rsidRPr="0052741F">
        <w:t>and</w:t>
      </w:r>
      <w:r w:rsidR="00101461">
        <w:rPr>
          <w:b/>
          <w:bCs/>
        </w:rPr>
        <w:t xml:space="preserve"> </w:t>
      </w:r>
      <w:r w:rsidR="005E6ADD">
        <w:rPr>
          <w:b/>
          <w:bCs/>
        </w:rPr>
        <w:t>Short-Term</w:t>
      </w:r>
      <w:r w:rsidR="005E6ADD" w:rsidRPr="009E326F">
        <w:rPr>
          <w:b/>
        </w:rPr>
        <w:t xml:space="preserve"> </w:t>
      </w:r>
      <w:r w:rsidR="005E6ADD" w:rsidRPr="006A4BA0">
        <w:rPr>
          <w:b/>
          <w:bCs/>
        </w:rPr>
        <w:t>Effect</w:t>
      </w:r>
      <w:r w:rsidR="005E6ADD" w:rsidRPr="00183474">
        <w:t>.</w:t>
      </w:r>
    </w:p>
    <w:p w14:paraId="1C784101" w14:textId="7D8F2E17" w:rsidR="00BA1205" w:rsidRDefault="00804730" w:rsidP="00BA1205">
      <w:pPr>
        <w:pStyle w:val="Heading3"/>
      </w:pPr>
      <w:bookmarkStart w:id="113" w:name="_Ref232589602"/>
      <w:r>
        <w:t xml:space="preserve"> </w:t>
      </w:r>
      <w:bookmarkStart w:id="114" w:name="_Toc236060941"/>
      <w:r w:rsidR="00BA1205">
        <w:t>Operation</w:t>
      </w:r>
      <w:bookmarkEnd w:id="113"/>
      <w:r w:rsidR="00C134C3">
        <w:t>al</w:t>
      </w:r>
      <w:r w:rsidR="00D13FCD">
        <w:t xml:space="preserve"> Noise and Vibration</w:t>
      </w:r>
      <w:bookmarkEnd w:id="114"/>
    </w:p>
    <w:p w14:paraId="2138DD71" w14:textId="12F1F21B" w:rsidR="00C06F10" w:rsidRDefault="00E85EB7" w:rsidP="004E0BC6">
      <w:pPr>
        <w:pStyle w:val="BodyText"/>
      </w:pPr>
      <w:r w:rsidRPr="00E85EB7">
        <w:t xml:space="preserve">Based on the measured baseline data </w:t>
      </w:r>
      <w:r w:rsidR="00997C0F">
        <w:t xml:space="preserve">and the NG4 criteria, </w:t>
      </w:r>
      <w:r w:rsidRPr="00E85EB7">
        <w:t xml:space="preserve">the </w:t>
      </w:r>
      <w:r w:rsidR="00997C0F">
        <w:t xml:space="preserve">Proposed Development Site and surrounding area is neither a quiet area </w:t>
      </w:r>
      <w:r w:rsidR="00FA2A73">
        <w:t>n</w:t>
      </w:r>
      <w:r w:rsidR="00997C0F">
        <w:t>or</w:t>
      </w:r>
      <w:r w:rsidRPr="00E85EB7">
        <w:t xml:space="preserve"> Area of Low Background Noise. Hence, the criteria adopted for the operational phase assessment are presented in </w:t>
      </w:r>
      <w:r w:rsidR="00C06F10">
        <w:fldChar w:fldCharType="begin"/>
      </w:r>
      <w:r w:rsidR="00C06F10">
        <w:instrText xml:space="preserve"> REF _Ref231980354 \h </w:instrText>
      </w:r>
      <w:r w:rsidR="00C06F10">
        <w:fldChar w:fldCharType="separate"/>
      </w:r>
      <w:r w:rsidR="004831F9">
        <w:t xml:space="preserve">Table </w:t>
      </w:r>
      <w:r w:rsidR="004831F9">
        <w:rPr>
          <w:noProof/>
        </w:rPr>
        <w:t>11</w:t>
      </w:r>
      <w:r w:rsidR="004831F9">
        <w:noBreakHyphen/>
      </w:r>
      <w:r w:rsidR="004831F9">
        <w:rPr>
          <w:noProof/>
        </w:rPr>
        <w:t>18</w:t>
      </w:r>
      <w:r w:rsidR="00C06F10">
        <w:fldChar w:fldCharType="end"/>
      </w:r>
      <w:r w:rsidR="00997C0F">
        <w:t>.</w:t>
      </w:r>
    </w:p>
    <w:p w14:paraId="7BCF3A03" w14:textId="66E1AC21" w:rsidR="00C06F10" w:rsidRDefault="00C06F10" w:rsidP="00C06F10">
      <w:pPr>
        <w:pStyle w:val="Caption"/>
      </w:pPr>
      <w:bookmarkStart w:id="115" w:name="_Ref231980354"/>
      <w:bookmarkStart w:id="116" w:name="_Toc239421394"/>
      <w:r>
        <w:t xml:space="preserve">Table </w:t>
      </w:r>
      <w:fldSimple w:instr=" STYLEREF 1 \s ">
        <w:r w:rsidR="006C12E1">
          <w:rPr>
            <w:noProof/>
          </w:rPr>
          <w:t>11</w:t>
        </w:r>
      </w:fldSimple>
      <w:r w:rsidR="006C12E1">
        <w:noBreakHyphen/>
      </w:r>
      <w:fldSimple w:instr=" SEQ Table \* ARABIC \s 1 ">
        <w:r w:rsidR="006C12E1">
          <w:rPr>
            <w:noProof/>
          </w:rPr>
          <w:t>18</w:t>
        </w:r>
      </w:fldSimple>
      <w:bookmarkEnd w:id="115"/>
      <w:r>
        <w:t xml:space="preserve"> Operational Phase Noise Criteria</w:t>
      </w:r>
      <w:bookmarkEnd w:id="116"/>
    </w:p>
    <w:tbl>
      <w:tblPr>
        <w:tblStyle w:val="AECOMtable"/>
        <w:tblW w:w="5000" w:type="pct"/>
        <w:tblLayout w:type="fixed"/>
        <w:tblLook w:val="04A0" w:firstRow="1" w:lastRow="0" w:firstColumn="1" w:lastColumn="0" w:noHBand="0" w:noVBand="1"/>
      </w:tblPr>
      <w:tblGrid>
        <w:gridCol w:w="2338"/>
        <w:gridCol w:w="2338"/>
        <w:gridCol w:w="2339"/>
        <w:gridCol w:w="2339"/>
      </w:tblGrid>
      <w:tr w:rsidR="00C06F10" w:rsidRPr="00516233" w14:paraId="3EB197C0" w14:textId="77777777" w:rsidTr="00997C0F">
        <w:trPr>
          <w:cnfStyle w:val="100000000000" w:firstRow="1" w:lastRow="0" w:firstColumn="0" w:lastColumn="0" w:oddVBand="0" w:evenVBand="0" w:oddHBand="0" w:evenHBand="0" w:firstRowFirstColumn="0" w:firstRowLastColumn="0" w:lastRowFirstColumn="0" w:lastRowLastColumn="0"/>
        </w:trPr>
        <w:tc>
          <w:tcPr>
            <w:tcW w:w="1250" w:type="pct"/>
            <w:vAlign w:val="center"/>
          </w:tcPr>
          <w:p w14:paraId="3DA4E575" w14:textId="77777777" w:rsidR="00C06F10" w:rsidRPr="00794468" w:rsidRDefault="00C06F10">
            <w:pPr>
              <w:pStyle w:val="Tabletext"/>
              <w:jc w:val="center"/>
            </w:pPr>
            <w:r w:rsidRPr="00794468">
              <w:t>Location</w:t>
            </w:r>
          </w:p>
        </w:tc>
        <w:tc>
          <w:tcPr>
            <w:tcW w:w="1250" w:type="pct"/>
            <w:vAlign w:val="center"/>
          </w:tcPr>
          <w:p w14:paraId="7A037FEF" w14:textId="77777777" w:rsidR="00C06F10" w:rsidRPr="00794468" w:rsidRDefault="00C06F10">
            <w:pPr>
              <w:pStyle w:val="Tabletext"/>
              <w:jc w:val="center"/>
            </w:pPr>
            <w:r w:rsidRPr="00794468">
              <w:t xml:space="preserve">Daytime Noise Criterion dB </w:t>
            </w:r>
            <w:proofErr w:type="spellStart"/>
            <w:r w:rsidRPr="00794468">
              <w:t>L</w:t>
            </w:r>
            <w:r w:rsidRPr="00516233">
              <w:rPr>
                <w:vertAlign w:val="subscript"/>
              </w:rPr>
              <w:t>A</w:t>
            </w:r>
            <w:r w:rsidRPr="00794468">
              <w:rPr>
                <w:vertAlign w:val="subscript"/>
              </w:rPr>
              <w:t>r,T</w:t>
            </w:r>
            <w:proofErr w:type="spellEnd"/>
            <w:r w:rsidRPr="00794468">
              <w:rPr>
                <w:vertAlign w:val="subscript"/>
              </w:rPr>
              <w:t xml:space="preserve"> </w:t>
            </w:r>
            <w:r w:rsidRPr="00794468">
              <w:t>(0700 to 1900 hours)</w:t>
            </w:r>
          </w:p>
        </w:tc>
        <w:tc>
          <w:tcPr>
            <w:tcW w:w="1250" w:type="pct"/>
            <w:vAlign w:val="center"/>
          </w:tcPr>
          <w:p w14:paraId="734FEA22" w14:textId="77777777" w:rsidR="00C06F10" w:rsidRPr="00794468" w:rsidRDefault="00C06F10">
            <w:pPr>
              <w:pStyle w:val="Tabletext"/>
              <w:jc w:val="center"/>
            </w:pPr>
            <w:r w:rsidRPr="00794468">
              <w:t xml:space="preserve">Evening Noise Criterion dB </w:t>
            </w:r>
            <w:proofErr w:type="spellStart"/>
            <w:r w:rsidRPr="00794468">
              <w:t>L</w:t>
            </w:r>
            <w:r w:rsidRPr="00516233">
              <w:rPr>
                <w:vertAlign w:val="subscript"/>
              </w:rPr>
              <w:t>A</w:t>
            </w:r>
            <w:r w:rsidRPr="00794468">
              <w:rPr>
                <w:vertAlign w:val="subscript"/>
              </w:rPr>
              <w:t>r,T</w:t>
            </w:r>
            <w:proofErr w:type="spellEnd"/>
            <w:r w:rsidRPr="00794468">
              <w:rPr>
                <w:vertAlign w:val="subscript"/>
              </w:rPr>
              <w:t xml:space="preserve"> </w:t>
            </w:r>
            <w:r w:rsidRPr="00794468">
              <w:t>(1900 to 2300 hours)</w:t>
            </w:r>
          </w:p>
        </w:tc>
        <w:tc>
          <w:tcPr>
            <w:tcW w:w="1250" w:type="pct"/>
            <w:vAlign w:val="center"/>
          </w:tcPr>
          <w:p w14:paraId="5BD6135C" w14:textId="77777777" w:rsidR="00C06F10" w:rsidRPr="00794468" w:rsidRDefault="00C06F10">
            <w:pPr>
              <w:pStyle w:val="Tabletext"/>
              <w:jc w:val="center"/>
            </w:pPr>
            <w:r w:rsidRPr="00794468">
              <w:t>Night-time Noise Criterion dB L</w:t>
            </w:r>
            <w:r w:rsidRPr="00516233">
              <w:rPr>
                <w:vertAlign w:val="subscript"/>
              </w:rPr>
              <w:t>Aeq</w:t>
            </w:r>
            <w:r w:rsidRPr="00794468">
              <w:rPr>
                <w:vertAlign w:val="subscript"/>
              </w:rPr>
              <w:t xml:space="preserve">,T </w:t>
            </w:r>
            <w:r w:rsidRPr="00794468">
              <w:t>(2300 to 0700 hours)</w:t>
            </w:r>
          </w:p>
        </w:tc>
      </w:tr>
      <w:tr w:rsidR="00997C0F" w:rsidRPr="00EB4534" w14:paraId="2DB33431" w14:textId="77777777" w:rsidTr="00997C0F">
        <w:trPr>
          <w:trHeight w:val="150"/>
        </w:trPr>
        <w:tc>
          <w:tcPr>
            <w:tcW w:w="1250" w:type="pct"/>
          </w:tcPr>
          <w:p w14:paraId="3E1766BC" w14:textId="4EE3B4E8" w:rsidR="00997C0F" w:rsidRPr="00794468" w:rsidRDefault="00997C0F" w:rsidP="00997C0F">
            <w:pPr>
              <w:pStyle w:val="Tabletext"/>
              <w:jc w:val="center"/>
            </w:pPr>
            <w:r w:rsidRPr="00FA0C22">
              <w:t>All other Areas</w:t>
            </w:r>
          </w:p>
        </w:tc>
        <w:tc>
          <w:tcPr>
            <w:tcW w:w="1250" w:type="pct"/>
          </w:tcPr>
          <w:p w14:paraId="22CD06CD" w14:textId="68FC28B6" w:rsidR="00997C0F" w:rsidRPr="00794468" w:rsidRDefault="00997C0F" w:rsidP="00997C0F">
            <w:pPr>
              <w:pStyle w:val="Tabletext"/>
              <w:jc w:val="center"/>
            </w:pPr>
            <w:r w:rsidRPr="00FA0C22">
              <w:t>55</w:t>
            </w:r>
          </w:p>
        </w:tc>
        <w:tc>
          <w:tcPr>
            <w:tcW w:w="1250" w:type="pct"/>
          </w:tcPr>
          <w:p w14:paraId="2E8AAB68" w14:textId="6037ED44" w:rsidR="00997C0F" w:rsidRPr="00794468" w:rsidRDefault="00997C0F" w:rsidP="00997C0F">
            <w:pPr>
              <w:pStyle w:val="Tabletext"/>
              <w:jc w:val="center"/>
            </w:pPr>
            <w:r w:rsidRPr="00FA0C22">
              <w:t>50</w:t>
            </w:r>
          </w:p>
        </w:tc>
        <w:tc>
          <w:tcPr>
            <w:tcW w:w="1250" w:type="pct"/>
          </w:tcPr>
          <w:p w14:paraId="18DE92D2" w14:textId="0759F79C" w:rsidR="00997C0F" w:rsidRPr="00794468" w:rsidRDefault="00997C0F" w:rsidP="00997C0F">
            <w:pPr>
              <w:pStyle w:val="Tabletext"/>
              <w:jc w:val="center"/>
            </w:pPr>
            <w:r w:rsidRPr="00FA0C22">
              <w:t>45</w:t>
            </w:r>
          </w:p>
        </w:tc>
      </w:tr>
      <w:tr w:rsidR="00C06F10" w:rsidRPr="00CA3734" w14:paraId="26980E5F" w14:textId="77777777" w:rsidTr="00997C0F">
        <w:trPr>
          <w:trHeight w:val="150"/>
        </w:trPr>
        <w:tc>
          <w:tcPr>
            <w:tcW w:w="1250" w:type="pct"/>
            <w:vAlign w:val="center"/>
          </w:tcPr>
          <w:p w14:paraId="4EE61497" w14:textId="77777777" w:rsidR="00C06F10" w:rsidRPr="00794468" w:rsidRDefault="00C06F10">
            <w:pPr>
              <w:pStyle w:val="Tabletext"/>
              <w:jc w:val="center"/>
            </w:pPr>
          </w:p>
        </w:tc>
        <w:tc>
          <w:tcPr>
            <w:tcW w:w="1250" w:type="pct"/>
            <w:vAlign w:val="center"/>
          </w:tcPr>
          <w:p w14:paraId="6BB0C80F" w14:textId="77777777" w:rsidR="00C06F10" w:rsidRPr="00794468" w:rsidRDefault="00C06F10">
            <w:pPr>
              <w:pStyle w:val="Tabletext"/>
              <w:jc w:val="center"/>
            </w:pPr>
          </w:p>
        </w:tc>
        <w:tc>
          <w:tcPr>
            <w:tcW w:w="1250" w:type="pct"/>
            <w:vAlign w:val="center"/>
          </w:tcPr>
          <w:p w14:paraId="77F7D42B" w14:textId="77777777" w:rsidR="00C06F10" w:rsidRPr="00794468" w:rsidRDefault="00C06F10">
            <w:pPr>
              <w:pStyle w:val="Tabletext"/>
              <w:jc w:val="center"/>
            </w:pPr>
          </w:p>
        </w:tc>
        <w:tc>
          <w:tcPr>
            <w:tcW w:w="1250" w:type="pct"/>
            <w:vAlign w:val="center"/>
          </w:tcPr>
          <w:p w14:paraId="79936509" w14:textId="77777777" w:rsidR="00C06F10" w:rsidRPr="00794468" w:rsidRDefault="00C06F10">
            <w:pPr>
              <w:pStyle w:val="Tabletext"/>
              <w:jc w:val="center"/>
            </w:pPr>
          </w:p>
        </w:tc>
      </w:tr>
    </w:tbl>
    <w:p w14:paraId="32D1D457" w14:textId="77777777" w:rsidR="00FA03D9" w:rsidRDefault="00C7116B" w:rsidP="004E0BC6">
      <w:pPr>
        <w:pStyle w:val="BodyText"/>
      </w:pPr>
      <w:r>
        <w:t xml:space="preserve">The Proposed Development, </w:t>
      </w:r>
      <w:r w:rsidR="0051557A">
        <w:t xml:space="preserve">being principally residential in nature, does not contain significant noise generating plant. The </w:t>
      </w:r>
      <w:r w:rsidR="002E6301">
        <w:t>exceptions</w:t>
      </w:r>
      <w:r w:rsidR="0051557A">
        <w:t xml:space="preserve"> are </w:t>
      </w:r>
      <w:r w:rsidR="00530792">
        <w:t>several</w:t>
      </w:r>
      <w:r w:rsidR="002E6301">
        <w:t xml:space="preserve"> diesel generators </w:t>
      </w:r>
      <w:r w:rsidR="00530792">
        <w:t>included for life safety system backup and an</w:t>
      </w:r>
      <w:r w:rsidR="00F13553">
        <w:t xml:space="preserve"> </w:t>
      </w:r>
      <w:r w:rsidR="00F13553" w:rsidRPr="00F13553">
        <w:t>Electricity Supply Board</w:t>
      </w:r>
      <w:r w:rsidR="00F13553">
        <w:t xml:space="preserve"> (ESB) </w:t>
      </w:r>
      <w:r w:rsidR="002E3DBF">
        <w:t>substation</w:t>
      </w:r>
      <w:r w:rsidR="00F771C7">
        <w:t>.</w:t>
      </w:r>
      <w:r w:rsidR="00D61A80">
        <w:t xml:space="preserve"> </w:t>
      </w:r>
    </w:p>
    <w:p w14:paraId="07BABAA0" w14:textId="724B976D" w:rsidR="00997C0F" w:rsidRDefault="00D61A80" w:rsidP="004E0BC6">
      <w:pPr>
        <w:pStyle w:val="BodyText"/>
      </w:pPr>
      <w:r>
        <w:t xml:space="preserve">The diesel generators </w:t>
      </w:r>
      <w:r w:rsidR="004E0FC0">
        <w:t>do not form part of typical operations</w:t>
      </w:r>
      <w:r w:rsidR="007A56B3">
        <w:t xml:space="preserve"> and</w:t>
      </w:r>
      <w:r w:rsidR="004E0FC0">
        <w:t xml:space="preserve"> </w:t>
      </w:r>
      <w:r>
        <w:t xml:space="preserve">will </w:t>
      </w:r>
      <w:r w:rsidR="004E0FC0">
        <w:t>only</w:t>
      </w:r>
      <w:r>
        <w:t xml:space="preserve"> </w:t>
      </w:r>
      <w:r w:rsidR="004E0FC0">
        <w:t>be used</w:t>
      </w:r>
      <w:r>
        <w:t xml:space="preserve"> under emergency conditions</w:t>
      </w:r>
      <w:r w:rsidR="004E0FC0">
        <w:t xml:space="preserve">; </w:t>
      </w:r>
      <w:r w:rsidR="00FA03D9">
        <w:t>therefore,</w:t>
      </w:r>
      <w:r w:rsidR="004E0FC0">
        <w:t xml:space="preserve"> they have not been </w:t>
      </w:r>
      <w:r w:rsidR="00FA03D9">
        <w:t>included in the operational noise assessment.</w:t>
      </w:r>
    </w:p>
    <w:p w14:paraId="1FF02211" w14:textId="142DB427" w:rsidR="00FA03D9" w:rsidRDefault="00DF7D4A" w:rsidP="004E0BC6">
      <w:pPr>
        <w:pStyle w:val="BodyText"/>
      </w:pPr>
      <w:r>
        <w:t xml:space="preserve">The principal noise source within the substation is the transformer, which is rated at </w:t>
      </w:r>
      <w:r w:rsidR="005374A9">
        <w:t>10</w:t>
      </w:r>
      <w:r w:rsidR="00D556A2">
        <w:t>00</w:t>
      </w:r>
      <w:r>
        <w:t xml:space="preserve"> kVA.</w:t>
      </w:r>
      <w:r w:rsidR="00E533B5">
        <w:t xml:space="preserve"> </w:t>
      </w:r>
      <w:r w:rsidR="009002DD">
        <w:t xml:space="preserve">Noise emissions from the substation were predicted in accordance with </w:t>
      </w:r>
      <w:r w:rsidR="00135842">
        <w:t xml:space="preserve">the methodology set out in </w:t>
      </w:r>
      <w:r w:rsidR="00135842" w:rsidRPr="00135842">
        <w:t xml:space="preserve">Bies, D.A. and Hansen, C.H. (2009). </w:t>
      </w:r>
      <w:r w:rsidR="00135842" w:rsidRPr="002C4460">
        <w:t xml:space="preserve">'Engineering Noise Control: Theory and Practice (4th Edition)' which </w:t>
      </w:r>
      <w:r w:rsidR="00E533B5" w:rsidRPr="002C4460">
        <w:t xml:space="preserve">results in a predicted sound power level of </w:t>
      </w:r>
      <w:r w:rsidR="007B6E90" w:rsidRPr="002C4460">
        <w:t>8</w:t>
      </w:r>
      <w:r w:rsidR="00F02DD5" w:rsidRPr="002C4460">
        <w:t>8</w:t>
      </w:r>
      <w:r w:rsidR="00E533B5" w:rsidRPr="002C4460">
        <w:t xml:space="preserve"> dB </w:t>
      </w:r>
      <w:proofErr w:type="spellStart"/>
      <w:r w:rsidR="00E533B5" w:rsidRPr="002C4460">
        <w:t>L</w:t>
      </w:r>
      <w:r w:rsidR="00E533B5" w:rsidRPr="001863D4">
        <w:rPr>
          <w:vertAlign w:val="subscript"/>
        </w:rPr>
        <w:t>wA</w:t>
      </w:r>
      <w:proofErr w:type="spellEnd"/>
      <w:r w:rsidR="00D261BD" w:rsidRPr="002C4460">
        <w:t>.</w:t>
      </w:r>
      <w:r w:rsidR="002D41B4">
        <w:t xml:space="preserve"> This transformer will be </w:t>
      </w:r>
      <w:r w:rsidR="008E4382">
        <w:t>located within an enclosure made fro</w:t>
      </w:r>
      <w:r w:rsidR="00557765">
        <w:t>m</w:t>
      </w:r>
      <w:r w:rsidR="008E4382">
        <w:t xml:space="preserve"> glass reinforced plastic (GRP) which is expected to </w:t>
      </w:r>
      <w:r w:rsidR="00557765">
        <w:t xml:space="preserve">provide a sound insulation performance of approximately 20 dB </w:t>
      </w:r>
      <w:proofErr w:type="spellStart"/>
      <w:r w:rsidR="00557765">
        <w:t>R</w:t>
      </w:r>
      <w:r w:rsidR="00557765" w:rsidRPr="001863D4">
        <w:rPr>
          <w:vertAlign w:val="subscript"/>
        </w:rPr>
        <w:t>w</w:t>
      </w:r>
      <w:proofErr w:type="spellEnd"/>
      <w:r w:rsidR="00557765">
        <w:t>.</w:t>
      </w:r>
    </w:p>
    <w:p w14:paraId="39C797D8" w14:textId="0B2EBA31" w:rsidR="00285D02" w:rsidRDefault="00B37225" w:rsidP="004E0BC6">
      <w:pPr>
        <w:pStyle w:val="BodyText"/>
      </w:pPr>
      <w:r>
        <w:t>T</w:t>
      </w:r>
      <w:r w:rsidR="001124E7" w:rsidRPr="001124E7">
        <w:t xml:space="preserve">he nearest noise-sensitive receptor (NSR) is located within the </w:t>
      </w:r>
      <w:r w:rsidR="0051367D">
        <w:t>Proposed Development</w:t>
      </w:r>
      <w:r w:rsidR="001124E7" w:rsidRPr="001124E7">
        <w:t xml:space="preserve">, at </w:t>
      </w:r>
      <w:r w:rsidR="00855492" w:rsidRPr="001124E7">
        <w:t>approximately</w:t>
      </w:r>
      <w:r w:rsidR="001124E7" w:rsidRPr="001124E7">
        <w:t xml:space="preserve"> 15 m from the substation. Predicted noise levels at this receptor are 36 dB, demonstrating compliance with the </w:t>
      </w:r>
      <w:r w:rsidR="007E65E4">
        <w:t xml:space="preserve">day, evening and night-time </w:t>
      </w:r>
      <w:r w:rsidR="001124E7" w:rsidRPr="001124E7">
        <w:t>criteri</w:t>
      </w:r>
      <w:r w:rsidR="007E65E4">
        <w:t>on</w:t>
      </w:r>
      <w:r w:rsidR="001124E7" w:rsidRPr="001124E7">
        <w:t xml:space="preserve"> specified in </w:t>
      </w:r>
      <w:r w:rsidR="00EE03C5">
        <w:fldChar w:fldCharType="begin"/>
      </w:r>
      <w:r w:rsidR="00EE03C5">
        <w:instrText xml:space="preserve"> REF _Ref231980354 \h </w:instrText>
      </w:r>
      <w:r w:rsidR="00EE03C5">
        <w:fldChar w:fldCharType="separate"/>
      </w:r>
      <w:r w:rsidR="004831F9">
        <w:t xml:space="preserve">Table </w:t>
      </w:r>
      <w:r w:rsidR="004831F9">
        <w:rPr>
          <w:noProof/>
        </w:rPr>
        <w:t>11</w:t>
      </w:r>
      <w:r w:rsidR="004831F9">
        <w:noBreakHyphen/>
      </w:r>
      <w:r w:rsidR="004831F9">
        <w:rPr>
          <w:noProof/>
        </w:rPr>
        <w:t>18</w:t>
      </w:r>
      <w:r w:rsidR="00EE03C5">
        <w:fldChar w:fldCharType="end"/>
      </w:r>
      <w:r w:rsidR="00EE03C5">
        <w:t>.</w:t>
      </w:r>
      <w:r w:rsidR="00706ADE">
        <w:t xml:space="preserve"> It follows that, if acceptable noise levels are achieved at the nearest receptor, acceptable noise levels are </w:t>
      </w:r>
      <w:r w:rsidR="001F35E0" w:rsidRPr="001F35E0">
        <w:t>expected at all other noise-sensitive receptors</w:t>
      </w:r>
      <w:r w:rsidR="00706ADE">
        <w:t>.</w:t>
      </w:r>
    </w:p>
    <w:p w14:paraId="08B5BA6F" w14:textId="65CEF905" w:rsidR="00D261BD" w:rsidRDefault="00B9140B" w:rsidP="004E0BC6">
      <w:pPr>
        <w:pStyle w:val="BodyText"/>
      </w:pPr>
      <w:r>
        <w:t>As</w:t>
      </w:r>
      <w:r w:rsidR="007116A8">
        <w:t xml:space="preserve"> </w:t>
      </w:r>
      <w:r w:rsidR="002727C1">
        <w:t>noise levels from the substation to the nearest noise sensitive receptor</w:t>
      </w:r>
      <w:r w:rsidR="004D52E5">
        <w:t xml:space="preserve"> </w:t>
      </w:r>
      <w:r w:rsidR="00797C0D">
        <w:t xml:space="preserve">are below the </w:t>
      </w:r>
      <w:r w:rsidR="00C570B4">
        <w:t xml:space="preserve">noise criterion, </w:t>
      </w:r>
      <w:r w:rsidR="002A1E7E">
        <w:t>t</w:t>
      </w:r>
      <w:r w:rsidR="00C570B4">
        <w:t xml:space="preserve">he effects are considered </w:t>
      </w:r>
      <w:r w:rsidR="00EB63A0" w:rsidRPr="00EB63A0">
        <w:rPr>
          <w:b/>
          <w:bCs/>
        </w:rPr>
        <w:t>Adverse</w:t>
      </w:r>
      <w:r w:rsidR="00EB63A0">
        <w:t xml:space="preserve">, </w:t>
      </w:r>
      <w:r w:rsidR="00EB63A0" w:rsidRPr="00EB63A0">
        <w:rPr>
          <w:b/>
          <w:bCs/>
        </w:rPr>
        <w:t>Not Significant</w:t>
      </w:r>
      <w:r w:rsidR="00183474">
        <w:rPr>
          <w:b/>
          <w:bCs/>
        </w:rPr>
        <w:t xml:space="preserve"> </w:t>
      </w:r>
      <w:r w:rsidR="00183474">
        <w:t xml:space="preserve">and </w:t>
      </w:r>
      <w:r w:rsidR="00183474" w:rsidRPr="00EB63A0">
        <w:rPr>
          <w:b/>
          <w:bCs/>
        </w:rPr>
        <w:t>Permanent</w:t>
      </w:r>
      <w:r w:rsidR="00EB63A0">
        <w:t>.</w:t>
      </w:r>
    </w:p>
    <w:p w14:paraId="2273BE55" w14:textId="5084B55A" w:rsidR="00375708" w:rsidRDefault="00375708" w:rsidP="00375708">
      <w:pPr>
        <w:pStyle w:val="Heading3"/>
      </w:pPr>
      <w:r>
        <w:t xml:space="preserve"> Operational Noise from Sports Pitches</w:t>
      </w:r>
    </w:p>
    <w:p w14:paraId="4D598AE2" w14:textId="77777777" w:rsidR="00375708" w:rsidRDefault="00375708" w:rsidP="00375708">
      <w:pPr>
        <w:pStyle w:val="BodyText"/>
      </w:pPr>
      <w:r>
        <w:t>There is a potential for elevated noise levels to arise from additional activities associated with the use of GAA pitches. Typical operational noise sources include player activity, spectator attendance, vehicle movements within the site and associated car parking areas, and noise from ancillary infrastructure such as Public Address (PA) systems.</w:t>
      </w:r>
    </w:p>
    <w:p w14:paraId="21C303CC" w14:textId="77777777" w:rsidR="00856A68" w:rsidRDefault="00375708" w:rsidP="004E0BC6">
      <w:pPr>
        <w:pStyle w:val="BodyText"/>
      </w:pPr>
      <w:r w:rsidRPr="00790658">
        <w:t xml:space="preserve">As GAA pitches are </w:t>
      </w:r>
      <w:r>
        <w:t>often</w:t>
      </w:r>
      <w:r w:rsidRPr="00790658">
        <w:t xml:space="preserve"> located </w:t>
      </w:r>
      <w:proofErr w:type="gramStart"/>
      <w:r w:rsidRPr="00790658">
        <w:t>in close proximity to</w:t>
      </w:r>
      <w:proofErr w:type="gramEnd"/>
      <w:r w:rsidRPr="00790658">
        <w:t xml:space="preserve"> noise-sensitive receptors</w:t>
      </w:r>
      <w:r>
        <w:t xml:space="preserve"> such as residential dwellings, there is potential for </w:t>
      </w:r>
      <w:r w:rsidRPr="00790658">
        <w:t xml:space="preserve">these activities </w:t>
      </w:r>
      <w:r>
        <w:t xml:space="preserve">to </w:t>
      </w:r>
      <w:r w:rsidRPr="00790658">
        <w:t>give rise to adverse noise effects</w:t>
      </w:r>
      <w:r>
        <w:t>.</w:t>
      </w:r>
      <w:r w:rsidRPr="00D97356">
        <w:t xml:space="preserve"> However, where </w:t>
      </w:r>
      <w:r w:rsidRPr="00D97356">
        <w:lastRenderedPageBreak/>
        <w:t>required, appropriate operational management measures will be developed and implemented in consultation with the relevant local authority to minimise potential noise effects.</w:t>
      </w:r>
      <w:r>
        <w:t xml:space="preserve"> </w:t>
      </w:r>
    </w:p>
    <w:p w14:paraId="14B4A36F" w14:textId="28969B45" w:rsidR="008641CF" w:rsidRPr="0052741F" w:rsidRDefault="006B667D" w:rsidP="00191610">
      <w:pPr>
        <w:pStyle w:val="BodyText"/>
        <w:rPr>
          <w:b/>
          <w:bCs/>
        </w:rPr>
      </w:pPr>
      <w:r>
        <w:t>Due to this, t</w:t>
      </w:r>
      <w:r w:rsidR="00DE0C9F">
        <w:t xml:space="preserve">he magnitude of impact from </w:t>
      </w:r>
      <w:r w:rsidR="00F241AA">
        <w:t xml:space="preserve">GAA pitches </w:t>
      </w:r>
      <w:proofErr w:type="gramStart"/>
      <w:r w:rsidR="00F241AA">
        <w:t>is considered to be</w:t>
      </w:r>
      <w:proofErr w:type="gramEnd"/>
      <w:r w:rsidR="00F241AA">
        <w:t xml:space="preserve"> negligible</w:t>
      </w:r>
      <w:r w:rsidR="00191610">
        <w:t xml:space="preserve">. Therefore, </w:t>
      </w:r>
      <w:r w:rsidR="00630BBC">
        <w:t xml:space="preserve">the effects are considered </w:t>
      </w:r>
      <w:r w:rsidR="00630BBC">
        <w:rPr>
          <w:b/>
          <w:bCs/>
        </w:rPr>
        <w:t xml:space="preserve">Adverse, </w:t>
      </w:r>
      <w:r w:rsidR="0082041E">
        <w:rPr>
          <w:b/>
          <w:bCs/>
        </w:rPr>
        <w:t>Not Significant</w:t>
      </w:r>
      <w:r w:rsidR="00191610">
        <w:rPr>
          <w:b/>
          <w:bCs/>
        </w:rPr>
        <w:t xml:space="preserve">, </w:t>
      </w:r>
      <w:r w:rsidR="00191610">
        <w:t xml:space="preserve">and </w:t>
      </w:r>
      <w:r w:rsidR="00191610">
        <w:rPr>
          <w:b/>
          <w:bCs/>
        </w:rPr>
        <w:t>Permanent.</w:t>
      </w:r>
    </w:p>
    <w:p w14:paraId="2E58497A" w14:textId="205D32A3" w:rsidR="008103C9" w:rsidRDefault="00191610" w:rsidP="008103C9">
      <w:pPr>
        <w:pStyle w:val="Heading3"/>
      </w:pPr>
      <w:r>
        <w:t xml:space="preserve">  </w:t>
      </w:r>
      <w:bookmarkStart w:id="117" w:name="_Toc236060942"/>
      <w:r w:rsidR="000A03F3">
        <w:t>Suitability of the Site for Residential Development</w:t>
      </w:r>
      <w:bookmarkEnd w:id="117"/>
    </w:p>
    <w:p w14:paraId="6643DEED" w14:textId="003231B3" w:rsidR="00371F40" w:rsidRDefault="00371F40" w:rsidP="00371F40">
      <w:pPr>
        <w:pStyle w:val="BodyText"/>
      </w:pPr>
      <w:r>
        <w:t xml:space="preserve">To establish noise levels across the </w:t>
      </w:r>
      <w:r w:rsidR="0053024B">
        <w:t>S</w:t>
      </w:r>
      <w:r>
        <w:t xml:space="preserve">ite, a 3D noise model of the </w:t>
      </w:r>
      <w:r w:rsidR="0053024B">
        <w:t>S</w:t>
      </w:r>
      <w:r>
        <w:t xml:space="preserve">ite and surrounding area was developed using </w:t>
      </w:r>
      <w:proofErr w:type="spellStart"/>
      <w:r>
        <w:t>CadnaA</w:t>
      </w:r>
      <w:proofErr w:type="spellEnd"/>
      <w:r>
        <w:t xml:space="preserve"> environmental noise modelling software.</w:t>
      </w:r>
    </w:p>
    <w:p w14:paraId="54CC27AD" w14:textId="08B71881" w:rsidR="00371F40" w:rsidRDefault="00371F40" w:rsidP="00371F40">
      <w:pPr>
        <w:pStyle w:val="BodyText"/>
      </w:pPr>
      <w:proofErr w:type="spellStart"/>
      <w:r>
        <w:t>CadnaA</w:t>
      </w:r>
      <w:proofErr w:type="spellEnd"/>
      <w:r>
        <w:t xml:space="preserve"> incorporates the calculation methodology outlined in the Calculation of Road Traffic Noise (CRTN) for the prediction of road traffic noise, the conversion formulas detailed in the DEFRA/TRL document ‘Method for Converting the UK Road Traffic Noise Index L</w:t>
      </w:r>
      <w:r w:rsidRPr="001863D4">
        <w:rPr>
          <w:vertAlign w:val="subscript"/>
        </w:rPr>
        <w:t>A10,18hr</w:t>
      </w:r>
      <w:r>
        <w:t xml:space="preserve"> to the EU Noise Indices for Road Noise Mapping’, the BS</w:t>
      </w:r>
      <w:r w:rsidR="00602E75">
        <w:t xml:space="preserve"> </w:t>
      </w:r>
      <w:r>
        <w:t>5228</w:t>
      </w:r>
      <w:r w:rsidR="00602E75">
        <w:t>:2009</w:t>
      </w:r>
      <w:r>
        <w:t xml:space="preserve"> calculation methodology for construction noise and the ISO</w:t>
      </w:r>
      <w:r w:rsidR="006071C1">
        <w:t xml:space="preserve"> </w:t>
      </w:r>
      <w:r>
        <w:t>9613:2024 calculation methodology for industrial sound sources.</w:t>
      </w:r>
    </w:p>
    <w:p w14:paraId="25474347" w14:textId="1DC13F74" w:rsidR="00371F40" w:rsidRDefault="00371F40" w:rsidP="0052741F">
      <w:pPr>
        <w:keepNext/>
        <w:keepLines/>
      </w:pPr>
      <w:r>
        <w:t>The noise model was based on the following inputs:</w:t>
      </w:r>
    </w:p>
    <w:p w14:paraId="1EFCCB6F" w14:textId="77777777" w:rsidR="00371F40" w:rsidRDefault="00371F40" w:rsidP="0052741F">
      <w:pPr>
        <w:keepNext/>
        <w:keepLines/>
      </w:pPr>
    </w:p>
    <w:p w14:paraId="402A60A6" w14:textId="0AB7D75E" w:rsidR="00371F40" w:rsidRDefault="00371F40" w:rsidP="0052741F">
      <w:pPr>
        <w:pStyle w:val="ListBullet2"/>
        <w:keepNext/>
        <w:keepLines/>
      </w:pPr>
      <w:r>
        <w:t xml:space="preserve">Development layout provided </w:t>
      </w:r>
      <w:r w:rsidR="00AE4940">
        <w:t>as shown on project drawing</w:t>
      </w:r>
      <w:r w:rsidR="00560FBC">
        <w:t xml:space="preserve"> </w:t>
      </w:r>
      <w:r w:rsidR="00560FBC" w:rsidRPr="00560FBC">
        <w:t>2430-MET-ZZ-00-DR-A-101100</w:t>
      </w:r>
      <w:r w:rsidR="00560FBC">
        <w:t xml:space="preserve"> dated 19/06/26</w:t>
      </w:r>
    </w:p>
    <w:p w14:paraId="34CA8491" w14:textId="20A957DA" w:rsidR="00371F40" w:rsidRDefault="00560FBC" w:rsidP="0052741F">
      <w:pPr>
        <w:pStyle w:val="ListBullet2"/>
        <w:keepNext/>
        <w:keepLines/>
      </w:pPr>
      <w:r>
        <w:t xml:space="preserve">Vector mapping obtained from </w:t>
      </w:r>
      <w:r w:rsidR="00551C4D" w:rsidRPr="00551C4D">
        <w:t>OpenStreetMap</w:t>
      </w:r>
      <w:r w:rsidR="003875D3">
        <w:t xml:space="preserve"> </w:t>
      </w:r>
      <w:r w:rsidR="007915D8">
        <w:t xml:space="preserve">and subsequently calibrated to aerial photography obtained from </w:t>
      </w:r>
      <w:r w:rsidR="00F628EB">
        <w:t>ESRI</w:t>
      </w:r>
      <w:r w:rsidR="00371F40">
        <w:t>; and</w:t>
      </w:r>
    </w:p>
    <w:p w14:paraId="4D5AB35C" w14:textId="428C5747" w:rsidR="00A7459D" w:rsidRDefault="00371F40" w:rsidP="0052741F">
      <w:pPr>
        <w:pStyle w:val="ListBullet2"/>
        <w:keepNext/>
        <w:keepLines/>
      </w:pPr>
      <w:r>
        <w:t xml:space="preserve">Traffic flow data for surrounding roads provided by </w:t>
      </w:r>
      <w:r w:rsidR="00861EF4">
        <w:t>the project team.</w:t>
      </w:r>
    </w:p>
    <w:p w14:paraId="15A1ED0C" w14:textId="7B375B2E" w:rsidR="00F367D0" w:rsidRDefault="001D6CCC" w:rsidP="00A24426">
      <w:pPr>
        <w:pStyle w:val="BodyText"/>
      </w:pPr>
      <w:r w:rsidRPr="001D6CCC">
        <w:t>To verify the noise model</w:t>
      </w:r>
      <w:r w:rsidR="00F367D0">
        <w:t>,</w:t>
      </w:r>
      <w:r w:rsidRPr="001D6CCC">
        <w:t xml:space="preserve"> </w:t>
      </w:r>
      <w:r w:rsidR="00F367D0">
        <w:t>t</w:t>
      </w:r>
      <w:r w:rsidRPr="001D6CCC">
        <w:t xml:space="preserve">he </w:t>
      </w:r>
      <w:r w:rsidR="00635163">
        <w:t xml:space="preserve">baseline </w:t>
      </w:r>
      <w:r w:rsidRPr="001D6CCC">
        <w:t xml:space="preserve">survey locations were duplicated in the model and the predicted and measured noise levels at these locations were compared. Reasonable agreement was observed between the measured and predicted levels, with the </w:t>
      </w:r>
      <w:r w:rsidRPr="00BA41C3">
        <w:t xml:space="preserve">predicted levels </w:t>
      </w:r>
      <w:r w:rsidR="00CA524C">
        <w:t xml:space="preserve">being </w:t>
      </w:r>
      <w:r w:rsidRPr="00BA41C3">
        <w:t xml:space="preserve">generally higher </w:t>
      </w:r>
      <w:r w:rsidR="00CA524C">
        <w:t xml:space="preserve">where deviation was </w:t>
      </w:r>
      <w:r w:rsidR="000B11E9">
        <w:t>observed</w:t>
      </w:r>
      <w:r w:rsidRPr="00BA41C3">
        <w:t>. Therefore, the model is considered to provide a conservative approach.</w:t>
      </w:r>
      <w:r w:rsidR="00861EF4">
        <w:t xml:space="preserve"> </w:t>
      </w:r>
    </w:p>
    <w:p w14:paraId="767522B2" w14:textId="1B9C060A" w:rsidR="001D6CCC" w:rsidRDefault="00861EF4" w:rsidP="00A24426">
      <w:pPr>
        <w:pStyle w:val="BodyText"/>
      </w:pPr>
      <w:r>
        <w:t xml:space="preserve">Noise maps </w:t>
      </w:r>
      <w:r w:rsidR="00C271E1">
        <w:t xml:space="preserve">showing </w:t>
      </w:r>
      <w:r w:rsidR="00F367D0">
        <w:t xml:space="preserve">the distribution of sound levels across the </w:t>
      </w:r>
      <w:r w:rsidR="0053024B">
        <w:t>S</w:t>
      </w:r>
      <w:r w:rsidR="00F367D0">
        <w:t xml:space="preserve">ite are shown in </w:t>
      </w:r>
      <w:r w:rsidR="00F367D0" w:rsidRPr="00897010">
        <w:t xml:space="preserve">Appendix </w:t>
      </w:r>
      <w:r w:rsidR="00E96B07">
        <w:t>11.</w:t>
      </w:r>
      <w:r w:rsidR="00B3283F">
        <w:t>3</w:t>
      </w:r>
      <w:r w:rsidR="00F367D0" w:rsidRPr="00897010">
        <w:t>.</w:t>
      </w:r>
      <w:r w:rsidR="000B11E9" w:rsidRPr="00897010">
        <w:t xml:space="preserve"> It</w:t>
      </w:r>
      <w:r w:rsidR="000B11E9">
        <w:t xml:space="preserve"> can be seen from these figures that </w:t>
      </w:r>
      <w:r w:rsidR="00A4663B">
        <w:t xml:space="preserve">sound levels incident on the facades of the residential dwellings range from </w:t>
      </w:r>
      <w:r w:rsidR="001F3711">
        <w:t>53</w:t>
      </w:r>
      <w:r w:rsidR="00A4663B">
        <w:t xml:space="preserve"> to </w:t>
      </w:r>
      <w:r w:rsidR="001F3711">
        <w:t>59</w:t>
      </w:r>
      <w:r w:rsidR="00A4663B">
        <w:t xml:space="preserve"> dB L</w:t>
      </w:r>
      <w:r w:rsidR="00A4663B" w:rsidRPr="001F3711">
        <w:rPr>
          <w:vertAlign w:val="subscript"/>
        </w:rPr>
        <w:t>Aeq,16hr</w:t>
      </w:r>
      <w:r w:rsidR="004B3556">
        <w:t xml:space="preserve"> </w:t>
      </w:r>
      <w:r w:rsidR="00A4663B">
        <w:t xml:space="preserve">during the daytime and </w:t>
      </w:r>
      <w:r w:rsidR="00303471">
        <w:t>48</w:t>
      </w:r>
      <w:r w:rsidR="00A4663B">
        <w:t xml:space="preserve"> to </w:t>
      </w:r>
      <w:r w:rsidR="00303471">
        <w:t>53</w:t>
      </w:r>
      <w:r w:rsidR="00A4663B">
        <w:t xml:space="preserve"> dB L</w:t>
      </w:r>
      <w:r w:rsidR="00A4663B" w:rsidRPr="00303471">
        <w:rPr>
          <w:vertAlign w:val="subscript"/>
        </w:rPr>
        <w:t>Aeq,8hr</w:t>
      </w:r>
      <w:r w:rsidR="00A4663B">
        <w:t xml:space="preserve"> during the </w:t>
      </w:r>
      <w:proofErr w:type="gramStart"/>
      <w:r w:rsidR="00A4663B">
        <w:t>night time</w:t>
      </w:r>
      <w:proofErr w:type="gramEnd"/>
      <w:r w:rsidR="00A4663B">
        <w:t>.</w:t>
      </w:r>
      <w:r w:rsidR="00D330AA">
        <w:t xml:space="preserve"> With regards maximum (</w:t>
      </w:r>
      <w:proofErr w:type="spellStart"/>
      <w:r w:rsidR="00D330AA">
        <w:t>L</w:t>
      </w:r>
      <w:r w:rsidR="00D330AA" w:rsidRPr="001863D4">
        <w:rPr>
          <w:vertAlign w:val="subscript"/>
        </w:rPr>
        <w:t>A</w:t>
      </w:r>
      <w:r w:rsidR="001D7FD7">
        <w:rPr>
          <w:vertAlign w:val="subscript"/>
        </w:rPr>
        <w:t>F</w:t>
      </w:r>
      <w:r w:rsidR="00D330AA" w:rsidRPr="001863D4">
        <w:rPr>
          <w:vertAlign w:val="subscript"/>
        </w:rPr>
        <w:t>max</w:t>
      </w:r>
      <w:proofErr w:type="spellEnd"/>
      <w:r w:rsidR="00D330AA">
        <w:t xml:space="preserve">) noise levels incident on the dwelling facades, a value of 69 dB </w:t>
      </w:r>
      <w:proofErr w:type="spellStart"/>
      <w:r w:rsidR="00D330AA">
        <w:t>L</w:t>
      </w:r>
      <w:r w:rsidR="00D330AA" w:rsidRPr="009276BE">
        <w:rPr>
          <w:vertAlign w:val="subscript"/>
        </w:rPr>
        <w:t>A</w:t>
      </w:r>
      <w:r w:rsidR="001D7FD7">
        <w:rPr>
          <w:vertAlign w:val="subscript"/>
        </w:rPr>
        <w:t>F</w:t>
      </w:r>
      <w:r w:rsidR="00D330AA" w:rsidRPr="009276BE">
        <w:rPr>
          <w:vertAlign w:val="subscript"/>
        </w:rPr>
        <w:t>max</w:t>
      </w:r>
      <w:proofErr w:type="spellEnd"/>
      <w:r w:rsidR="00D330AA">
        <w:t xml:space="preserve"> has been used</w:t>
      </w:r>
      <w:r w:rsidR="00303471">
        <w:t xml:space="preserve"> in the calculations described below</w:t>
      </w:r>
      <w:r w:rsidR="00D330AA">
        <w:t xml:space="preserve">, based on </w:t>
      </w:r>
      <w:r w:rsidR="001611B1">
        <w:t xml:space="preserve">the highest </w:t>
      </w:r>
      <w:proofErr w:type="gramStart"/>
      <w:r w:rsidR="001611B1">
        <w:t>night time</w:t>
      </w:r>
      <w:proofErr w:type="gramEnd"/>
      <w:r w:rsidR="001611B1">
        <w:t xml:space="preserve"> maximum level measured at location ML</w:t>
      </w:r>
      <w:r w:rsidR="002F72A6">
        <w:t>1.</w:t>
      </w:r>
    </w:p>
    <w:p w14:paraId="3D4DAC1E" w14:textId="4BA06634" w:rsidR="00AE2E71" w:rsidRDefault="00A24426" w:rsidP="00A24426">
      <w:pPr>
        <w:pStyle w:val="BodyText"/>
      </w:pPr>
      <w:r>
        <w:t>Using the results of the traffic noise modelling,</w:t>
      </w:r>
      <w:r w:rsidR="00635163">
        <w:t xml:space="preserve"> sound insulation performance requirements of the </w:t>
      </w:r>
      <w:r w:rsidR="00C4293C">
        <w:t xml:space="preserve">residential facades were calculated </w:t>
      </w:r>
      <w:r w:rsidR="00226214" w:rsidRPr="00226214">
        <w:t>in accordance with the methodology given in BS 8233:2014</w:t>
      </w:r>
      <w:r w:rsidR="00226214">
        <w:t xml:space="preserve"> </w:t>
      </w:r>
      <w:r>
        <w:t>The calculations were carried out based on the dimensions</w:t>
      </w:r>
      <w:r w:rsidR="00CC2A75">
        <w:t xml:space="preserve"> detailed in </w:t>
      </w:r>
      <w:r w:rsidR="004831F9">
        <w:fldChar w:fldCharType="begin"/>
      </w:r>
      <w:r w:rsidR="004831F9">
        <w:instrText xml:space="preserve"> REF _Ref238645167 \h </w:instrText>
      </w:r>
      <w:r w:rsidR="004831F9">
        <w:fldChar w:fldCharType="separate"/>
      </w:r>
      <w:r w:rsidR="004831F9">
        <w:fldChar w:fldCharType="end"/>
      </w:r>
      <w:r w:rsidR="004831F9">
        <w:fldChar w:fldCharType="begin"/>
      </w:r>
      <w:r w:rsidR="004831F9">
        <w:instrText xml:space="preserve"> REF _Ref238645170 \h </w:instrText>
      </w:r>
      <w:r w:rsidR="004831F9">
        <w:fldChar w:fldCharType="separate"/>
      </w:r>
      <w:r w:rsidR="004831F9">
        <w:t xml:space="preserve">Table </w:t>
      </w:r>
      <w:r w:rsidR="004831F9">
        <w:rPr>
          <w:noProof/>
        </w:rPr>
        <w:t>11</w:t>
      </w:r>
      <w:r w:rsidR="004831F9">
        <w:noBreakHyphen/>
      </w:r>
      <w:r w:rsidR="004831F9">
        <w:rPr>
          <w:noProof/>
        </w:rPr>
        <w:t>19</w:t>
      </w:r>
      <w:r w:rsidR="004831F9">
        <w:fldChar w:fldCharType="end"/>
      </w:r>
      <w:r w:rsidR="004831F9">
        <w:t xml:space="preserve"> </w:t>
      </w:r>
      <w:r w:rsidR="00193C88">
        <w:t>below,</w:t>
      </w:r>
      <w:r w:rsidRPr="004C20BB">
        <w:t xml:space="preserve"> taken</w:t>
      </w:r>
      <w:r>
        <w:t xml:space="preserve"> from </w:t>
      </w:r>
      <w:r w:rsidR="00193C88">
        <w:t>the following</w:t>
      </w:r>
      <w:r>
        <w:t xml:space="preserve"> </w:t>
      </w:r>
      <w:r w:rsidR="000B11E9">
        <w:t>drawings</w:t>
      </w:r>
      <w:r w:rsidR="00193C88">
        <w:t>:</w:t>
      </w:r>
    </w:p>
    <w:p w14:paraId="7A7148B3" w14:textId="3B7AF960" w:rsidR="00AE2E71" w:rsidRDefault="00861276" w:rsidP="00AE2E71">
      <w:pPr>
        <w:pStyle w:val="BodyText"/>
        <w:numPr>
          <w:ilvl w:val="0"/>
          <w:numId w:val="33"/>
        </w:numPr>
      </w:pPr>
      <w:r>
        <w:t xml:space="preserve">Drawing Number </w:t>
      </w:r>
      <w:r w:rsidRPr="00861276">
        <w:t>2430-MET</w:t>
      </w:r>
      <w:r>
        <w:t>-</w:t>
      </w:r>
      <w:r w:rsidRPr="00861276">
        <w:t>Z</w:t>
      </w:r>
      <w:r>
        <w:t>Z-</w:t>
      </w:r>
      <w:r w:rsidRPr="00861276">
        <w:t>ZZ</w:t>
      </w:r>
      <w:r>
        <w:t>-</w:t>
      </w:r>
      <w:r w:rsidRPr="00861276">
        <w:t>DR</w:t>
      </w:r>
      <w:r>
        <w:t>-</w:t>
      </w:r>
      <w:r w:rsidRPr="00861276">
        <w:t xml:space="preserve">A </w:t>
      </w:r>
      <w:r>
        <w:t>-</w:t>
      </w:r>
      <w:r w:rsidRPr="00861276">
        <w:t>111100</w:t>
      </w:r>
      <w:r>
        <w:t xml:space="preserve"> 30/04/2026</w:t>
      </w:r>
    </w:p>
    <w:p w14:paraId="08E786E4" w14:textId="3C222C31" w:rsidR="00861276" w:rsidRDefault="00237C84" w:rsidP="00AE2E71">
      <w:pPr>
        <w:pStyle w:val="BodyText"/>
        <w:numPr>
          <w:ilvl w:val="0"/>
          <w:numId w:val="33"/>
        </w:numPr>
      </w:pPr>
      <w:r>
        <w:t xml:space="preserve">Drawing Number </w:t>
      </w:r>
      <w:r w:rsidRPr="00237C84">
        <w:t>2430-MET-ZZ-ZZ-DR-A-111200</w:t>
      </w:r>
      <w:r>
        <w:t xml:space="preserve"> 13/04/2026</w:t>
      </w:r>
    </w:p>
    <w:p w14:paraId="28B274F0" w14:textId="286BBB78" w:rsidR="00237C84" w:rsidRDefault="004B3556" w:rsidP="00AE2E71">
      <w:pPr>
        <w:pStyle w:val="BodyText"/>
        <w:numPr>
          <w:ilvl w:val="0"/>
          <w:numId w:val="33"/>
        </w:numPr>
      </w:pPr>
      <w:r>
        <w:t xml:space="preserve">Drawing Number </w:t>
      </w:r>
      <w:r w:rsidR="007E7B31" w:rsidRPr="007E7B31">
        <w:t xml:space="preserve">2430-MET-ZZ-ZZ-DR-A-121012 </w:t>
      </w:r>
      <w:r w:rsidR="001B00D1">
        <w:t>10/04/2026</w:t>
      </w:r>
    </w:p>
    <w:p w14:paraId="00AF9DCD" w14:textId="2DE93C99" w:rsidR="001B00D1" w:rsidRDefault="004B3556" w:rsidP="00AE2E71">
      <w:pPr>
        <w:pStyle w:val="BodyText"/>
        <w:numPr>
          <w:ilvl w:val="0"/>
          <w:numId w:val="33"/>
        </w:numPr>
      </w:pPr>
      <w:r>
        <w:t xml:space="preserve">Drawing Number </w:t>
      </w:r>
      <w:r w:rsidRPr="004B3556">
        <w:t>2430-MET-ZZ-ZZ-DR-A-121041</w:t>
      </w:r>
      <w:r>
        <w:t xml:space="preserve"> 16/04/2026</w:t>
      </w:r>
    </w:p>
    <w:p w14:paraId="68C5053E" w14:textId="637DB80C" w:rsidR="00FC1E40" w:rsidRDefault="00062EBD" w:rsidP="00062EBD">
      <w:pPr>
        <w:pStyle w:val="Caption"/>
      </w:pPr>
      <w:bookmarkStart w:id="118" w:name="_Ref238645170"/>
      <w:bookmarkStart w:id="119" w:name="_Ref233645143"/>
      <w:bookmarkStart w:id="120" w:name="_Ref238645167"/>
      <w:bookmarkStart w:id="121" w:name="_Toc239421395"/>
      <w:r>
        <w:lastRenderedPageBreak/>
        <w:t xml:space="preserve">Table </w:t>
      </w:r>
      <w:fldSimple w:instr=" STYLEREF 1 \s ">
        <w:r w:rsidR="006C12E1">
          <w:rPr>
            <w:noProof/>
          </w:rPr>
          <w:t>11</w:t>
        </w:r>
      </w:fldSimple>
      <w:r w:rsidR="006C12E1">
        <w:noBreakHyphen/>
      </w:r>
      <w:fldSimple w:instr=" SEQ Table \* ARABIC \s 1 ">
        <w:r w:rsidR="006C12E1">
          <w:rPr>
            <w:noProof/>
          </w:rPr>
          <w:t>19</w:t>
        </w:r>
      </w:fldSimple>
      <w:bookmarkEnd w:id="118"/>
      <w:bookmarkEnd w:id="119"/>
      <w:r>
        <w:t xml:space="preserve"> Room Dimensions</w:t>
      </w:r>
      <w:bookmarkEnd w:id="120"/>
      <w:bookmarkEnd w:id="121"/>
    </w:p>
    <w:tbl>
      <w:tblPr>
        <w:tblStyle w:val="AECOMtable"/>
        <w:tblW w:w="0" w:type="auto"/>
        <w:tblLook w:val="04A0" w:firstRow="1" w:lastRow="0" w:firstColumn="1" w:lastColumn="0" w:noHBand="0" w:noVBand="1"/>
      </w:tblPr>
      <w:tblGrid>
        <w:gridCol w:w="1937"/>
        <w:gridCol w:w="1873"/>
        <w:gridCol w:w="1908"/>
        <w:gridCol w:w="1920"/>
        <w:gridCol w:w="1716"/>
      </w:tblGrid>
      <w:tr w:rsidR="00637222" w14:paraId="24AC57AB" w14:textId="63835E09" w:rsidTr="001863D4">
        <w:trPr>
          <w:cnfStyle w:val="100000000000" w:firstRow="1" w:lastRow="0" w:firstColumn="0" w:lastColumn="0" w:oddVBand="0" w:evenVBand="0" w:oddHBand="0" w:evenHBand="0" w:firstRowFirstColumn="0" w:firstRowLastColumn="0" w:lastRowFirstColumn="0" w:lastRowLastColumn="0"/>
          <w:tblHeader/>
        </w:trPr>
        <w:tc>
          <w:tcPr>
            <w:tcW w:w="1937" w:type="dxa"/>
          </w:tcPr>
          <w:p w14:paraId="384A53AB" w14:textId="57592E56" w:rsidR="00637222" w:rsidRDefault="00637222" w:rsidP="001863D4">
            <w:pPr>
              <w:pStyle w:val="BodyText"/>
              <w:keepNext/>
              <w:jc w:val="center"/>
            </w:pPr>
            <w:r w:rsidRPr="00C87B53">
              <w:t>Building</w:t>
            </w:r>
          </w:p>
        </w:tc>
        <w:tc>
          <w:tcPr>
            <w:tcW w:w="1873" w:type="dxa"/>
          </w:tcPr>
          <w:p w14:paraId="167897D2" w14:textId="6DC624BE" w:rsidR="00637222" w:rsidRDefault="00637222" w:rsidP="001863D4">
            <w:pPr>
              <w:pStyle w:val="BodyText"/>
              <w:keepNext/>
              <w:jc w:val="center"/>
            </w:pPr>
            <w:r>
              <w:t>Room</w:t>
            </w:r>
          </w:p>
        </w:tc>
        <w:tc>
          <w:tcPr>
            <w:tcW w:w="1908" w:type="dxa"/>
          </w:tcPr>
          <w:p w14:paraId="2B651ED2" w14:textId="2A2BC181" w:rsidR="00637222" w:rsidRDefault="00637222" w:rsidP="001863D4">
            <w:pPr>
              <w:pStyle w:val="BodyText"/>
              <w:keepNext/>
              <w:jc w:val="center"/>
            </w:pPr>
            <w:r>
              <w:t>Façade</w:t>
            </w:r>
            <w:r w:rsidR="00706ADE">
              <w:t xml:space="preserve"> Element</w:t>
            </w:r>
          </w:p>
        </w:tc>
        <w:tc>
          <w:tcPr>
            <w:tcW w:w="1920" w:type="dxa"/>
          </w:tcPr>
          <w:p w14:paraId="615C155C" w14:textId="544AB176" w:rsidR="00637222" w:rsidRDefault="00637222" w:rsidP="001863D4">
            <w:pPr>
              <w:pStyle w:val="BodyText"/>
              <w:keepNext/>
              <w:jc w:val="center"/>
            </w:pPr>
            <w:r>
              <w:t>Surface Area (m</w:t>
            </w:r>
            <w:r w:rsidRPr="00637222">
              <w:rPr>
                <w:vertAlign w:val="superscript"/>
              </w:rPr>
              <w:t>2</w:t>
            </w:r>
            <w:r>
              <w:t>)</w:t>
            </w:r>
          </w:p>
        </w:tc>
        <w:tc>
          <w:tcPr>
            <w:tcW w:w="1716" w:type="dxa"/>
          </w:tcPr>
          <w:p w14:paraId="41BB68EB" w14:textId="3BD31D8A" w:rsidR="00637222" w:rsidRDefault="00637222" w:rsidP="001863D4">
            <w:pPr>
              <w:pStyle w:val="BodyText"/>
              <w:keepNext/>
              <w:jc w:val="center"/>
            </w:pPr>
            <w:r>
              <w:t>Volume (m</w:t>
            </w:r>
            <w:r w:rsidRPr="00637222">
              <w:rPr>
                <w:vertAlign w:val="superscript"/>
              </w:rPr>
              <w:t>3</w:t>
            </w:r>
            <w:r>
              <w:t>)</w:t>
            </w:r>
          </w:p>
        </w:tc>
      </w:tr>
      <w:tr w:rsidR="000D0687" w14:paraId="7E6A8418" w14:textId="766DF3ED" w:rsidTr="000D0687">
        <w:tc>
          <w:tcPr>
            <w:tcW w:w="1937" w:type="dxa"/>
            <w:vMerge w:val="restart"/>
            <w:vAlign w:val="center"/>
          </w:tcPr>
          <w:p w14:paraId="02AC0E85" w14:textId="73A95F73" w:rsidR="000D0687" w:rsidRDefault="000D0687" w:rsidP="001863D4">
            <w:pPr>
              <w:pStyle w:val="Tabletext"/>
              <w:keepNext/>
              <w:jc w:val="center"/>
            </w:pPr>
            <w:r>
              <w:t>House</w:t>
            </w:r>
          </w:p>
        </w:tc>
        <w:tc>
          <w:tcPr>
            <w:tcW w:w="1873" w:type="dxa"/>
            <w:vMerge w:val="restart"/>
            <w:vAlign w:val="center"/>
          </w:tcPr>
          <w:p w14:paraId="1DB5BE2A" w14:textId="525F39ED" w:rsidR="000D0687" w:rsidRDefault="000D0687" w:rsidP="001863D4">
            <w:pPr>
              <w:pStyle w:val="Tabletext"/>
              <w:keepNext/>
              <w:jc w:val="center"/>
            </w:pPr>
            <w:r>
              <w:t>Bedroom</w:t>
            </w:r>
          </w:p>
        </w:tc>
        <w:tc>
          <w:tcPr>
            <w:tcW w:w="1908" w:type="dxa"/>
            <w:vAlign w:val="center"/>
          </w:tcPr>
          <w:p w14:paraId="604D0D6D" w14:textId="5641EB27" w:rsidR="000D0687" w:rsidRDefault="000D0687" w:rsidP="001863D4">
            <w:pPr>
              <w:pStyle w:val="Tabletext"/>
              <w:keepNext/>
              <w:jc w:val="center"/>
            </w:pPr>
            <w:r>
              <w:t>Glazing</w:t>
            </w:r>
          </w:p>
        </w:tc>
        <w:tc>
          <w:tcPr>
            <w:tcW w:w="1920" w:type="dxa"/>
            <w:vAlign w:val="center"/>
          </w:tcPr>
          <w:p w14:paraId="0708F9F9" w14:textId="61332713" w:rsidR="000D0687" w:rsidRDefault="002D3948" w:rsidP="001863D4">
            <w:pPr>
              <w:pStyle w:val="Tabletext"/>
              <w:keepNext/>
              <w:jc w:val="center"/>
            </w:pPr>
            <w:r>
              <w:t>3</w:t>
            </w:r>
          </w:p>
        </w:tc>
        <w:tc>
          <w:tcPr>
            <w:tcW w:w="1716" w:type="dxa"/>
            <w:vMerge w:val="restart"/>
            <w:vAlign w:val="center"/>
          </w:tcPr>
          <w:p w14:paraId="7333D56A" w14:textId="4CA37B0D" w:rsidR="000D0687" w:rsidRDefault="002D3948" w:rsidP="001863D4">
            <w:pPr>
              <w:pStyle w:val="Tabletext"/>
              <w:keepNext/>
              <w:jc w:val="center"/>
            </w:pPr>
            <w:r>
              <w:t>19</w:t>
            </w:r>
          </w:p>
        </w:tc>
      </w:tr>
      <w:tr w:rsidR="000D0687" w14:paraId="632415A2" w14:textId="77777777" w:rsidTr="000D0687">
        <w:tc>
          <w:tcPr>
            <w:tcW w:w="1937" w:type="dxa"/>
            <w:vMerge/>
            <w:vAlign w:val="center"/>
          </w:tcPr>
          <w:p w14:paraId="2E9E3BE5" w14:textId="77777777" w:rsidR="000D0687" w:rsidRDefault="000D0687" w:rsidP="001863D4">
            <w:pPr>
              <w:pStyle w:val="Tabletext"/>
              <w:keepNext/>
              <w:jc w:val="center"/>
            </w:pPr>
          </w:p>
        </w:tc>
        <w:tc>
          <w:tcPr>
            <w:tcW w:w="1873" w:type="dxa"/>
            <w:vMerge/>
            <w:vAlign w:val="center"/>
          </w:tcPr>
          <w:p w14:paraId="076C8A13" w14:textId="77777777" w:rsidR="000D0687" w:rsidRDefault="000D0687" w:rsidP="001863D4">
            <w:pPr>
              <w:pStyle w:val="Tabletext"/>
              <w:keepNext/>
              <w:jc w:val="center"/>
            </w:pPr>
          </w:p>
        </w:tc>
        <w:tc>
          <w:tcPr>
            <w:tcW w:w="1908" w:type="dxa"/>
            <w:vAlign w:val="center"/>
          </w:tcPr>
          <w:p w14:paraId="69F9B21F" w14:textId="6E7AF429" w:rsidR="000D0687" w:rsidRDefault="000D0687" w:rsidP="001863D4">
            <w:pPr>
              <w:pStyle w:val="Tabletext"/>
              <w:keepNext/>
              <w:jc w:val="center"/>
            </w:pPr>
            <w:r>
              <w:t>External Walls</w:t>
            </w:r>
          </w:p>
        </w:tc>
        <w:tc>
          <w:tcPr>
            <w:tcW w:w="1920" w:type="dxa"/>
            <w:vAlign w:val="center"/>
          </w:tcPr>
          <w:p w14:paraId="2B334A72" w14:textId="717594DF" w:rsidR="000D0687" w:rsidRDefault="002D3948" w:rsidP="001863D4">
            <w:pPr>
              <w:pStyle w:val="Tabletext"/>
              <w:keepNext/>
              <w:jc w:val="center"/>
            </w:pPr>
            <w:r>
              <w:t>14</w:t>
            </w:r>
          </w:p>
        </w:tc>
        <w:tc>
          <w:tcPr>
            <w:tcW w:w="1716" w:type="dxa"/>
            <w:vMerge/>
            <w:vAlign w:val="center"/>
          </w:tcPr>
          <w:p w14:paraId="69BBC291" w14:textId="77777777" w:rsidR="000D0687" w:rsidRDefault="000D0687" w:rsidP="001863D4">
            <w:pPr>
              <w:pStyle w:val="Tabletext"/>
              <w:keepNext/>
              <w:jc w:val="center"/>
            </w:pPr>
          </w:p>
        </w:tc>
      </w:tr>
      <w:tr w:rsidR="00CC3D95" w14:paraId="5EC111AD" w14:textId="77777777" w:rsidTr="000D0687">
        <w:tc>
          <w:tcPr>
            <w:tcW w:w="1937" w:type="dxa"/>
            <w:vMerge/>
            <w:vAlign w:val="center"/>
          </w:tcPr>
          <w:p w14:paraId="73750E6C" w14:textId="77777777" w:rsidR="00CC3D95" w:rsidRDefault="00CC3D95" w:rsidP="001863D4">
            <w:pPr>
              <w:pStyle w:val="Tabletext"/>
              <w:keepNext/>
              <w:jc w:val="center"/>
            </w:pPr>
          </w:p>
        </w:tc>
        <w:tc>
          <w:tcPr>
            <w:tcW w:w="1873" w:type="dxa"/>
            <w:vMerge w:val="restart"/>
            <w:vAlign w:val="center"/>
          </w:tcPr>
          <w:p w14:paraId="6CB73540" w14:textId="7049841E" w:rsidR="00CC3D95" w:rsidRDefault="00CC3D95" w:rsidP="001863D4">
            <w:pPr>
              <w:pStyle w:val="Tabletext"/>
              <w:keepNext/>
              <w:jc w:val="center"/>
            </w:pPr>
            <w:r>
              <w:t>Living room</w:t>
            </w:r>
          </w:p>
        </w:tc>
        <w:tc>
          <w:tcPr>
            <w:tcW w:w="1908" w:type="dxa"/>
            <w:vAlign w:val="center"/>
          </w:tcPr>
          <w:p w14:paraId="4B82C75E" w14:textId="4B8BE1C8" w:rsidR="00CC3D95" w:rsidRDefault="00CC3D95" w:rsidP="001863D4">
            <w:pPr>
              <w:pStyle w:val="Tabletext"/>
              <w:keepNext/>
              <w:jc w:val="center"/>
            </w:pPr>
            <w:r>
              <w:t>Glazing</w:t>
            </w:r>
          </w:p>
        </w:tc>
        <w:tc>
          <w:tcPr>
            <w:tcW w:w="1920" w:type="dxa"/>
            <w:vAlign w:val="center"/>
          </w:tcPr>
          <w:p w14:paraId="7327495F" w14:textId="14FE2D49" w:rsidR="00CC3D95" w:rsidRDefault="002D3948" w:rsidP="001863D4">
            <w:pPr>
              <w:pStyle w:val="Tabletext"/>
              <w:keepNext/>
              <w:jc w:val="center"/>
            </w:pPr>
            <w:r>
              <w:t>6</w:t>
            </w:r>
          </w:p>
        </w:tc>
        <w:tc>
          <w:tcPr>
            <w:tcW w:w="1716" w:type="dxa"/>
            <w:vMerge w:val="restart"/>
            <w:vAlign w:val="center"/>
          </w:tcPr>
          <w:p w14:paraId="4536B4C0" w14:textId="56447AEF" w:rsidR="00CC3D95" w:rsidRDefault="00CC3D95" w:rsidP="001863D4">
            <w:pPr>
              <w:pStyle w:val="Tabletext"/>
              <w:keepNext/>
              <w:jc w:val="center"/>
            </w:pPr>
            <w:r>
              <w:t>5</w:t>
            </w:r>
            <w:r w:rsidR="002D3948">
              <w:t>2</w:t>
            </w:r>
          </w:p>
        </w:tc>
      </w:tr>
      <w:tr w:rsidR="00CC3D95" w14:paraId="20DBD5F4" w14:textId="77777777" w:rsidTr="00706ADE">
        <w:tc>
          <w:tcPr>
            <w:tcW w:w="1937" w:type="dxa"/>
            <w:vMerge/>
            <w:tcBorders>
              <w:bottom w:val="single" w:sz="4" w:space="0" w:color="auto"/>
            </w:tcBorders>
            <w:vAlign w:val="center"/>
          </w:tcPr>
          <w:p w14:paraId="369D5AD7" w14:textId="77777777" w:rsidR="00CC3D95" w:rsidRDefault="00CC3D95" w:rsidP="001863D4">
            <w:pPr>
              <w:pStyle w:val="Tabletext"/>
              <w:keepNext/>
              <w:jc w:val="center"/>
            </w:pPr>
          </w:p>
        </w:tc>
        <w:tc>
          <w:tcPr>
            <w:tcW w:w="1873" w:type="dxa"/>
            <w:vMerge/>
            <w:vAlign w:val="center"/>
          </w:tcPr>
          <w:p w14:paraId="4DB2C106" w14:textId="77777777" w:rsidR="00CC3D95" w:rsidRDefault="00CC3D95" w:rsidP="001863D4">
            <w:pPr>
              <w:pStyle w:val="Tabletext"/>
              <w:keepNext/>
              <w:jc w:val="center"/>
            </w:pPr>
          </w:p>
        </w:tc>
        <w:tc>
          <w:tcPr>
            <w:tcW w:w="1908" w:type="dxa"/>
            <w:vAlign w:val="center"/>
          </w:tcPr>
          <w:p w14:paraId="5DA3D1A1" w14:textId="50619D95" w:rsidR="00CC3D95" w:rsidRDefault="00CC3D95" w:rsidP="001863D4">
            <w:pPr>
              <w:pStyle w:val="Tabletext"/>
              <w:keepNext/>
              <w:jc w:val="center"/>
            </w:pPr>
            <w:r>
              <w:t>External Walls</w:t>
            </w:r>
          </w:p>
        </w:tc>
        <w:tc>
          <w:tcPr>
            <w:tcW w:w="1920" w:type="dxa"/>
            <w:vAlign w:val="center"/>
          </w:tcPr>
          <w:p w14:paraId="70ADEE25" w14:textId="18382E5B" w:rsidR="00CC3D95" w:rsidRDefault="00CC3D95" w:rsidP="001863D4">
            <w:pPr>
              <w:pStyle w:val="Tabletext"/>
              <w:keepNext/>
              <w:jc w:val="center"/>
            </w:pPr>
            <w:r>
              <w:t>13</w:t>
            </w:r>
          </w:p>
        </w:tc>
        <w:tc>
          <w:tcPr>
            <w:tcW w:w="1716" w:type="dxa"/>
            <w:vMerge/>
            <w:vAlign w:val="center"/>
          </w:tcPr>
          <w:p w14:paraId="5B95E76B" w14:textId="77777777" w:rsidR="00CC3D95" w:rsidRDefault="00CC3D95" w:rsidP="001863D4">
            <w:pPr>
              <w:pStyle w:val="Tabletext"/>
              <w:keepNext/>
              <w:jc w:val="center"/>
            </w:pPr>
          </w:p>
        </w:tc>
      </w:tr>
      <w:tr w:rsidR="009808E9" w14:paraId="5B070D54" w14:textId="77777777" w:rsidTr="00706ADE">
        <w:tc>
          <w:tcPr>
            <w:tcW w:w="1937" w:type="dxa"/>
            <w:vMerge w:val="restart"/>
            <w:tcBorders>
              <w:top w:val="single" w:sz="4" w:space="0" w:color="auto"/>
              <w:bottom w:val="single" w:sz="4" w:space="0" w:color="auto"/>
            </w:tcBorders>
            <w:vAlign w:val="center"/>
          </w:tcPr>
          <w:p w14:paraId="757CEA0C" w14:textId="7FDE8FA8" w:rsidR="009808E9" w:rsidRDefault="009808E9" w:rsidP="001863D4">
            <w:pPr>
              <w:pStyle w:val="Tabletext"/>
              <w:keepNext/>
              <w:jc w:val="center"/>
            </w:pPr>
            <w:r>
              <w:t>Apartment</w:t>
            </w:r>
          </w:p>
        </w:tc>
        <w:tc>
          <w:tcPr>
            <w:tcW w:w="1873" w:type="dxa"/>
            <w:vMerge w:val="restart"/>
            <w:vAlign w:val="center"/>
          </w:tcPr>
          <w:p w14:paraId="542BC3C5" w14:textId="326EA369" w:rsidR="009808E9" w:rsidRDefault="009808E9" w:rsidP="001863D4">
            <w:pPr>
              <w:pStyle w:val="Tabletext"/>
              <w:keepNext/>
              <w:jc w:val="center"/>
            </w:pPr>
            <w:r>
              <w:t>Bedroom</w:t>
            </w:r>
          </w:p>
        </w:tc>
        <w:tc>
          <w:tcPr>
            <w:tcW w:w="1908" w:type="dxa"/>
            <w:vAlign w:val="center"/>
          </w:tcPr>
          <w:p w14:paraId="2E024EAF" w14:textId="628523E9" w:rsidR="009808E9" w:rsidRDefault="009808E9" w:rsidP="001863D4">
            <w:pPr>
              <w:pStyle w:val="Tabletext"/>
              <w:keepNext/>
              <w:jc w:val="center"/>
            </w:pPr>
            <w:r>
              <w:t>Glazing</w:t>
            </w:r>
          </w:p>
        </w:tc>
        <w:tc>
          <w:tcPr>
            <w:tcW w:w="1920" w:type="dxa"/>
            <w:vAlign w:val="center"/>
          </w:tcPr>
          <w:p w14:paraId="29915B8E" w14:textId="18B291C1" w:rsidR="009808E9" w:rsidRDefault="002D3948" w:rsidP="001863D4">
            <w:pPr>
              <w:pStyle w:val="Tabletext"/>
              <w:keepNext/>
              <w:jc w:val="center"/>
            </w:pPr>
            <w:r>
              <w:t>3</w:t>
            </w:r>
          </w:p>
        </w:tc>
        <w:tc>
          <w:tcPr>
            <w:tcW w:w="1716" w:type="dxa"/>
            <w:vMerge w:val="restart"/>
            <w:vAlign w:val="center"/>
          </w:tcPr>
          <w:p w14:paraId="4872111B" w14:textId="7157D9AF" w:rsidR="009808E9" w:rsidRDefault="009808E9" w:rsidP="001863D4">
            <w:pPr>
              <w:pStyle w:val="Tabletext"/>
              <w:keepNext/>
              <w:jc w:val="center"/>
            </w:pPr>
            <w:r>
              <w:t>18</w:t>
            </w:r>
          </w:p>
        </w:tc>
      </w:tr>
      <w:tr w:rsidR="009808E9" w14:paraId="071C346C" w14:textId="77777777" w:rsidTr="00706ADE">
        <w:tc>
          <w:tcPr>
            <w:tcW w:w="1937" w:type="dxa"/>
            <w:vMerge/>
            <w:tcBorders>
              <w:top w:val="single" w:sz="4" w:space="0" w:color="auto"/>
              <w:bottom w:val="single" w:sz="4" w:space="0" w:color="auto"/>
            </w:tcBorders>
            <w:vAlign w:val="center"/>
          </w:tcPr>
          <w:p w14:paraId="327CC88F" w14:textId="77777777" w:rsidR="009808E9" w:rsidRDefault="009808E9" w:rsidP="001863D4">
            <w:pPr>
              <w:pStyle w:val="Tabletext"/>
              <w:keepNext/>
              <w:jc w:val="center"/>
            </w:pPr>
          </w:p>
        </w:tc>
        <w:tc>
          <w:tcPr>
            <w:tcW w:w="1873" w:type="dxa"/>
            <w:vMerge/>
            <w:tcBorders>
              <w:bottom w:val="single" w:sz="4" w:space="0" w:color="auto"/>
            </w:tcBorders>
            <w:vAlign w:val="center"/>
          </w:tcPr>
          <w:p w14:paraId="7826F268" w14:textId="77777777" w:rsidR="009808E9" w:rsidRDefault="009808E9" w:rsidP="001863D4">
            <w:pPr>
              <w:pStyle w:val="Tabletext"/>
              <w:keepNext/>
              <w:jc w:val="center"/>
            </w:pPr>
          </w:p>
        </w:tc>
        <w:tc>
          <w:tcPr>
            <w:tcW w:w="1908" w:type="dxa"/>
            <w:tcBorders>
              <w:bottom w:val="single" w:sz="4" w:space="0" w:color="auto"/>
            </w:tcBorders>
            <w:vAlign w:val="center"/>
          </w:tcPr>
          <w:p w14:paraId="092E8588" w14:textId="28BF8FCA" w:rsidR="009808E9" w:rsidRDefault="009808E9" w:rsidP="001863D4">
            <w:pPr>
              <w:pStyle w:val="Tabletext"/>
              <w:keepNext/>
              <w:jc w:val="center"/>
            </w:pPr>
            <w:r>
              <w:t>External Walls</w:t>
            </w:r>
          </w:p>
        </w:tc>
        <w:tc>
          <w:tcPr>
            <w:tcW w:w="1920" w:type="dxa"/>
            <w:tcBorders>
              <w:bottom w:val="single" w:sz="4" w:space="0" w:color="auto"/>
            </w:tcBorders>
            <w:vAlign w:val="center"/>
          </w:tcPr>
          <w:p w14:paraId="58C56EB9" w14:textId="6735A2FD" w:rsidR="009808E9" w:rsidRDefault="009808E9" w:rsidP="001863D4">
            <w:pPr>
              <w:pStyle w:val="Tabletext"/>
              <w:keepNext/>
              <w:jc w:val="center"/>
            </w:pPr>
            <w:r>
              <w:t>1</w:t>
            </w:r>
            <w:r w:rsidR="002D3948">
              <w:t>4</w:t>
            </w:r>
          </w:p>
        </w:tc>
        <w:tc>
          <w:tcPr>
            <w:tcW w:w="1716" w:type="dxa"/>
            <w:vMerge/>
            <w:tcBorders>
              <w:bottom w:val="single" w:sz="4" w:space="0" w:color="auto"/>
            </w:tcBorders>
            <w:vAlign w:val="center"/>
          </w:tcPr>
          <w:p w14:paraId="29359184" w14:textId="77777777" w:rsidR="009808E9" w:rsidRDefault="009808E9" w:rsidP="001863D4">
            <w:pPr>
              <w:pStyle w:val="Tabletext"/>
              <w:keepNext/>
              <w:jc w:val="center"/>
            </w:pPr>
          </w:p>
        </w:tc>
      </w:tr>
      <w:tr w:rsidR="005A788B" w14:paraId="47071EBC" w14:textId="77777777">
        <w:tc>
          <w:tcPr>
            <w:tcW w:w="1937" w:type="dxa"/>
            <w:vMerge/>
            <w:tcBorders>
              <w:top w:val="single" w:sz="4" w:space="0" w:color="auto"/>
              <w:bottom w:val="single" w:sz="4" w:space="0" w:color="auto"/>
            </w:tcBorders>
            <w:vAlign w:val="center"/>
          </w:tcPr>
          <w:p w14:paraId="332A2A42" w14:textId="77777777" w:rsidR="005A788B" w:rsidRDefault="005A788B" w:rsidP="001863D4">
            <w:pPr>
              <w:pStyle w:val="Tabletext"/>
              <w:keepNext/>
              <w:jc w:val="center"/>
            </w:pPr>
          </w:p>
        </w:tc>
        <w:tc>
          <w:tcPr>
            <w:tcW w:w="1873" w:type="dxa"/>
            <w:vMerge w:val="restart"/>
            <w:tcBorders>
              <w:top w:val="single" w:sz="4" w:space="0" w:color="auto"/>
            </w:tcBorders>
            <w:vAlign w:val="center"/>
          </w:tcPr>
          <w:p w14:paraId="73A3F0E7" w14:textId="1BC0A158" w:rsidR="005A788B" w:rsidRDefault="005A788B" w:rsidP="001863D4">
            <w:pPr>
              <w:pStyle w:val="Tabletext"/>
              <w:keepNext/>
              <w:jc w:val="center"/>
            </w:pPr>
            <w:r>
              <w:t>Living room</w:t>
            </w:r>
          </w:p>
        </w:tc>
        <w:tc>
          <w:tcPr>
            <w:tcW w:w="1908" w:type="dxa"/>
            <w:tcBorders>
              <w:top w:val="single" w:sz="4" w:space="0" w:color="auto"/>
              <w:bottom w:val="single" w:sz="4" w:space="0" w:color="auto"/>
            </w:tcBorders>
            <w:vAlign w:val="center"/>
          </w:tcPr>
          <w:p w14:paraId="735DC055" w14:textId="5C0024CD" w:rsidR="005A788B" w:rsidRDefault="005A788B" w:rsidP="001863D4">
            <w:pPr>
              <w:pStyle w:val="Tabletext"/>
              <w:keepNext/>
              <w:jc w:val="center"/>
            </w:pPr>
            <w:r>
              <w:t>Glazing</w:t>
            </w:r>
          </w:p>
        </w:tc>
        <w:tc>
          <w:tcPr>
            <w:tcW w:w="1920" w:type="dxa"/>
            <w:tcBorders>
              <w:top w:val="single" w:sz="4" w:space="0" w:color="auto"/>
              <w:bottom w:val="single" w:sz="4" w:space="0" w:color="auto"/>
            </w:tcBorders>
            <w:vAlign w:val="center"/>
          </w:tcPr>
          <w:p w14:paraId="6EA864CD" w14:textId="624203AE" w:rsidR="005A788B" w:rsidRDefault="005A788B" w:rsidP="001863D4">
            <w:pPr>
              <w:pStyle w:val="Tabletext"/>
              <w:keepNext/>
              <w:jc w:val="center"/>
            </w:pPr>
            <w:r>
              <w:t>9</w:t>
            </w:r>
          </w:p>
        </w:tc>
        <w:tc>
          <w:tcPr>
            <w:tcW w:w="1716" w:type="dxa"/>
            <w:vMerge w:val="restart"/>
            <w:tcBorders>
              <w:top w:val="single" w:sz="4" w:space="0" w:color="auto"/>
              <w:bottom w:val="single" w:sz="4" w:space="0" w:color="auto"/>
            </w:tcBorders>
            <w:vAlign w:val="center"/>
          </w:tcPr>
          <w:p w14:paraId="4D300A47" w14:textId="17071BC3" w:rsidR="005A788B" w:rsidRDefault="002D3948" w:rsidP="001863D4">
            <w:pPr>
              <w:pStyle w:val="Tabletext"/>
              <w:keepNext/>
              <w:jc w:val="center"/>
            </w:pPr>
            <w:r>
              <w:t>63</w:t>
            </w:r>
          </w:p>
        </w:tc>
      </w:tr>
      <w:tr w:rsidR="005A788B" w14:paraId="1F408DB9" w14:textId="77777777">
        <w:tc>
          <w:tcPr>
            <w:tcW w:w="1937" w:type="dxa"/>
            <w:vMerge/>
            <w:tcBorders>
              <w:top w:val="single" w:sz="4" w:space="0" w:color="auto"/>
              <w:bottom w:val="single" w:sz="4" w:space="0" w:color="auto"/>
            </w:tcBorders>
            <w:vAlign w:val="center"/>
          </w:tcPr>
          <w:p w14:paraId="4F6BC217" w14:textId="77777777" w:rsidR="005A788B" w:rsidRDefault="005A788B" w:rsidP="00CC3D95">
            <w:pPr>
              <w:pStyle w:val="BodyText"/>
              <w:jc w:val="left"/>
            </w:pPr>
          </w:p>
        </w:tc>
        <w:tc>
          <w:tcPr>
            <w:tcW w:w="1873" w:type="dxa"/>
            <w:vMerge/>
            <w:tcBorders>
              <w:bottom w:val="single" w:sz="4" w:space="0" w:color="auto"/>
            </w:tcBorders>
            <w:vAlign w:val="center"/>
          </w:tcPr>
          <w:p w14:paraId="7401D374" w14:textId="77777777" w:rsidR="005A788B" w:rsidRDefault="005A788B" w:rsidP="00706ADE">
            <w:pPr>
              <w:pStyle w:val="Tabletext"/>
            </w:pPr>
          </w:p>
        </w:tc>
        <w:tc>
          <w:tcPr>
            <w:tcW w:w="1908" w:type="dxa"/>
            <w:tcBorders>
              <w:top w:val="single" w:sz="4" w:space="0" w:color="auto"/>
              <w:bottom w:val="single" w:sz="4" w:space="0" w:color="auto"/>
            </w:tcBorders>
            <w:vAlign w:val="center"/>
          </w:tcPr>
          <w:p w14:paraId="051A06F3" w14:textId="0C90ACC2" w:rsidR="005A788B" w:rsidRDefault="005A788B" w:rsidP="00706ADE">
            <w:pPr>
              <w:pStyle w:val="Tabletext"/>
              <w:jc w:val="center"/>
            </w:pPr>
            <w:r>
              <w:t>External Walls</w:t>
            </w:r>
          </w:p>
        </w:tc>
        <w:tc>
          <w:tcPr>
            <w:tcW w:w="1920" w:type="dxa"/>
            <w:tcBorders>
              <w:top w:val="single" w:sz="4" w:space="0" w:color="auto"/>
              <w:bottom w:val="single" w:sz="4" w:space="0" w:color="auto"/>
            </w:tcBorders>
            <w:vAlign w:val="center"/>
          </w:tcPr>
          <w:p w14:paraId="52894ADA" w14:textId="63157463" w:rsidR="005A788B" w:rsidRDefault="005A788B" w:rsidP="00706ADE">
            <w:pPr>
              <w:pStyle w:val="Tabletext"/>
              <w:jc w:val="center"/>
            </w:pPr>
            <w:r>
              <w:t>25</w:t>
            </w:r>
          </w:p>
        </w:tc>
        <w:tc>
          <w:tcPr>
            <w:tcW w:w="1716" w:type="dxa"/>
            <w:vMerge/>
            <w:tcBorders>
              <w:top w:val="single" w:sz="4" w:space="0" w:color="auto"/>
              <w:bottom w:val="single" w:sz="4" w:space="0" w:color="auto"/>
            </w:tcBorders>
            <w:vAlign w:val="center"/>
          </w:tcPr>
          <w:p w14:paraId="78097E55" w14:textId="77777777" w:rsidR="005A788B" w:rsidRDefault="005A788B" w:rsidP="00CC3D95">
            <w:pPr>
              <w:pStyle w:val="BodyText"/>
              <w:jc w:val="left"/>
            </w:pPr>
          </w:p>
        </w:tc>
      </w:tr>
    </w:tbl>
    <w:p w14:paraId="4AEF4004" w14:textId="77777777" w:rsidR="008C1034" w:rsidRDefault="008C1034" w:rsidP="00A24426">
      <w:pPr>
        <w:pStyle w:val="BodyText"/>
      </w:pPr>
    </w:p>
    <w:p w14:paraId="0635C758" w14:textId="09F19E4A" w:rsidR="006B0478" w:rsidRDefault="009A1878" w:rsidP="009A1878">
      <w:pPr>
        <w:pStyle w:val="ListBullet2"/>
        <w:numPr>
          <w:ilvl w:val="0"/>
          <w:numId w:val="0"/>
        </w:numPr>
      </w:pPr>
      <w:r w:rsidRPr="009A1878">
        <w:t xml:space="preserve">It is understood that the facades of the dwellings will be of a masonry construction and will consequently provide a high level of sound insulation when compared to other façade elements. For this assessment it has been assumed that the facades will provide 51 dB </w:t>
      </w:r>
      <w:proofErr w:type="spellStart"/>
      <w:r w:rsidRPr="009A1878">
        <w:t>R</w:t>
      </w:r>
      <w:r w:rsidRPr="001863D4">
        <w:rPr>
          <w:vertAlign w:val="subscript"/>
        </w:rPr>
        <w:t>w</w:t>
      </w:r>
      <w:proofErr w:type="spellEnd"/>
      <w:r w:rsidRPr="009A1878">
        <w:t xml:space="preserve"> of sound insulation, however in practice this level may be higher.</w:t>
      </w:r>
    </w:p>
    <w:p w14:paraId="5EBD5CF3" w14:textId="0DD2AFA7" w:rsidR="006B0478" w:rsidRDefault="006B0478" w:rsidP="006B0478">
      <w:r>
        <w:t xml:space="preserve">The ventilation scheme for the project has not yet been decided and therefore it has been assumed that units will be ventilated via trickle ventilators in the external facades with openable windows for the provision of purge ventilation. It has been assumed that one trickle vent will be required per bedroom and three trickle vents per living room. </w:t>
      </w:r>
    </w:p>
    <w:p w14:paraId="65C78917" w14:textId="77777777" w:rsidR="006B0478" w:rsidRDefault="006B0478" w:rsidP="006B0478"/>
    <w:p w14:paraId="147BB28F" w14:textId="0EC61CF9" w:rsidR="006B0478" w:rsidRDefault="00966A6C" w:rsidP="006B0478">
      <w:r>
        <w:t xml:space="preserve">For the apartment units </w:t>
      </w:r>
      <w:r w:rsidR="00D00C01">
        <w:t>no noise ingress via the roof is assumed given that most units benefit from the additional units above, and the</w:t>
      </w:r>
      <w:r w:rsidR="008C6912">
        <w:t xml:space="preserve"> roof of the</w:t>
      </w:r>
      <w:r w:rsidR="00D00C01">
        <w:t xml:space="preserve"> topmost unit </w:t>
      </w:r>
      <w:r w:rsidR="008C6912">
        <w:t xml:space="preserve">is elevated and shielded from the </w:t>
      </w:r>
      <w:r w:rsidR="001922B1">
        <w:t xml:space="preserve">principal noise sources (e.g. the N7) </w:t>
      </w:r>
      <w:r w:rsidR="008F6CA2">
        <w:t>located at ground level. For the houses</w:t>
      </w:r>
      <w:r w:rsidR="00934946">
        <w:t xml:space="preserve"> a roof sound insulation performance of </w:t>
      </w:r>
      <w:r w:rsidR="00375708">
        <w:br/>
      </w:r>
      <w:r w:rsidR="0002193F">
        <w:t xml:space="preserve">43 dB </w:t>
      </w:r>
      <w:proofErr w:type="spellStart"/>
      <w:r w:rsidR="0002193F">
        <w:t>R</w:t>
      </w:r>
      <w:r w:rsidR="0002193F" w:rsidRPr="001863D4">
        <w:rPr>
          <w:vertAlign w:val="subscript"/>
        </w:rPr>
        <w:t>w</w:t>
      </w:r>
      <w:proofErr w:type="spellEnd"/>
      <w:r w:rsidR="0002193F">
        <w:t xml:space="preserve"> is assumed based on a typical ti</w:t>
      </w:r>
      <w:r w:rsidR="00764CCD">
        <w:t xml:space="preserve">mber trussed roof </w:t>
      </w:r>
      <w:r w:rsidR="002456F6">
        <w:t xml:space="preserve">covered with tiles </w:t>
      </w:r>
      <w:r w:rsidR="001C4C19">
        <w:t>above plasterboard and loft insulation.</w:t>
      </w:r>
      <w:r w:rsidR="00C946FB" w:rsidRPr="00FB70D0">
        <w:rPr>
          <w:b/>
          <w:bCs/>
          <w:color w:val="FF0000"/>
        </w:rPr>
        <w:t xml:space="preserve"> [HOLD – Assumption pending confirmation]</w:t>
      </w:r>
    </w:p>
    <w:p w14:paraId="7092A5FD" w14:textId="77777777" w:rsidR="006B0478" w:rsidRDefault="006B0478" w:rsidP="006B0478"/>
    <w:p w14:paraId="1E900FAC" w14:textId="0668B0F7" w:rsidR="00E4097E" w:rsidRDefault="00687219" w:rsidP="00DB0975">
      <w:r w:rsidRPr="00687219">
        <w:t xml:space="preserve">Full details of these calculations are provided </w:t>
      </w:r>
      <w:r w:rsidRPr="00E96B07">
        <w:t xml:space="preserve">in Appendix </w:t>
      </w:r>
      <w:r w:rsidR="00E96B07" w:rsidRPr="00E96B07">
        <w:t>11.2</w:t>
      </w:r>
      <w:r w:rsidRPr="00E96B07">
        <w:t>. These</w:t>
      </w:r>
      <w:r w:rsidRPr="00687219">
        <w:t xml:space="preserve"> calculations demonstrate that acceptable internal noise levels are achievable using glazing with an </w:t>
      </w:r>
      <w:proofErr w:type="spellStart"/>
      <w:r w:rsidRPr="00687219">
        <w:t>R</w:t>
      </w:r>
      <w:r w:rsidRPr="001863D4">
        <w:rPr>
          <w:vertAlign w:val="subscript"/>
        </w:rPr>
        <w:t>w</w:t>
      </w:r>
      <w:proofErr w:type="spellEnd"/>
      <w:r w:rsidR="00193C88">
        <w:t xml:space="preserve"> </w:t>
      </w:r>
      <w:r w:rsidRPr="00687219">
        <w:t>+</w:t>
      </w:r>
      <w:r w:rsidR="00193C88">
        <w:t xml:space="preserve"> </w:t>
      </w:r>
      <w:proofErr w:type="spellStart"/>
      <w:r w:rsidRPr="00687219">
        <w:t>Ctr</w:t>
      </w:r>
      <w:proofErr w:type="spellEnd"/>
      <w:r w:rsidRPr="00687219">
        <w:t xml:space="preserve"> of 28 dB (broadly comparable to standard thermal double glazing with no acoustic</w:t>
      </w:r>
      <w:r w:rsidR="00602410">
        <w:t>ally</w:t>
      </w:r>
      <w:r w:rsidRPr="00687219">
        <w:t xml:space="preserve"> upgrade</w:t>
      </w:r>
      <w:r w:rsidR="00602410">
        <w:t>d features</w:t>
      </w:r>
      <w:r w:rsidRPr="00687219">
        <w:t>) together with standard hit-and-miss trickle ventilators.</w:t>
      </w:r>
      <w:r w:rsidR="00EA4A8C">
        <w:t xml:space="preserve"> </w:t>
      </w:r>
      <w:r w:rsidRPr="00687219">
        <w:t>Both are readily available, standard building products, and the requisite acoustic performance may well be achieved by default through compliance with non-acoustic design requirements (e.g. thermal/building regulations), without the need for bespoke acoustic specification.</w:t>
      </w:r>
    </w:p>
    <w:p w14:paraId="1911DB49" w14:textId="77777777" w:rsidR="00687219" w:rsidRDefault="00687219" w:rsidP="00DB0975"/>
    <w:p w14:paraId="29F8FEFD" w14:textId="56864EEF" w:rsidR="00DB0975" w:rsidRPr="00D618AF" w:rsidRDefault="00352213" w:rsidP="00DB0975">
      <w:r>
        <w:t xml:space="preserve">A commitment is made to adopt this specification in the development </w:t>
      </w:r>
      <w:r w:rsidR="00E4097E">
        <w:t>design,</w:t>
      </w:r>
      <w:r>
        <w:t xml:space="preserve"> and</w:t>
      </w:r>
      <w:r w:rsidR="00DB0975">
        <w:t xml:space="preserve"> this can be controlled via planning condition if deemed necessary by the Planning Authority. </w:t>
      </w:r>
      <w:r w:rsidR="00DB0975" w:rsidRPr="00D618AF">
        <w:t xml:space="preserve">Therefore, the </w:t>
      </w:r>
      <w:r w:rsidR="0051367D">
        <w:t>Proposed Development</w:t>
      </w:r>
      <w:r w:rsidR="0051367D" w:rsidRPr="00D618AF" w:rsidDel="0051367D">
        <w:t xml:space="preserve"> </w:t>
      </w:r>
      <w:r w:rsidR="00DB0975" w:rsidRPr="00D618AF">
        <w:t>is considered acceptable with regards to the noise levels in external amenity areas.</w:t>
      </w:r>
    </w:p>
    <w:p w14:paraId="4259A0F2" w14:textId="77777777" w:rsidR="00D031A4" w:rsidRDefault="00D031A4" w:rsidP="00862DE3"/>
    <w:p w14:paraId="42E9AF44" w14:textId="798F0FA5" w:rsidR="006333FB" w:rsidRPr="00A24426" w:rsidRDefault="006333FB" w:rsidP="00193C88">
      <w:r w:rsidRPr="006333FB">
        <w:t xml:space="preserve">The results of the 3D noise modelling have </w:t>
      </w:r>
      <w:r w:rsidR="002F72A6" w:rsidRPr="00D618AF">
        <w:t xml:space="preserve">also </w:t>
      </w:r>
      <w:r w:rsidRPr="006333FB">
        <w:t>been compared to the criterion of 55 dB L</w:t>
      </w:r>
      <w:r w:rsidRPr="001863D4">
        <w:rPr>
          <w:vertAlign w:val="subscript"/>
        </w:rPr>
        <w:t>Aeq,16h</w:t>
      </w:r>
      <w:r w:rsidRPr="006333FB">
        <w:t xml:space="preserve"> for external amenity areas.</w:t>
      </w:r>
      <w:r w:rsidR="00D618AF">
        <w:t xml:space="preserve"> </w:t>
      </w:r>
      <w:r w:rsidR="003964B2" w:rsidRPr="00D618AF">
        <w:t xml:space="preserve">It </w:t>
      </w:r>
      <w:r w:rsidR="002F72A6" w:rsidRPr="00D618AF">
        <w:t>was seen</w:t>
      </w:r>
      <w:r w:rsidR="003964B2" w:rsidRPr="00D618AF">
        <w:t xml:space="preserve"> that all external amenity areas are expected to meet this criterion</w:t>
      </w:r>
      <w:r w:rsidR="002F72A6" w:rsidRPr="00D618AF">
        <w:t xml:space="preserve">. </w:t>
      </w:r>
      <w:r w:rsidR="003964B2" w:rsidRPr="00D618AF">
        <w:t>Therefore</w:t>
      </w:r>
      <w:r w:rsidR="00D618AF" w:rsidRPr="00D618AF">
        <w:t>,</w:t>
      </w:r>
      <w:r w:rsidR="003964B2" w:rsidRPr="00D618AF">
        <w:t xml:space="preserve"> the </w:t>
      </w:r>
      <w:r w:rsidR="0051367D">
        <w:t>Proposed Development</w:t>
      </w:r>
      <w:r w:rsidR="0051367D" w:rsidRPr="00D618AF" w:rsidDel="0051367D">
        <w:t xml:space="preserve"> </w:t>
      </w:r>
      <w:r w:rsidR="003964B2" w:rsidRPr="00D618AF">
        <w:t>is considered acceptable with regards to the noise levels in external amenity areas.</w:t>
      </w:r>
    </w:p>
    <w:p w14:paraId="7F561CA2" w14:textId="4E3DDF5A" w:rsidR="001B2BFF" w:rsidRDefault="00E16E79" w:rsidP="00E23663">
      <w:pPr>
        <w:pStyle w:val="Heading3"/>
      </w:pPr>
      <w:r>
        <w:t xml:space="preserve"> </w:t>
      </w:r>
      <w:bookmarkStart w:id="122" w:name="_Ref234316684"/>
      <w:bookmarkStart w:id="123" w:name="_Toc236060943"/>
      <w:r>
        <w:t>Operational Traffic</w:t>
      </w:r>
      <w:bookmarkEnd w:id="122"/>
      <w:bookmarkEnd w:id="123"/>
    </w:p>
    <w:p w14:paraId="2C903195" w14:textId="3B8B7329" w:rsidR="00D84C41" w:rsidRDefault="00AF3FFC" w:rsidP="00CF3BBB">
      <w:pPr>
        <w:tabs>
          <w:tab w:val="clear" w:pos="284"/>
        </w:tabs>
        <w:spacing w:line="300" w:lineRule="atLeast"/>
        <w:jc w:val="left"/>
      </w:pPr>
      <w:r w:rsidRPr="00AF3FFC">
        <w:t>Traffic data for road links surrounding the Proposed Development that are</w:t>
      </w:r>
      <w:r w:rsidR="00CF3BBB">
        <w:t xml:space="preserve"> </w:t>
      </w:r>
      <w:r w:rsidR="00CF3BBB" w:rsidRPr="00CF3BBB">
        <w:t>expected to experience a change in traffic flows due to</w:t>
      </w:r>
      <w:r w:rsidR="00CF3BBB">
        <w:t xml:space="preserve"> operational traffic</w:t>
      </w:r>
      <w:r w:rsidRPr="00AF3FFC">
        <w:t xml:space="preserve"> have been established by the design team, considering scenarios both with and without traffic associated with the </w:t>
      </w:r>
      <w:r w:rsidR="00C52C91">
        <w:t>O</w:t>
      </w:r>
      <w:r w:rsidRPr="00AF3FFC">
        <w:t xml:space="preserve">perational </w:t>
      </w:r>
      <w:r w:rsidR="00C52C91">
        <w:t>P</w:t>
      </w:r>
      <w:r w:rsidRPr="00AF3FFC">
        <w:t>hase of the Proposed Development, for the following years:</w:t>
      </w:r>
    </w:p>
    <w:p w14:paraId="004B0E40" w14:textId="48F952E9" w:rsidR="003C5F5F" w:rsidRDefault="002463E1" w:rsidP="002922FE">
      <w:pPr>
        <w:pStyle w:val="ListBullet2"/>
        <w:spacing w:before="240"/>
      </w:pPr>
      <w:r>
        <w:t>Do Minimum Opening Year (DMOY)</w:t>
      </w:r>
      <w:r w:rsidR="003C5F5F">
        <w:t xml:space="preserve"> – 2029</w:t>
      </w:r>
    </w:p>
    <w:p w14:paraId="5A6E678B" w14:textId="74041D6D" w:rsidR="003C5F5F" w:rsidRDefault="003C5F5F" w:rsidP="003C5F5F">
      <w:pPr>
        <w:pStyle w:val="ListBullet2"/>
      </w:pPr>
      <w:r>
        <w:t>Do Something</w:t>
      </w:r>
      <w:r w:rsidR="002463E1">
        <w:t xml:space="preserve"> Opening Year (DSOY)</w:t>
      </w:r>
      <w:r>
        <w:t>; and</w:t>
      </w:r>
    </w:p>
    <w:p w14:paraId="026F3EA7" w14:textId="3791D506" w:rsidR="005B76E1" w:rsidRDefault="003C5F5F" w:rsidP="006A4A6B">
      <w:pPr>
        <w:pStyle w:val="ListBullet2"/>
      </w:pPr>
      <w:r>
        <w:t>Do Something</w:t>
      </w:r>
      <w:r w:rsidR="002463E1" w:rsidRPr="002463E1">
        <w:t xml:space="preserve"> </w:t>
      </w:r>
      <w:r w:rsidR="002463E1">
        <w:t>Future Year (</w:t>
      </w:r>
      <w:r w:rsidR="00430319">
        <w:t>DSF</w:t>
      </w:r>
      <w:r w:rsidR="009A1C7B">
        <w:t>Y</w:t>
      </w:r>
      <w:r w:rsidR="002463E1">
        <w:t>)</w:t>
      </w:r>
      <w:r>
        <w:t xml:space="preserve"> – 2044 (2029 + 15 years)</w:t>
      </w:r>
    </w:p>
    <w:p w14:paraId="06D2C237" w14:textId="4B6FDEDB" w:rsidR="006A4A6B" w:rsidRDefault="001F5331" w:rsidP="002922FE">
      <w:pPr>
        <w:pStyle w:val="BodyText"/>
        <w:spacing w:before="240"/>
      </w:pPr>
      <w:r>
        <w:lastRenderedPageBreak/>
        <w:t xml:space="preserve">The </w:t>
      </w:r>
      <w:r w:rsidR="00764E64">
        <w:t>calculated</w:t>
      </w:r>
      <w:r w:rsidR="002C5181">
        <w:t xml:space="preserve"> operational</w:t>
      </w:r>
      <w:r w:rsidR="00764E64">
        <w:t xml:space="preserve"> </w:t>
      </w:r>
      <w:r>
        <w:t>traffic flow</w:t>
      </w:r>
      <w:r w:rsidR="00764E64">
        <w:t xml:space="preserve">s can be seen in </w:t>
      </w:r>
      <w:r w:rsidR="00764E64" w:rsidRPr="00AA668E">
        <w:t xml:space="preserve">Appendix </w:t>
      </w:r>
      <w:r w:rsidR="00EF027D">
        <w:t>11.2</w:t>
      </w:r>
      <w:r w:rsidR="00764E64" w:rsidRPr="00AA668E">
        <w:t>.</w:t>
      </w:r>
    </w:p>
    <w:p w14:paraId="72C1231D" w14:textId="03CF8BC2" w:rsidR="00E40096" w:rsidRDefault="00E40096" w:rsidP="00394FC2">
      <w:pPr>
        <w:pStyle w:val="BodyText"/>
        <w:spacing w:line="276" w:lineRule="auto"/>
      </w:pPr>
      <w:r w:rsidRPr="00E40096">
        <w:t xml:space="preserve">In line with the </w:t>
      </w:r>
      <w:r w:rsidR="00095AA3">
        <w:t xml:space="preserve">scoping </w:t>
      </w:r>
      <w:r w:rsidRPr="00E40096">
        <w:t>criteria</w:t>
      </w:r>
      <w:r w:rsidR="0001650C">
        <w:t xml:space="preserve"> outline</w:t>
      </w:r>
      <w:r w:rsidR="00095AA3">
        <w:t>d</w:t>
      </w:r>
      <w:r w:rsidR="0001650C">
        <w:t xml:space="preserve"> in </w:t>
      </w:r>
      <w:r w:rsidR="0020453C">
        <w:t>Section</w:t>
      </w:r>
      <w:r w:rsidR="00466DF3">
        <w:t xml:space="preserve"> </w:t>
      </w:r>
      <w:r w:rsidR="00095AA3">
        <w:fldChar w:fldCharType="begin"/>
      </w:r>
      <w:r w:rsidR="00095AA3">
        <w:instrText xml:space="preserve"> REF _Ref234848369 \r \h </w:instrText>
      </w:r>
      <w:r w:rsidR="00095AA3">
        <w:fldChar w:fldCharType="separate"/>
      </w:r>
      <w:r w:rsidR="00095AA3">
        <w:t>11.3.5.5</w:t>
      </w:r>
      <w:r w:rsidR="00095AA3">
        <w:fldChar w:fldCharType="end"/>
      </w:r>
      <w:r w:rsidRPr="00E40096">
        <w:t>, only Road Link IDs 7 and 8 have been included in the operational traffic noise assessment. All other links fall outside the</w:t>
      </w:r>
      <w:r>
        <w:t xml:space="preserve"> scoping</w:t>
      </w:r>
      <w:r w:rsidRPr="00E40096">
        <w:t xml:space="preserve"> criteria and have therefore not been assessed.</w:t>
      </w:r>
    </w:p>
    <w:p w14:paraId="0D0AA646" w14:textId="063F7738" w:rsidR="00E16E79" w:rsidRDefault="00E23663" w:rsidP="00E23663">
      <w:pPr>
        <w:pStyle w:val="BodyText"/>
      </w:pPr>
      <w:r>
        <w:t xml:space="preserve">The associated traffic flows by link are presented in </w:t>
      </w:r>
      <w:r w:rsidR="004831F9">
        <w:fldChar w:fldCharType="begin"/>
      </w:r>
      <w:r w:rsidR="004831F9">
        <w:instrText xml:space="preserve"> REF _Ref238645197 \h </w:instrText>
      </w:r>
      <w:r w:rsidR="004831F9">
        <w:fldChar w:fldCharType="separate"/>
      </w:r>
      <w:r w:rsidR="004831F9">
        <w:t xml:space="preserve">Table </w:t>
      </w:r>
      <w:r w:rsidR="004831F9">
        <w:rPr>
          <w:noProof/>
        </w:rPr>
        <w:t>11</w:t>
      </w:r>
      <w:r w:rsidR="004831F9">
        <w:noBreakHyphen/>
      </w:r>
      <w:r w:rsidR="004831F9">
        <w:rPr>
          <w:noProof/>
        </w:rPr>
        <w:t>20</w:t>
      </w:r>
      <w:r w:rsidR="004831F9">
        <w:fldChar w:fldCharType="end"/>
      </w:r>
      <w:r>
        <w:t xml:space="preserve"> below. The calculated percentage change in traffic flows </w:t>
      </w:r>
      <w:proofErr w:type="gramStart"/>
      <w:r>
        <w:t>are</w:t>
      </w:r>
      <w:proofErr w:type="gramEnd"/>
      <w:r>
        <w:t xml:space="preserve"> also presented. Speeds are not presented as the </w:t>
      </w:r>
      <w:r w:rsidR="00732AD1">
        <w:t>Proposed Development</w:t>
      </w:r>
      <w:r w:rsidR="00732AD1" w:rsidDel="00732AD1">
        <w:t xml:space="preserve"> </w:t>
      </w:r>
      <w:r>
        <w:t>is not expected to affect speeds on surrounding road links.</w:t>
      </w:r>
    </w:p>
    <w:p w14:paraId="44A844F9" w14:textId="4BCD6374" w:rsidR="00907986" w:rsidRDefault="00907986" w:rsidP="00907986">
      <w:pPr>
        <w:pStyle w:val="Caption"/>
      </w:pPr>
      <w:bookmarkStart w:id="124" w:name="_Ref238645197"/>
      <w:bookmarkStart w:id="125" w:name="_Toc239421396"/>
      <w:r>
        <w:t xml:space="preserve">Table </w:t>
      </w:r>
      <w:fldSimple w:instr=" STYLEREF 1 \s ">
        <w:r w:rsidR="006C12E1">
          <w:rPr>
            <w:noProof/>
          </w:rPr>
          <w:t>11</w:t>
        </w:r>
      </w:fldSimple>
      <w:r w:rsidR="006C12E1">
        <w:noBreakHyphen/>
      </w:r>
      <w:fldSimple w:instr=" SEQ Table \* ARABIC \s 1 ">
        <w:r w:rsidR="006C12E1">
          <w:rPr>
            <w:noProof/>
          </w:rPr>
          <w:t>20</w:t>
        </w:r>
      </w:fldSimple>
      <w:bookmarkEnd w:id="124"/>
      <w:r w:rsidR="007C7D43">
        <w:rPr>
          <w:noProof/>
        </w:rPr>
        <w:t xml:space="preserve"> </w:t>
      </w:r>
      <w:r w:rsidR="004B1D45">
        <w:rPr>
          <w:noProof/>
        </w:rPr>
        <w:t>Operational Phase Traffic Flows</w:t>
      </w:r>
      <w:bookmarkEnd w:id="125"/>
    </w:p>
    <w:tbl>
      <w:tblPr>
        <w:tblStyle w:val="AECOMtable"/>
        <w:tblW w:w="5000" w:type="pct"/>
        <w:tblLayout w:type="fixed"/>
        <w:tblLook w:val="04A0" w:firstRow="1" w:lastRow="0" w:firstColumn="1" w:lastColumn="0" w:noHBand="0" w:noVBand="1"/>
      </w:tblPr>
      <w:tblGrid>
        <w:gridCol w:w="1442"/>
        <w:gridCol w:w="1443"/>
        <w:gridCol w:w="1445"/>
        <w:gridCol w:w="1445"/>
        <w:gridCol w:w="1445"/>
        <w:gridCol w:w="2134"/>
      </w:tblGrid>
      <w:tr w:rsidR="00831743" w:rsidRPr="00831743" w14:paraId="306B098B" w14:textId="77777777" w:rsidTr="00A619B5">
        <w:trPr>
          <w:cnfStyle w:val="100000000000" w:firstRow="1" w:lastRow="0" w:firstColumn="0" w:lastColumn="0" w:oddVBand="0" w:evenVBand="0" w:oddHBand="0" w:evenHBand="0" w:firstRowFirstColumn="0" w:firstRowLastColumn="0" w:lastRowFirstColumn="0" w:lastRowLastColumn="0"/>
          <w:tblHeader/>
        </w:trPr>
        <w:tc>
          <w:tcPr>
            <w:tcW w:w="1442" w:type="dxa"/>
          </w:tcPr>
          <w:p w14:paraId="4EFBDCF5" w14:textId="77777777" w:rsidR="00831743" w:rsidRPr="00A619B5" w:rsidRDefault="00831743" w:rsidP="001D2DA1">
            <w:pPr>
              <w:pStyle w:val="TableTitle"/>
              <w:rPr>
                <w:b/>
                <w:bCs w:val="0"/>
              </w:rPr>
            </w:pPr>
            <w:r w:rsidRPr="00A619B5">
              <w:rPr>
                <w:b/>
                <w:bCs w:val="0"/>
              </w:rPr>
              <w:t>Road</w:t>
            </w:r>
          </w:p>
        </w:tc>
        <w:tc>
          <w:tcPr>
            <w:tcW w:w="1443" w:type="dxa"/>
            <w:hideMark/>
          </w:tcPr>
          <w:p w14:paraId="0248E287" w14:textId="77777777" w:rsidR="00C92EDD" w:rsidRDefault="00C92EDD" w:rsidP="001D2DA1">
            <w:pPr>
              <w:pStyle w:val="TableTitle"/>
              <w:rPr>
                <w:bCs w:val="0"/>
              </w:rPr>
            </w:pPr>
            <w:r>
              <w:rPr>
                <w:b/>
                <w:bCs w:val="0"/>
              </w:rPr>
              <w:t>DMOY</w:t>
            </w:r>
          </w:p>
          <w:p w14:paraId="2F587CD8" w14:textId="531907B1" w:rsidR="00831743" w:rsidRPr="00A619B5" w:rsidRDefault="00831743" w:rsidP="001D2DA1">
            <w:pPr>
              <w:pStyle w:val="TableTitle"/>
              <w:rPr>
                <w:b/>
                <w:bCs w:val="0"/>
              </w:rPr>
            </w:pPr>
            <w:r w:rsidRPr="00A619B5">
              <w:rPr>
                <w:b/>
                <w:bCs w:val="0"/>
              </w:rPr>
              <w:t>AAWT,18hr</w:t>
            </w:r>
          </w:p>
        </w:tc>
        <w:tc>
          <w:tcPr>
            <w:tcW w:w="1445" w:type="dxa"/>
            <w:hideMark/>
          </w:tcPr>
          <w:p w14:paraId="19CCD859" w14:textId="77777777" w:rsidR="00C92EDD" w:rsidRDefault="00C92EDD" w:rsidP="001D2DA1">
            <w:pPr>
              <w:pStyle w:val="TableTitle"/>
              <w:rPr>
                <w:bCs w:val="0"/>
              </w:rPr>
            </w:pPr>
            <w:r>
              <w:rPr>
                <w:b/>
                <w:bCs w:val="0"/>
              </w:rPr>
              <w:t>DMOY</w:t>
            </w:r>
          </w:p>
          <w:p w14:paraId="70BA3C23" w14:textId="566C74E2" w:rsidR="00831743" w:rsidRPr="00A619B5" w:rsidRDefault="00831743" w:rsidP="001D2DA1">
            <w:pPr>
              <w:pStyle w:val="TableTitle"/>
              <w:rPr>
                <w:b/>
                <w:bCs w:val="0"/>
              </w:rPr>
            </w:pPr>
            <w:r w:rsidRPr="00A619B5">
              <w:rPr>
                <w:b/>
                <w:bCs w:val="0"/>
              </w:rPr>
              <w:t xml:space="preserve"> % HGV</w:t>
            </w:r>
          </w:p>
        </w:tc>
        <w:tc>
          <w:tcPr>
            <w:tcW w:w="1445" w:type="dxa"/>
            <w:hideMark/>
          </w:tcPr>
          <w:p w14:paraId="33A20A78" w14:textId="49970320" w:rsidR="00831743" w:rsidRPr="00A619B5" w:rsidRDefault="00FC4BE6" w:rsidP="001D2DA1">
            <w:pPr>
              <w:pStyle w:val="TableTitle"/>
              <w:rPr>
                <w:b/>
                <w:bCs w:val="0"/>
              </w:rPr>
            </w:pPr>
            <w:r>
              <w:rPr>
                <w:b/>
                <w:bCs w:val="0"/>
              </w:rPr>
              <w:t>DSOY</w:t>
            </w:r>
            <w:r w:rsidR="00831743" w:rsidRPr="00A619B5">
              <w:rPr>
                <w:b/>
                <w:bCs w:val="0"/>
              </w:rPr>
              <w:t xml:space="preserve"> AAWT,18hr</w:t>
            </w:r>
          </w:p>
        </w:tc>
        <w:tc>
          <w:tcPr>
            <w:tcW w:w="1445" w:type="dxa"/>
            <w:hideMark/>
          </w:tcPr>
          <w:p w14:paraId="6A786BE4" w14:textId="24A09A87" w:rsidR="00831743" w:rsidRPr="00A619B5" w:rsidRDefault="00FC4BE6" w:rsidP="001D2DA1">
            <w:pPr>
              <w:pStyle w:val="TableTitle"/>
              <w:rPr>
                <w:b/>
                <w:bCs w:val="0"/>
              </w:rPr>
            </w:pPr>
            <w:r>
              <w:rPr>
                <w:b/>
                <w:bCs w:val="0"/>
              </w:rPr>
              <w:t>DSOY</w:t>
            </w:r>
          </w:p>
          <w:p w14:paraId="28D002EA" w14:textId="77777777" w:rsidR="00831743" w:rsidRPr="00A619B5" w:rsidRDefault="00831743" w:rsidP="001D2DA1">
            <w:pPr>
              <w:pStyle w:val="TableTitle"/>
              <w:rPr>
                <w:b/>
                <w:bCs w:val="0"/>
              </w:rPr>
            </w:pPr>
            <w:r w:rsidRPr="00A619B5">
              <w:rPr>
                <w:b/>
                <w:bCs w:val="0"/>
              </w:rPr>
              <w:t>% HGV</w:t>
            </w:r>
          </w:p>
        </w:tc>
        <w:tc>
          <w:tcPr>
            <w:tcW w:w="2134" w:type="dxa"/>
            <w:hideMark/>
          </w:tcPr>
          <w:p w14:paraId="4F0C92DD" w14:textId="77777777" w:rsidR="00831743" w:rsidRPr="00A619B5" w:rsidRDefault="00831743" w:rsidP="001D2DA1">
            <w:pPr>
              <w:pStyle w:val="TableTitle"/>
              <w:rPr>
                <w:b/>
                <w:bCs w:val="0"/>
              </w:rPr>
            </w:pPr>
            <w:r w:rsidRPr="00A619B5">
              <w:rPr>
                <w:b/>
                <w:bCs w:val="0"/>
              </w:rPr>
              <w:t>Flow Change (%)</w:t>
            </w:r>
          </w:p>
        </w:tc>
      </w:tr>
      <w:tr w:rsidR="00FC6213" w:rsidRPr="00831743" w14:paraId="3B126E5B" w14:textId="77777777" w:rsidTr="00A619B5">
        <w:trPr>
          <w:trHeight w:val="255"/>
        </w:trPr>
        <w:tc>
          <w:tcPr>
            <w:tcW w:w="1442" w:type="dxa"/>
            <w:tcBorders>
              <w:top w:val="single" w:sz="4" w:space="0" w:color="auto"/>
              <w:left w:val="nil"/>
              <w:bottom w:val="single" w:sz="4" w:space="0" w:color="auto"/>
              <w:right w:val="nil"/>
            </w:tcBorders>
          </w:tcPr>
          <w:p w14:paraId="2BD10B8A" w14:textId="77777777" w:rsidR="00FC6213" w:rsidRDefault="00FC6213" w:rsidP="00FC6213">
            <w:pPr>
              <w:pStyle w:val="Tabletext"/>
            </w:pPr>
            <w:r w:rsidRPr="00357793">
              <w:t>Link ID 7</w:t>
            </w:r>
          </w:p>
          <w:p w14:paraId="679055AA" w14:textId="72644EEE" w:rsidR="00E82730" w:rsidRPr="00357793" w:rsidRDefault="00E82730" w:rsidP="00FC6213">
            <w:pPr>
              <w:pStyle w:val="Tabletext"/>
            </w:pPr>
            <w:proofErr w:type="spellStart"/>
            <w:r w:rsidRPr="00E82730">
              <w:t>Greenogue</w:t>
            </w:r>
            <w:proofErr w:type="spellEnd"/>
            <w:r w:rsidRPr="00E82730">
              <w:t xml:space="preserve"> Drive</w:t>
            </w:r>
          </w:p>
        </w:tc>
        <w:tc>
          <w:tcPr>
            <w:tcW w:w="1443" w:type="dxa"/>
            <w:tcBorders>
              <w:top w:val="single" w:sz="4" w:space="0" w:color="auto"/>
              <w:left w:val="nil"/>
              <w:bottom w:val="single" w:sz="4" w:space="0" w:color="auto"/>
              <w:right w:val="nil"/>
            </w:tcBorders>
          </w:tcPr>
          <w:p w14:paraId="27334FDF" w14:textId="24A5261D" w:rsidR="00FC6213" w:rsidRPr="00C47A06" w:rsidRDefault="00DA6063" w:rsidP="00FC6213">
            <w:pPr>
              <w:pStyle w:val="Tabletext"/>
              <w:jc w:val="center"/>
            </w:pPr>
            <w:r w:rsidRPr="00DA6063">
              <w:t>1438</w:t>
            </w:r>
          </w:p>
        </w:tc>
        <w:tc>
          <w:tcPr>
            <w:tcW w:w="1445" w:type="dxa"/>
            <w:tcBorders>
              <w:top w:val="single" w:sz="4" w:space="0" w:color="auto"/>
              <w:left w:val="nil"/>
              <w:bottom w:val="single" w:sz="4" w:space="0" w:color="auto"/>
              <w:right w:val="nil"/>
            </w:tcBorders>
          </w:tcPr>
          <w:p w14:paraId="768BF42D" w14:textId="393122F2" w:rsidR="00FC6213" w:rsidRPr="00C47A06" w:rsidRDefault="00FC6213" w:rsidP="00FC6213">
            <w:pPr>
              <w:pStyle w:val="Tabletext"/>
              <w:jc w:val="center"/>
            </w:pPr>
            <w:r w:rsidRPr="00C47A06">
              <w:t>0.0%</w:t>
            </w:r>
          </w:p>
        </w:tc>
        <w:tc>
          <w:tcPr>
            <w:tcW w:w="1445" w:type="dxa"/>
            <w:tcBorders>
              <w:top w:val="single" w:sz="4" w:space="0" w:color="auto"/>
              <w:left w:val="nil"/>
              <w:bottom w:val="single" w:sz="4" w:space="0" w:color="auto"/>
              <w:right w:val="nil"/>
            </w:tcBorders>
          </w:tcPr>
          <w:p w14:paraId="72235E34" w14:textId="3778E5D1" w:rsidR="00FC6213" w:rsidRPr="009B08B1" w:rsidRDefault="002B0E54" w:rsidP="00FC6213">
            <w:pPr>
              <w:pStyle w:val="Tabletext"/>
              <w:jc w:val="center"/>
              <w:rPr>
                <w:highlight w:val="yellow"/>
              </w:rPr>
            </w:pPr>
            <w:r w:rsidRPr="002B0E54">
              <w:t>1902</w:t>
            </w:r>
          </w:p>
        </w:tc>
        <w:tc>
          <w:tcPr>
            <w:tcW w:w="1445" w:type="dxa"/>
            <w:tcBorders>
              <w:top w:val="single" w:sz="4" w:space="0" w:color="auto"/>
              <w:left w:val="nil"/>
              <w:bottom w:val="single" w:sz="4" w:space="0" w:color="auto"/>
              <w:right w:val="nil"/>
            </w:tcBorders>
          </w:tcPr>
          <w:p w14:paraId="51E1D478" w14:textId="10011366" w:rsidR="00FC6213" w:rsidRPr="009B08B1" w:rsidRDefault="00FC6213" w:rsidP="00FC6213">
            <w:pPr>
              <w:pStyle w:val="Tabletext"/>
              <w:jc w:val="center"/>
              <w:rPr>
                <w:highlight w:val="yellow"/>
              </w:rPr>
            </w:pPr>
            <w:r w:rsidRPr="00080A4E">
              <w:t>0.0%</w:t>
            </w:r>
          </w:p>
        </w:tc>
        <w:tc>
          <w:tcPr>
            <w:tcW w:w="2134" w:type="dxa"/>
            <w:tcBorders>
              <w:top w:val="single" w:sz="4" w:space="0" w:color="auto"/>
              <w:left w:val="nil"/>
              <w:bottom w:val="single" w:sz="4" w:space="0" w:color="auto"/>
              <w:right w:val="nil"/>
            </w:tcBorders>
          </w:tcPr>
          <w:p w14:paraId="5FA0E8DE" w14:textId="65367DC9" w:rsidR="00FC6213" w:rsidRPr="009B08B1" w:rsidRDefault="00A974E8" w:rsidP="00FC6213">
            <w:pPr>
              <w:pStyle w:val="Tabletext"/>
              <w:jc w:val="center"/>
              <w:rPr>
                <w:highlight w:val="yellow"/>
              </w:rPr>
            </w:pPr>
            <w:r>
              <w:t>32.2</w:t>
            </w:r>
            <w:r w:rsidR="007502DA" w:rsidRPr="007502DA">
              <w:t>%</w:t>
            </w:r>
          </w:p>
        </w:tc>
      </w:tr>
      <w:tr w:rsidR="00FC6213" w:rsidRPr="00831743" w14:paraId="704D65C9" w14:textId="77777777" w:rsidTr="00A619B5">
        <w:trPr>
          <w:trHeight w:val="255"/>
        </w:trPr>
        <w:tc>
          <w:tcPr>
            <w:tcW w:w="1442" w:type="dxa"/>
            <w:tcBorders>
              <w:top w:val="single" w:sz="4" w:space="0" w:color="auto"/>
              <w:left w:val="nil"/>
              <w:bottom w:val="single" w:sz="4" w:space="0" w:color="auto"/>
              <w:right w:val="nil"/>
            </w:tcBorders>
          </w:tcPr>
          <w:p w14:paraId="29478577" w14:textId="77777777" w:rsidR="00FC6213" w:rsidRDefault="00FC6213" w:rsidP="00FC6213">
            <w:pPr>
              <w:pStyle w:val="Tabletext"/>
            </w:pPr>
            <w:r w:rsidRPr="00357793">
              <w:t>Link ID 8</w:t>
            </w:r>
          </w:p>
          <w:p w14:paraId="4D206D81" w14:textId="647874DB" w:rsidR="00E82730" w:rsidRPr="00357793" w:rsidRDefault="00E82730" w:rsidP="00FC6213">
            <w:pPr>
              <w:pStyle w:val="Tabletext"/>
            </w:pPr>
            <w:proofErr w:type="spellStart"/>
            <w:r w:rsidRPr="005F41E1">
              <w:t>Mullalys</w:t>
            </w:r>
            <w:proofErr w:type="spellEnd"/>
            <w:r w:rsidRPr="005F41E1">
              <w:t xml:space="preserve"> Lane</w:t>
            </w:r>
          </w:p>
        </w:tc>
        <w:tc>
          <w:tcPr>
            <w:tcW w:w="1443" w:type="dxa"/>
            <w:tcBorders>
              <w:top w:val="single" w:sz="4" w:space="0" w:color="auto"/>
              <w:left w:val="nil"/>
              <w:bottom w:val="single" w:sz="4" w:space="0" w:color="auto"/>
              <w:right w:val="nil"/>
            </w:tcBorders>
          </w:tcPr>
          <w:p w14:paraId="7015BC89" w14:textId="7E4EF7D4" w:rsidR="00FC6213" w:rsidRPr="00C47A06" w:rsidRDefault="008B0F2C" w:rsidP="00FC6213">
            <w:pPr>
              <w:pStyle w:val="Tabletext"/>
              <w:jc w:val="center"/>
            </w:pPr>
            <w:r w:rsidRPr="008B0F2C">
              <w:t>1071</w:t>
            </w:r>
            <w:r w:rsidR="00F84856" w:rsidRPr="001863D4">
              <w:rPr>
                <w:vertAlign w:val="superscript"/>
              </w:rPr>
              <w:t>[</w:t>
            </w:r>
            <w:proofErr w:type="spellStart"/>
            <w:r w:rsidR="00F84856" w:rsidRPr="001863D4">
              <w:rPr>
                <w:vertAlign w:val="superscript"/>
              </w:rPr>
              <w:t>i</w:t>
            </w:r>
            <w:proofErr w:type="spellEnd"/>
            <w:r w:rsidR="00F84856" w:rsidRPr="001863D4">
              <w:rPr>
                <w:vertAlign w:val="superscript"/>
              </w:rPr>
              <w:t>]</w:t>
            </w:r>
          </w:p>
        </w:tc>
        <w:tc>
          <w:tcPr>
            <w:tcW w:w="1445" w:type="dxa"/>
            <w:tcBorders>
              <w:top w:val="single" w:sz="4" w:space="0" w:color="auto"/>
              <w:left w:val="nil"/>
              <w:bottom w:val="single" w:sz="4" w:space="0" w:color="auto"/>
              <w:right w:val="nil"/>
            </w:tcBorders>
          </w:tcPr>
          <w:p w14:paraId="0CEEC956" w14:textId="58C70B62" w:rsidR="00FC6213" w:rsidRPr="00C47A06" w:rsidRDefault="00FC6213" w:rsidP="00FC6213">
            <w:pPr>
              <w:pStyle w:val="Tabletext"/>
              <w:jc w:val="center"/>
            </w:pPr>
            <w:r w:rsidRPr="00C47A06">
              <w:t>0.0%</w:t>
            </w:r>
          </w:p>
        </w:tc>
        <w:tc>
          <w:tcPr>
            <w:tcW w:w="1445" w:type="dxa"/>
            <w:tcBorders>
              <w:top w:val="single" w:sz="4" w:space="0" w:color="auto"/>
              <w:left w:val="nil"/>
              <w:bottom w:val="single" w:sz="4" w:space="0" w:color="auto"/>
              <w:right w:val="nil"/>
            </w:tcBorders>
          </w:tcPr>
          <w:p w14:paraId="3FAE9B92" w14:textId="4C5C0625" w:rsidR="00FC6213" w:rsidRPr="009B08B1" w:rsidRDefault="004E7AD3" w:rsidP="00FC6213">
            <w:pPr>
              <w:pStyle w:val="Tabletext"/>
              <w:jc w:val="center"/>
              <w:rPr>
                <w:highlight w:val="yellow"/>
              </w:rPr>
            </w:pPr>
            <w:r w:rsidRPr="004E7AD3">
              <w:t>1534</w:t>
            </w:r>
          </w:p>
        </w:tc>
        <w:tc>
          <w:tcPr>
            <w:tcW w:w="1445" w:type="dxa"/>
            <w:tcBorders>
              <w:top w:val="single" w:sz="4" w:space="0" w:color="auto"/>
              <w:left w:val="nil"/>
              <w:bottom w:val="single" w:sz="4" w:space="0" w:color="auto"/>
              <w:right w:val="nil"/>
            </w:tcBorders>
          </w:tcPr>
          <w:p w14:paraId="2892F3C7" w14:textId="1451E495" w:rsidR="00FC6213" w:rsidRPr="009B08B1" w:rsidRDefault="00FC6213" w:rsidP="00FC6213">
            <w:pPr>
              <w:pStyle w:val="Tabletext"/>
              <w:jc w:val="center"/>
              <w:rPr>
                <w:highlight w:val="yellow"/>
              </w:rPr>
            </w:pPr>
            <w:r w:rsidRPr="00080A4E">
              <w:t>0.0%</w:t>
            </w:r>
          </w:p>
        </w:tc>
        <w:tc>
          <w:tcPr>
            <w:tcW w:w="2134" w:type="dxa"/>
            <w:tcBorders>
              <w:top w:val="single" w:sz="4" w:space="0" w:color="auto"/>
              <w:left w:val="nil"/>
              <w:bottom w:val="single" w:sz="4" w:space="0" w:color="auto"/>
              <w:right w:val="nil"/>
            </w:tcBorders>
          </w:tcPr>
          <w:p w14:paraId="289ED490" w14:textId="13C04758" w:rsidR="00FC6213" w:rsidRPr="009B08B1" w:rsidRDefault="007351FE" w:rsidP="00FC6213">
            <w:pPr>
              <w:pStyle w:val="Tabletext"/>
              <w:jc w:val="center"/>
              <w:rPr>
                <w:highlight w:val="yellow"/>
              </w:rPr>
            </w:pPr>
            <w:r w:rsidRPr="007351FE">
              <w:t>43</w:t>
            </w:r>
            <w:r w:rsidR="007502DA">
              <w:t>.3</w:t>
            </w:r>
            <w:r w:rsidRPr="007351FE">
              <w:t>%</w:t>
            </w:r>
          </w:p>
        </w:tc>
      </w:tr>
    </w:tbl>
    <w:p w14:paraId="06DE0871" w14:textId="1221158F" w:rsidR="00E23663" w:rsidRPr="001863D4" w:rsidRDefault="00F84856" w:rsidP="00E23663">
      <w:pPr>
        <w:pStyle w:val="BodyText"/>
        <w:rPr>
          <w:sz w:val="16"/>
          <w:szCs w:val="16"/>
        </w:rPr>
      </w:pPr>
      <w:r w:rsidRPr="001863D4">
        <w:rPr>
          <w:sz w:val="16"/>
          <w:szCs w:val="16"/>
          <w:vertAlign w:val="superscript"/>
        </w:rPr>
        <w:t>[</w:t>
      </w:r>
      <w:proofErr w:type="spellStart"/>
      <w:r w:rsidRPr="001863D4">
        <w:rPr>
          <w:sz w:val="16"/>
          <w:szCs w:val="16"/>
          <w:vertAlign w:val="superscript"/>
        </w:rPr>
        <w:t>i</w:t>
      </w:r>
      <w:proofErr w:type="spellEnd"/>
      <w:r w:rsidRPr="001863D4">
        <w:rPr>
          <w:sz w:val="16"/>
          <w:szCs w:val="16"/>
          <w:vertAlign w:val="superscript"/>
        </w:rPr>
        <w:t>]</w:t>
      </w:r>
      <w:r w:rsidR="003A6C4E" w:rsidRPr="001863D4">
        <w:rPr>
          <w:sz w:val="16"/>
          <w:szCs w:val="16"/>
        </w:rPr>
        <w:t xml:space="preserve">Do Minimum Opening </w:t>
      </w:r>
      <w:r w:rsidR="00CF0CC3" w:rsidRPr="001863D4">
        <w:rPr>
          <w:sz w:val="16"/>
          <w:szCs w:val="16"/>
        </w:rPr>
        <w:t>Y</w:t>
      </w:r>
      <w:r w:rsidR="003A6C4E" w:rsidRPr="001863D4">
        <w:rPr>
          <w:sz w:val="16"/>
          <w:szCs w:val="16"/>
        </w:rPr>
        <w:t xml:space="preserve">ear </w:t>
      </w:r>
      <w:r w:rsidR="00CF0CC3" w:rsidRPr="001863D4">
        <w:rPr>
          <w:sz w:val="16"/>
          <w:szCs w:val="16"/>
        </w:rPr>
        <w:t xml:space="preserve">(DMOY) </w:t>
      </w:r>
      <w:r w:rsidR="000E42F5" w:rsidRPr="001863D4">
        <w:rPr>
          <w:sz w:val="16"/>
          <w:szCs w:val="16"/>
        </w:rPr>
        <w:t xml:space="preserve">traffic flows </w:t>
      </w:r>
      <w:r w:rsidR="003A6C4E" w:rsidRPr="001863D4">
        <w:rPr>
          <w:sz w:val="16"/>
          <w:szCs w:val="16"/>
        </w:rPr>
        <w:t xml:space="preserve">for </w:t>
      </w:r>
      <w:r w:rsidR="00CF0CC3" w:rsidRPr="001863D4">
        <w:rPr>
          <w:sz w:val="16"/>
          <w:szCs w:val="16"/>
        </w:rPr>
        <w:t xml:space="preserve">Link ID 8 are higher than </w:t>
      </w:r>
      <w:r w:rsidR="000E42F5" w:rsidRPr="001863D4">
        <w:rPr>
          <w:sz w:val="16"/>
          <w:szCs w:val="16"/>
        </w:rPr>
        <w:t>the baseline traffic flows for the co</w:t>
      </w:r>
      <w:r w:rsidR="000A7970" w:rsidRPr="001863D4">
        <w:rPr>
          <w:sz w:val="16"/>
          <w:szCs w:val="16"/>
        </w:rPr>
        <w:t>ns</w:t>
      </w:r>
      <w:r w:rsidR="000E42F5" w:rsidRPr="001863D4">
        <w:rPr>
          <w:sz w:val="16"/>
          <w:szCs w:val="16"/>
        </w:rPr>
        <w:t>truction noise assessment</w:t>
      </w:r>
      <w:r w:rsidR="00234087" w:rsidRPr="001863D4">
        <w:rPr>
          <w:sz w:val="16"/>
          <w:szCs w:val="16"/>
        </w:rPr>
        <w:t xml:space="preserve">. This is due to </w:t>
      </w:r>
      <w:r w:rsidR="00442BB3" w:rsidRPr="001863D4">
        <w:rPr>
          <w:sz w:val="16"/>
          <w:szCs w:val="16"/>
        </w:rPr>
        <w:t xml:space="preserve">the inclusion of school traffic along </w:t>
      </w:r>
      <w:proofErr w:type="spellStart"/>
      <w:r w:rsidR="00442BB3" w:rsidRPr="001863D4">
        <w:rPr>
          <w:sz w:val="16"/>
          <w:szCs w:val="16"/>
        </w:rPr>
        <w:t>Mullalys</w:t>
      </w:r>
      <w:proofErr w:type="spellEnd"/>
      <w:r w:rsidR="00442BB3" w:rsidRPr="001863D4">
        <w:rPr>
          <w:sz w:val="16"/>
          <w:szCs w:val="16"/>
        </w:rPr>
        <w:t xml:space="preserve"> Lane. Further discussion on cumulative impacts </w:t>
      </w:r>
      <w:proofErr w:type="gramStart"/>
      <w:r w:rsidR="00442BB3" w:rsidRPr="001863D4">
        <w:rPr>
          <w:sz w:val="16"/>
          <w:szCs w:val="16"/>
        </w:rPr>
        <w:t>are</w:t>
      </w:r>
      <w:proofErr w:type="gramEnd"/>
      <w:r w:rsidR="00442BB3" w:rsidRPr="001863D4">
        <w:rPr>
          <w:sz w:val="16"/>
          <w:szCs w:val="16"/>
        </w:rPr>
        <w:t xml:space="preserve"> discussed in Section </w:t>
      </w:r>
      <w:r w:rsidR="00442BB3" w:rsidRPr="001863D4">
        <w:rPr>
          <w:sz w:val="16"/>
          <w:szCs w:val="16"/>
        </w:rPr>
        <w:fldChar w:fldCharType="begin"/>
      </w:r>
      <w:r w:rsidR="00442BB3" w:rsidRPr="001863D4">
        <w:rPr>
          <w:sz w:val="16"/>
          <w:szCs w:val="16"/>
        </w:rPr>
        <w:instrText xml:space="preserve"> REF _Ref236058496 \r \h </w:instrText>
      </w:r>
      <w:r w:rsidR="00442BB3" w:rsidRPr="00442BB3">
        <w:rPr>
          <w:sz w:val="16"/>
          <w:szCs w:val="16"/>
        </w:rPr>
        <w:instrText xml:space="preserve"> \* MERGEFORMAT </w:instrText>
      </w:r>
      <w:r w:rsidR="00442BB3" w:rsidRPr="001863D4">
        <w:rPr>
          <w:sz w:val="16"/>
          <w:szCs w:val="16"/>
        </w:rPr>
      </w:r>
      <w:r w:rsidR="00442BB3" w:rsidRPr="001863D4">
        <w:rPr>
          <w:sz w:val="16"/>
          <w:szCs w:val="16"/>
        </w:rPr>
        <w:fldChar w:fldCharType="separate"/>
      </w:r>
      <w:r w:rsidR="00442BB3" w:rsidRPr="001863D4">
        <w:rPr>
          <w:sz w:val="16"/>
          <w:szCs w:val="16"/>
        </w:rPr>
        <w:t>11.8.1</w:t>
      </w:r>
      <w:r w:rsidR="00442BB3" w:rsidRPr="001863D4">
        <w:rPr>
          <w:sz w:val="16"/>
          <w:szCs w:val="16"/>
        </w:rPr>
        <w:fldChar w:fldCharType="end"/>
      </w:r>
      <w:r w:rsidR="00442BB3" w:rsidRPr="001863D4">
        <w:rPr>
          <w:sz w:val="16"/>
          <w:szCs w:val="16"/>
        </w:rPr>
        <w:t>.</w:t>
      </w:r>
    </w:p>
    <w:p w14:paraId="1F667B39" w14:textId="2F7B4568" w:rsidR="00892657" w:rsidRDefault="00892657" w:rsidP="00E23663">
      <w:pPr>
        <w:pStyle w:val="BodyText"/>
      </w:pPr>
      <w:r>
        <w:t xml:space="preserve">As the CRTN methodology is not accurate for very low traffic flows (below 1000 AAWT, 18hr), calculations to determine the change in noise levels resulting from the changes in traffic flows have been carried out in accordance with the NAC method. </w:t>
      </w:r>
    </w:p>
    <w:p w14:paraId="072E9C5F" w14:textId="75ED717B" w:rsidR="00892657" w:rsidRDefault="00892657" w:rsidP="00E23663">
      <w:pPr>
        <w:pStyle w:val="BodyText"/>
      </w:pPr>
      <w:r>
        <w:t xml:space="preserve">The results of these calculations alongside the magnitude of impact are presented in </w:t>
      </w:r>
      <w:r>
        <w:fldChar w:fldCharType="begin"/>
      </w:r>
      <w:r>
        <w:instrText xml:space="preserve"> REF _Ref234240481 \h </w:instrText>
      </w:r>
      <w:r>
        <w:fldChar w:fldCharType="separate"/>
      </w:r>
      <w:r w:rsidR="004831F9">
        <w:t xml:space="preserve">Table </w:t>
      </w:r>
      <w:r w:rsidR="004831F9">
        <w:rPr>
          <w:noProof/>
        </w:rPr>
        <w:t>11</w:t>
      </w:r>
      <w:r w:rsidR="004831F9">
        <w:noBreakHyphen/>
      </w:r>
      <w:r w:rsidR="004831F9">
        <w:rPr>
          <w:noProof/>
        </w:rPr>
        <w:t>21</w:t>
      </w:r>
      <w:r>
        <w:fldChar w:fldCharType="end"/>
      </w:r>
      <w:r>
        <w:t>.</w:t>
      </w:r>
    </w:p>
    <w:p w14:paraId="70C7C5B6" w14:textId="312776B8" w:rsidR="007C7D43" w:rsidRDefault="007C7D43" w:rsidP="007C7D43">
      <w:pPr>
        <w:pStyle w:val="Caption"/>
      </w:pPr>
      <w:bookmarkStart w:id="126" w:name="_Ref234240481"/>
      <w:bookmarkStart w:id="127" w:name="_Toc239421397"/>
      <w:r>
        <w:t xml:space="preserve">Table </w:t>
      </w:r>
      <w:fldSimple w:instr=" STYLEREF 1 \s ">
        <w:r w:rsidR="006C12E1">
          <w:rPr>
            <w:noProof/>
          </w:rPr>
          <w:t>11</w:t>
        </w:r>
      </w:fldSimple>
      <w:r w:rsidR="006C12E1">
        <w:noBreakHyphen/>
      </w:r>
      <w:fldSimple w:instr=" SEQ Table \* ARABIC \s 1 ">
        <w:r w:rsidR="006C12E1">
          <w:rPr>
            <w:noProof/>
          </w:rPr>
          <w:t>21</w:t>
        </w:r>
      </w:fldSimple>
      <w:bookmarkEnd w:id="126"/>
      <w:r w:rsidR="003A42AB">
        <w:t xml:space="preserve"> Predicted Change in Noise Level</w:t>
      </w:r>
      <w:r w:rsidR="004B1D45">
        <w:t>s</w:t>
      </w:r>
      <w:r w:rsidR="00BD46C0">
        <w:t xml:space="preserve"> from Operational Phase</w:t>
      </w:r>
      <w:bookmarkEnd w:id="127"/>
    </w:p>
    <w:tbl>
      <w:tblPr>
        <w:tblStyle w:val="AECOMtable"/>
        <w:tblW w:w="5000" w:type="pct"/>
        <w:tblLook w:val="04A0" w:firstRow="1" w:lastRow="0" w:firstColumn="1" w:lastColumn="0" w:noHBand="0" w:noVBand="1"/>
      </w:tblPr>
      <w:tblGrid>
        <w:gridCol w:w="1478"/>
        <w:gridCol w:w="2054"/>
        <w:gridCol w:w="1991"/>
        <w:gridCol w:w="1992"/>
        <w:gridCol w:w="1839"/>
      </w:tblGrid>
      <w:tr w:rsidR="00DD78FB" w14:paraId="4DA822DF" w14:textId="7C0E87D0" w:rsidTr="00DD78FB">
        <w:trPr>
          <w:cnfStyle w:val="100000000000" w:firstRow="1" w:lastRow="0" w:firstColumn="0" w:lastColumn="0" w:oddVBand="0" w:evenVBand="0" w:oddHBand="0" w:evenHBand="0" w:firstRowFirstColumn="0" w:firstRowLastColumn="0" w:lastRowFirstColumn="0" w:lastRowLastColumn="0"/>
          <w:trHeight w:val="690"/>
        </w:trPr>
        <w:tc>
          <w:tcPr>
            <w:tcW w:w="790" w:type="pct"/>
            <w:vAlign w:val="center"/>
          </w:tcPr>
          <w:p w14:paraId="56D3CEC6" w14:textId="7B25DAD0" w:rsidR="00DD78FB" w:rsidRPr="00F34A25" w:rsidRDefault="00DD78FB" w:rsidP="00E30350">
            <w:pPr>
              <w:pStyle w:val="BodyText"/>
              <w:spacing w:after="0"/>
              <w:jc w:val="center"/>
              <w:rPr>
                <w:sz w:val="18"/>
              </w:rPr>
            </w:pPr>
            <w:r w:rsidRPr="00F34A25">
              <w:rPr>
                <w:sz w:val="18"/>
              </w:rPr>
              <w:t>Road</w:t>
            </w:r>
          </w:p>
        </w:tc>
        <w:tc>
          <w:tcPr>
            <w:tcW w:w="1098" w:type="pct"/>
            <w:vAlign w:val="center"/>
          </w:tcPr>
          <w:p w14:paraId="1C887D84" w14:textId="77777777" w:rsidR="00DD78FB" w:rsidRDefault="00DD78FB" w:rsidP="00E30350">
            <w:pPr>
              <w:pStyle w:val="BodyText"/>
              <w:spacing w:after="0"/>
              <w:jc w:val="center"/>
              <w:rPr>
                <w:b w:val="0"/>
                <w:sz w:val="18"/>
              </w:rPr>
            </w:pPr>
            <w:r w:rsidRPr="00703B19">
              <w:rPr>
                <w:sz w:val="18"/>
              </w:rPr>
              <w:t>DMOY</w:t>
            </w:r>
          </w:p>
          <w:p w14:paraId="79425F70" w14:textId="6963774C" w:rsidR="00DD78FB" w:rsidRPr="00703B19" w:rsidRDefault="00DD78FB" w:rsidP="00E30350">
            <w:pPr>
              <w:pStyle w:val="BodyText"/>
              <w:spacing w:after="0"/>
              <w:jc w:val="center"/>
              <w:rPr>
                <w:sz w:val="18"/>
              </w:rPr>
            </w:pPr>
            <w:r>
              <w:rPr>
                <w:sz w:val="18"/>
              </w:rPr>
              <w:t>Predicted Noise Level</w:t>
            </w:r>
          </w:p>
          <w:p w14:paraId="0838D52C" w14:textId="124206A5" w:rsidR="00DD78FB" w:rsidRPr="00703B19" w:rsidRDefault="00DD78FB" w:rsidP="00E30350">
            <w:pPr>
              <w:pStyle w:val="BodyText"/>
              <w:spacing w:after="0"/>
              <w:jc w:val="center"/>
              <w:rPr>
                <w:sz w:val="18"/>
              </w:rPr>
            </w:pPr>
            <w:proofErr w:type="spellStart"/>
            <w:r w:rsidRPr="00703B19">
              <w:rPr>
                <w:sz w:val="18"/>
              </w:rPr>
              <w:t>L</w:t>
            </w:r>
            <w:r w:rsidRPr="00703B19">
              <w:rPr>
                <w:sz w:val="18"/>
                <w:vertAlign w:val="subscript"/>
              </w:rPr>
              <w:t>Aeq</w:t>
            </w:r>
            <w:proofErr w:type="spellEnd"/>
            <w:r w:rsidRPr="00703B19">
              <w:rPr>
                <w:sz w:val="18"/>
                <w:vertAlign w:val="subscript"/>
              </w:rPr>
              <w:t xml:space="preserve"> 18hr </w:t>
            </w:r>
            <w:r w:rsidRPr="00703B19">
              <w:rPr>
                <w:sz w:val="18"/>
              </w:rPr>
              <w:t>(dB)</w:t>
            </w:r>
          </w:p>
        </w:tc>
        <w:tc>
          <w:tcPr>
            <w:tcW w:w="1064" w:type="pct"/>
            <w:vAlign w:val="center"/>
          </w:tcPr>
          <w:p w14:paraId="5CADA8C8" w14:textId="77777777" w:rsidR="00DD78FB" w:rsidRDefault="00DD78FB" w:rsidP="00E30350">
            <w:pPr>
              <w:pStyle w:val="BodyText"/>
              <w:spacing w:after="0"/>
              <w:jc w:val="center"/>
              <w:rPr>
                <w:b w:val="0"/>
                <w:sz w:val="18"/>
              </w:rPr>
            </w:pPr>
            <w:r w:rsidRPr="00703B19">
              <w:rPr>
                <w:sz w:val="18"/>
              </w:rPr>
              <w:t>DSOY</w:t>
            </w:r>
          </w:p>
          <w:p w14:paraId="55C32FD0" w14:textId="661DCCD7" w:rsidR="00D47221" w:rsidRPr="00703B19" w:rsidRDefault="00D47221" w:rsidP="00D47221">
            <w:pPr>
              <w:pStyle w:val="BodyText"/>
              <w:spacing w:after="0"/>
              <w:jc w:val="center"/>
              <w:rPr>
                <w:sz w:val="18"/>
              </w:rPr>
            </w:pPr>
            <w:r>
              <w:rPr>
                <w:sz w:val="18"/>
              </w:rPr>
              <w:t>Predicted Noise Level</w:t>
            </w:r>
          </w:p>
          <w:p w14:paraId="22094937" w14:textId="4760D355" w:rsidR="00DD78FB" w:rsidRPr="00703B19" w:rsidRDefault="00DD78FB" w:rsidP="00E30350">
            <w:pPr>
              <w:pStyle w:val="BodyText"/>
              <w:spacing w:after="0"/>
              <w:jc w:val="center"/>
              <w:rPr>
                <w:sz w:val="18"/>
              </w:rPr>
            </w:pPr>
            <w:proofErr w:type="spellStart"/>
            <w:r w:rsidRPr="00703B19">
              <w:rPr>
                <w:sz w:val="18"/>
              </w:rPr>
              <w:t>L</w:t>
            </w:r>
            <w:r w:rsidRPr="00703B19">
              <w:rPr>
                <w:sz w:val="18"/>
                <w:vertAlign w:val="subscript"/>
              </w:rPr>
              <w:t>Aeq</w:t>
            </w:r>
            <w:proofErr w:type="spellEnd"/>
            <w:r w:rsidRPr="00703B19">
              <w:rPr>
                <w:sz w:val="18"/>
                <w:vertAlign w:val="subscript"/>
              </w:rPr>
              <w:t xml:space="preserve"> 18hr </w:t>
            </w:r>
            <w:r w:rsidRPr="00703B19">
              <w:rPr>
                <w:sz w:val="18"/>
              </w:rPr>
              <w:t>(dB)</w:t>
            </w:r>
          </w:p>
        </w:tc>
        <w:tc>
          <w:tcPr>
            <w:tcW w:w="1065" w:type="pct"/>
            <w:vAlign w:val="center"/>
          </w:tcPr>
          <w:p w14:paraId="6AD3438E" w14:textId="77777777" w:rsidR="00DD78FB" w:rsidRDefault="00DD78FB" w:rsidP="00E30350">
            <w:pPr>
              <w:pStyle w:val="BodyText"/>
              <w:spacing w:after="0"/>
              <w:jc w:val="center"/>
              <w:rPr>
                <w:b w:val="0"/>
                <w:sz w:val="18"/>
              </w:rPr>
            </w:pPr>
            <w:r w:rsidRPr="00F34A25">
              <w:rPr>
                <w:sz w:val="18"/>
              </w:rPr>
              <w:t xml:space="preserve">Change in noise </w:t>
            </w:r>
          </w:p>
          <w:p w14:paraId="1BA61609" w14:textId="22CB42ED" w:rsidR="00DD78FB" w:rsidRPr="00F34A25" w:rsidRDefault="00DD78FB" w:rsidP="00E30350">
            <w:pPr>
              <w:pStyle w:val="BodyText"/>
              <w:spacing w:after="0"/>
              <w:jc w:val="center"/>
              <w:rPr>
                <w:sz w:val="18"/>
              </w:rPr>
            </w:pPr>
            <w:r w:rsidRPr="00F34A25">
              <w:rPr>
                <w:sz w:val="18"/>
              </w:rPr>
              <w:t>level (dB)</w:t>
            </w:r>
          </w:p>
        </w:tc>
        <w:tc>
          <w:tcPr>
            <w:tcW w:w="983" w:type="pct"/>
            <w:vAlign w:val="center"/>
          </w:tcPr>
          <w:p w14:paraId="547D22E8" w14:textId="6874BB02" w:rsidR="00DD78FB" w:rsidRPr="00F34A25" w:rsidRDefault="00DD78FB" w:rsidP="00E30350">
            <w:pPr>
              <w:pStyle w:val="BodyText"/>
              <w:spacing w:after="0"/>
              <w:jc w:val="center"/>
              <w:rPr>
                <w:sz w:val="18"/>
              </w:rPr>
            </w:pPr>
            <w:r w:rsidRPr="00F34A25">
              <w:rPr>
                <w:sz w:val="18"/>
              </w:rPr>
              <w:t>Magnitude of Impact</w:t>
            </w:r>
          </w:p>
        </w:tc>
      </w:tr>
      <w:tr w:rsidR="00DD78FB" w14:paraId="00CE92EF" w14:textId="750BA72B" w:rsidTr="00950360">
        <w:tc>
          <w:tcPr>
            <w:tcW w:w="790" w:type="pct"/>
            <w:tcBorders>
              <w:top w:val="single" w:sz="12" w:space="0" w:color="008768" w:themeColor="accent1"/>
              <w:bottom w:val="single" w:sz="4" w:space="0" w:color="auto"/>
            </w:tcBorders>
          </w:tcPr>
          <w:p w14:paraId="54311D9A" w14:textId="77777777" w:rsidR="00E82730" w:rsidRDefault="00E82730" w:rsidP="00E82730">
            <w:pPr>
              <w:pStyle w:val="Tabletext"/>
            </w:pPr>
            <w:r w:rsidRPr="00357793">
              <w:t>Link ID 7</w:t>
            </w:r>
          </w:p>
          <w:p w14:paraId="23849F18" w14:textId="5CCC36A9" w:rsidR="00DD78FB" w:rsidRDefault="00E82730" w:rsidP="00E82730">
            <w:pPr>
              <w:pStyle w:val="Tabletext"/>
            </w:pPr>
            <w:proofErr w:type="spellStart"/>
            <w:r w:rsidRPr="00E82730">
              <w:t>Greenogue</w:t>
            </w:r>
            <w:proofErr w:type="spellEnd"/>
            <w:r w:rsidRPr="00E82730">
              <w:t xml:space="preserve"> Drive</w:t>
            </w:r>
          </w:p>
        </w:tc>
        <w:tc>
          <w:tcPr>
            <w:tcW w:w="1098" w:type="pct"/>
            <w:tcBorders>
              <w:top w:val="single" w:sz="12" w:space="0" w:color="008768" w:themeColor="accent1"/>
              <w:bottom w:val="single" w:sz="4" w:space="0" w:color="auto"/>
            </w:tcBorders>
            <w:vAlign w:val="center"/>
          </w:tcPr>
          <w:p w14:paraId="4C32BBA6" w14:textId="119C078A" w:rsidR="00DD78FB" w:rsidRDefault="00DD78FB" w:rsidP="00E30350">
            <w:pPr>
              <w:pStyle w:val="Tabletext"/>
              <w:jc w:val="center"/>
            </w:pPr>
            <w:r>
              <w:t>52.6</w:t>
            </w:r>
          </w:p>
        </w:tc>
        <w:tc>
          <w:tcPr>
            <w:tcW w:w="1064" w:type="pct"/>
            <w:tcBorders>
              <w:top w:val="single" w:sz="12" w:space="0" w:color="008768" w:themeColor="accent1"/>
              <w:bottom w:val="single" w:sz="4" w:space="0" w:color="auto"/>
            </w:tcBorders>
            <w:vAlign w:val="center"/>
          </w:tcPr>
          <w:p w14:paraId="60CD8503" w14:textId="13867FF9" w:rsidR="00DD78FB" w:rsidRDefault="00DD78FB" w:rsidP="00E30350">
            <w:pPr>
              <w:pStyle w:val="Tabletext"/>
              <w:jc w:val="center"/>
            </w:pPr>
            <w:r>
              <w:t>53.8</w:t>
            </w:r>
          </w:p>
        </w:tc>
        <w:tc>
          <w:tcPr>
            <w:tcW w:w="1065" w:type="pct"/>
            <w:tcBorders>
              <w:top w:val="single" w:sz="12" w:space="0" w:color="008768" w:themeColor="accent1"/>
              <w:bottom w:val="single" w:sz="4" w:space="0" w:color="auto"/>
            </w:tcBorders>
            <w:vAlign w:val="center"/>
          </w:tcPr>
          <w:p w14:paraId="648FEEF1" w14:textId="338FFF13" w:rsidR="00DD78FB" w:rsidRDefault="00DD78FB" w:rsidP="00482960">
            <w:pPr>
              <w:pStyle w:val="Tabletext"/>
              <w:jc w:val="center"/>
            </w:pPr>
            <w:r>
              <w:t>1.2</w:t>
            </w:r>
          </w:p>
        </w:tc>
        <w:tc>
          <w:tcPr>
            <w:tcW w:w="983" w:type="pct"/>
            <w:tcBorders>
              <w:top w:val="single" w:sz="12" w:space="0" w:color="008768" w:themeColor="accent1"/>
              <w:bottom w:val="single" w:sz="4" w:space="0" w:color="auto"/>
            </w:tcBorders>
            <w:vAlign w:val="center"/>
          </w:tcPr>
          <w:p w14:paraId="5B190F2F" w14:textId="2D5AFB52" w:rsidR="00DD78FB" w:rsidRDefault="00DD78FB" w:rsidP="00482960">
            <w:pPr>
              <w:pStyle w:val="Tabletext"/>
              <w:jc w:val="center"/>
            </w:pPr>
            <w:r>
              <w:t>Minor</w:t>
            </w:r>
          </w:p>
        </w:tc>
      </w:tr>
      <w:tr w:rsidR="00DD78FB" w14:paraId="1F997BF1" w14:textId="77777777" w:rsidTr="00950360">
        <w:tc>
          <w:tcPr>
            <w:tcW w:w="790" w:type="pct"/>
            <w:tcBorders>
              <w:top w:val="single" w:sz="4" w:space="0" w:color="auto"/>
              <w:bottom w:val="nil"/>
            </w:tcBorders>
          </w:tcPr>
          <w:p w14:paraId="42D992BB" w14:textId="77777777" w:rsidR="00E82730" w:rsidRDefault="00E82730" w:rsidP="00E82730">
            <w:pPr>
              <w:pStyle w:val="Tabletext"/>
            </w:pPr>
            <w:r w:rsidRPr="00357793">
              <w:t>Link ID 8</w:t>
            </w:r>
          </w:p>
          <w:p w14:paraId="0E7CB33E" w14:textId="0F9FE327" w:rsidR="00DD78FB" w:rsidRDefault="00E82730" w:rsidP="00E82730">
            <w:pPr>
              <w:pStyle w:val="Tabletext"/>
            </w:pPr>
            <w:proofErr w:type="spellStart"/>
            <w:r w:rsidRPr="005F41E1">
              <w:t>Mullalys</w:t>
            </w:r>
            <w:proofErr w:type="spellEnd"/>
            <w:r w:rsidRPr="005F41E1">
              <w:t xml:space="preserve"> Lane</w:t>
            </w:r>
          </w:p>
        </w:tc>
        <w:tc>
          <w:tcPr>
            <w:tcW w:w="1098" w:type="pct"/>
            <w:tcBorders>
              <w:top w:val="single" w:sz="4" w:space="0" w:color="auto"/>
              <w:bottom w:val="nil"/>
            </w:tcBorders>
            <w:vAlign w:val="center"/>
          </w:tcPr>
          <w:p w14:paraId="30F917C1" w14:textId="79AC79F2" w:rsidR="00DD78FB" w:rsidRDefault="00DD78FB" w:rsidP="00E30350">
            <w:pPr>
              <w:pStyle w:val="Tabletext"/>
              <w:jc w:val="center"/>
            </w:pPr>
            <w:r>
              <w:t>51.3</w:t>
            </w:r>
          </w:p>
        </w:tc>
        <w:tc>
          <w:tcPr>
            <w:tcW w:w="1064" w:type="pct"/>
            <w:tcBorders>
              <w:top w:val="single" w:sz="4" w:space="0" w:color="auto"/>
              <w:bottom w:val="nil"/>
            </w:tcBorders>
            <w:vAlign w:val="center"/>
          </w:tcPr>
          <w:p w14:paraId="2C47438D" w14:textId="4993638A" w:rsidR="00DD78FB" w:rsidRDefault="00DD78FB" w:rsidP="00E30350">
            <w:pPr>
              <w:pStyle w:val="Tabletext"/>
              <w:jc w:val="center"/>
            </w:pPr>
            <w:r>
              <w:t>52.8</w:t>
            </w:r>
          </w:p>
        </w:tc>
        <w:tc>
          <w:tcPr>
            <w:tcW w:w="1065" w:type="pct"/>
            <w:tcBorders>
              <w:top w:val="single" w:sz="4" w:space="0" w:color="auto"/>
              <w:bottom w:val="nil"/>
            </w:tcBorders>
            <w:vAlign w:val="center"/>
          </w:tcPr>
          <w:p w14:paraId="5CC0FC41" w14:textId="3F9EBE44" w:rsidR="00DD78FB" w:rsidRDefault="00DD78FB" w:rsidP="00482960">
            <w:pPr>
              <w:pStyle w:val="Tabletext"/>
              <w:jc w:val="center"/>
            </w:pPr>
            <w:r>
              <w:t>1.6</w:t>
            </w:r>
          </w:p>
        </w:tc>
        <w:tc>
          <w:tcPr>
            <w:tcW w:w="983" w:type="pct"/>
            <w:tcBorders>
              <w:top w:val="single" w:sz="4" w:space="0" w:color="auto"/>
              <w:bottom w:val="nil"/>
            </w:tcBorders>
            <w:vAlign w:val="center"/>
          </w:tcPr>
          <w:p w14:paraId="729A2C11" w14:textId="14A0AB6F" w:rsidR="00DD78FB" w:rsidRDefault="00DD78FB" w:rsidP="00482960">
            <w:pPr>
              <w:pStyle w:val="Tabletext"/>
              <w:jc w:val="center"/>
            </w:pPr>
            <w:r>
              <w:t>Minor</w:t>
            </w:r>
          </w:p>
        </w:tc>
      </w:tr>
    </w:tbl>
    <w:p w14:paraId="7F496B58" w14:textId="77777777" w:rsidR="003F1598" w:rsidRDefault="003F1598" w:rsidP="00E23663">
      <w:pPr>
        <w:pStyle w:val="BodyText"/>
      </w:pPr>
    </w:p>
    <w:p w14:paraId="1955DEF8" w14:textId="30F66925" w:rsidR="00FB3E60" w:rsidRDefault="003563EE">
      <w:pPr>
        <w:pStyle w:val="BodyText"/>
      </w:pPr>
      <w:r>
        <w:t xml:space="preserve">The predicted change in noise levels </w:t>
      </w:r>
      <w:r w:rsidR="004009A3">
        <w:t xml:space="preserve">at both links </w:t>
      </w:r>
      <w:r>
        <w:t>indicate a</w:t>
      </w:r>
      <w:r w:rsidR="00CD2119">
        <w:t>n</w:t>
      </w:r>
      <w:r>
        <w:t xml:space="preserve"> </w:t>
      </w:r>
      <w:r w:rsidR="00A33EC6">
        <w:rPr>
          <w:b/>
          <w:bCs/>
        </w:rPr>
        <w:t>Adverse</w:t>
      </w:r>
      <w:r>
        <w:rPr>
          <w:b/>
          <w:bCs/>
        </w:rPr>
        <w:t xml:space="preserve">, </w:t>
      </w:r>
      <w:r w:rsidR="00865876">
        <w:rPr>
          <w:b/>
          <w:bCs/>
        </w:rPr>
        <w:t xml:space="preserve">Slight </w:t>
      </w:r>
      <w:r w:rsidR="00A33EC6" w:rsidRPr="00A33EC6">
        <w:t xml:space="preserve">and </w:t>
      </w:r>
      <w:r w:rsidR="007C0E54">
        <w:rPr>
          <w:b/>
          <w:bCs/>
        </w:rPr>
        <w:t>Permanent</w:t>
      </w:r>
      <w:r w:rsidR="00865876">
        <w:rPr>
          <w:b/>
          <w:bCs/>
        </w:rPr>
        <w:t xml:space="preserve"> </w:t>
      </w:r>
      <w:r w:rsidR="008A551B">
        <w:rPr>
          <w:b/>
          <w:bCs/>
        </w:rPr>
        <w:t>Effect</w:t>
      </w:r>
      <w:r w:rsidR="007C7D43">
        <w:t>.</w:t>
      </w:r>
    </w:p>
    <w:p w14:paraId="4020608A" w14:textId="18F7190F" w:rsidR="00D065F7" w:rsidRPr="0052741F" w:rsidRDefault="005C6834" w:rsidP="0052741F">
      <w:pPr>
        <w:pStyle w:val="BodyText"/>
        <w:rPr>
          <w:b/>
          <w:bCs/>
        </w:rPr>
      </w:pPr>
      <w:r>
        <w:t>The magnitude of impact from changes in traffic flow at all other road links are considered negligible</w:t>
      </w:r>
      <w:r w:rsidR="00CB3572">
        <w:t xml:space="preserve">, indicating an </w:t>
      </w:r>
      <w:r w:rsidR="000312AB">
        <w:rPr>
          <w:b/>
          <w:bCs/>
        </w:rPr>
        <w:t xml:space="preserve">Adverse, </w:t>
      </w:r>
      <w:r w:rsidR="003C07D4">
        <w:rPr>
          <w:b/>
          <w:bCs/>
        </w:rPr>
        <w:t>Not Significant</w:t>
      </w:r>
      <w:r w:rsidR="00101461">
        <w:rPr>
          <w:b/>
          <w:bCs/>
        </w:rPr>
        <w:t xml:space="preserve"> </w:t>
      </w:r>
      <w:r w:rsidR="00101461">
        <w:t>and</w:t>
      </w:r>
      <w:r w:rsidR="003C07D4">
        <w:rPr>
          <w:b/>
          <w:bCs/>
        </w:rPr>
        <w:t xml:space="preserve"> Permanent Effect.</w:t>
      </w:r>
    </w:p>
    <w:p w14:paraId="3AED1111" w14:textId="5DD034D3" w:rsidR="00F9195E" w:rsidRDefault="00375708" w:rsidP="00F9195E">
      <w:pPr>
        <w:pStyle w:val="Heading3"/>
      </w:pPr>
      <w:bookmarkStart w:id="128" w:name="_Toc236060944"/>
      <w:r>
        <w:t xml:space="preserve"> </w:t>
      </w:r>
      <w:r w:rsidR="2E020AD6">
        <w:t>Indirect, Secondary &amp; Transboundary Effects</w:t>
      </w:r>
      <w:bookmarkEnd w:id="128"/>
    </w:p>
    <w:p w14:paraId="7486AD7C" w14:textId="6D27EB6D" w:rsidR="00EB7CEE" w:rsidRDefault="00EB7CEE">
      <w:pPr>
        <w:pStyle w:val="BodyText"/>
        <w:spacing w:after="0"/>
      </w:pPr>
      <w:r w:rsidRPr="00EB7CEE">
        <w:t>In addition to direct effects at the Proposed Development site, indirect and secondary noise effects may arise from construction and operational traffic on the surrounding road network. This includes traffic generated by ancillary uses within the Proposed Development, such as open spaces and GAA pitches, which has the potential to affect noise-sensitive receptors along the access routes</w:t>
      </w:r>
      <w:r w:rsidR="00665058" w:rsidRPr="00665058">
        <w:t xml:space="preserve">. </w:t>
      </w:r>
    </w:p>
    <w:p w14:paraId="6A85AF4E" w14:textId="77777777" w:rsidR="00634807" w:rsidRDefault="00634807">
      <w:pPr>
        <w:pStyle w:val="BodyText"/>
        <w:spacing w:after="0"/>
      </w:pPr>
    </w:p>
    <w:p w14:paraId="65DAC22F" w14:textId="70FAC59E" w:rsidR="00764BEB" w:rsidRDefault="00764BEB">
      <w:pPr>
        <w:pStyle w:val="BodyText"/>
        <w:spacing w:after="0"/>
        <w:rPr>
          <w:b/>
          <w:bCs/>
        </w:rPr>
      </w:pPr>
      <w:r w:rsidRPr="00764BEB">
        <w:t>Road traffic generated from these activities is</w:t>
      </w:r>
      <w:r w:rsidR="00F64681">
        <w:t xml:space="preserve"> not</w:t>
      </w:r>
      <w:r w:rsidRPr="00764BEB">
        <w:t xml:space="preserve"> anticipated to result in a substantial increase in traffic flows relative to existing traffic levels on the surrounding road network, particularly given the infrequent nature of such activities. Due to this, the magnitude of impact from indirect and secondary construction and operational traffic noise is expected to be negligible, indicating an </w:t>
      </w:r>
      <w:r w:rsidR="00FF1B2C">
        <w:rPr>
          <w:b/>
          <w:bCs/>
        </w:rPr>
        <w:t xml:space="preserve">Adverse, Not Significant </w:t>
      </w:r>
      <w:r w:rsidR="00FF1B2C">
        <w:t xml:space="preserve">and </w:t>
      </w:r>
      <w:r w:rsidR="00FF1B2C">
        <w:rPr>
          <w:b/>
          <w:bCs/>
        </w:rPr>
        <w:t>Permanent Effect.</w:t>
      </w:r>
    </w:p>
    <w:p w14:paraId="027120EC" w14:textId="77777777" w:rsidR="00764BEB" w:rsidRPr="0052741F" w:rsidRDefault="00764BEB">
      <w:pPr>
        <w:pStyle w:val="BodyText"/>
        <w:spacing w:after="0"/>
        <w:rPr>
          <w:b/>
          <w:bCs/>
        </w:rPr>
      </w:pPr>
    </w:p>
    <w:p w14:paraId="43C2B653" w14:textId="608153C3" w:rsidR="00325DF5" w:rsidRPr="0052741F" w:rsidRDefault="00325DF5" w:rsidP="0052741F">
      <w:pPr>
        <w:pStyle w:val="BodyText"/>
        <w:spacing w:after="0"/>
        <w:rPr>
          <w:strike/>
        </w:rPr>
      </w:pPr>
    </w:p>
    <w:p w14:paraId="57B9455A" w14:textId="77777777" w:rsidR="00165310" w:rsidRDefault="00165310">
      <w:pPr>
        <w:pStyle w:val="BodyText"/>
        <w:spacing w:after="0"/>
      </w:pPr>
    </w:p>
    <w:p w14:paraId="209B9956" w14:textId="0A228EB5" w:rsidR="00665058" w:rsidRDefault="00665058" w:rsidP="0052741F">
      <w:pPr>
        <w:pStyle w:val="BodyText"/>
        <w:spacing w:after="0"/>
      </w:pPr>
      <w:r w:rsidRPr="00665058">
        <w:lastRenderedPageBreak/>
        <w:t xml:space="preserve">There </w:t>
      </w:r>
      <w:r>
        <w:t>are</w:t>
      </w:r>
      <w:r w:rsidRPr="00665058">
        <w:t xml:space="preserve"> no other indirect, secondary or transboundary effects relating to noise and vibration</w:t>
      </w:r>
      <w:r>
        <w:t xml:space="preserve"> that are expected to occur </w:t>
      </w:r>
      <w:proofErr w:type="gramStart"/>
      <w:r>
        <w:t>as a result of</w:t>
      </w:r>
      <w:proofErr w:type="gramEnd"/>
      <w:r>
        <w:t xml:space="preserve"> the Proposed Development.</w:t>
      </w:r>
    </w:p>
    <w:p w14:paraId="3597B848" w14:textId="537454E9" w:rsidR="004745EA" w:rsidRDefault="004745EA" w:rsidP="008D77DB">
      <w:pPr>
        <w:pStyle w:val="Heading2"/>
      </w:pPr>
      <w:bookmarkStart w:id="129" w:name="_Toc236060945"/>
      <w:r>
        <w:t>Mitigation Measures</w:t>
      </w:r>
      <w:bookmarkEnd w:id="129"/>
    </w:p>
    <w:p w14:paraId="0007129C" w14:textId="16685B9F" w:rsidR="0052741F" w:rsidRPr="0052741F" w:rsidRDefault="0052741F" w:rsidP="0052741F">
      <w:pPr>
        <w:pStyle w:val="BodyText"/>
        <w:rPr>
          <w:b/>
          <w:bCs/>
          <w:color w:val="FF0000"/>
        </w:rPr>
      </w:pPr>
      <w:r w:rsidRPr="0052741F">
        <w:rPr>
          <w:b/>
          <w:bCs/>
          <w:color w:val="FF0000"/>
        </w:rPr>
        <w:t>[PLACEHOLDER – The project is considered low risk in terms of noise and vibration; however, given the limited quantitative data available, client to confirm whether monitoring should be included as an additional precautionary measure.]</w:t>
      </w:r>
    </w:p>
    <w:p w14:paraId="0894B40C" w14:textId="0339174C" w:rsidR="00DC7936" w:rsidRDefault="00DC7936" w:rsidP="00DC7936">
      <w:pPr>
        <w:pStyle w:val="Heading3"/>
      </w:pPr>
      <w:bookmarkStart w:id="130" w:name="_Toc236060946"/>
      <w:bookmarkStart w:id="131" w:name="_Ref239234810"/>
      <w:r>
        <w:t>Construction Phase</w:t>
      </w:r>
      <w:bookmarkEnd w:id="130"/>
      <w:bookmarkEnd w:id="131"/>
    </w:p>
    <w:p w14:paraId="6DAD0633" w14:textId="77B0F41C" w:rsidR="002A1E65" w:rsidRDefault="002A1E65" w:rsidP="002A1E65">
      <w:pPr>
        <w:pStyle w:val="BodyText"/>
      </w:pPr>
      <w:r>
        <w:t>To minimise noise and vibration emissions</w:t>
      </w:r>
      <w:r w:rsidR="00E85E92">
        <w:t>,</w:t>
      </w:r>
      <w:r>
        <w:t xml:space="preserve"> as far as practicable, the following mitigation measures </w:t>
      </w:r>
      <w:r w:rsidR="00447F6F" w:rsidRPr="00447F6F">
        <w:t>will be</w:t>
      </w:r>
      <w:r>
        <w:t xml:space="preserve"> </w:t>
      </w:r>
      <w:r w:rsidR="000E008D">
        <w:t>implemented</w:t>
      </w:r>
      <w:r>
        <w:t>:</w:t>
      </w:r>
    </w:p>
    <w:p w14:paraId="21D3CA0A" w14:textId="77777777" w:rsidR="002A1E65" w:rsidRDefault="002A1E65" w:rsidP="002A1E65">
      <w:pPr>
        <w:pStyle w:val="ListBullet2"/>
      </w:pPr>
      <w:r>
        <w:t>All construction plant and equipment will comply with EU noise emission limits;</w:t>
      </w:r>
    </w:p>
    <w:p w14:paraId="54FAB0AE" w14:textId="77777777" w:rsidR="002A1E65" w:rsidRDefault="002A1E65" w:rsidP="002A1E65">
      <w:pPr>
        <w:pStyle w:val="ListBullet2"/>
      </w:pPr>
      <w:r>
        <w:t>Proper use of plant with respect to minimising noise emissions and regular maintenance. All vehicles and mechanical plant used for the purpose of the works will be fitted with effective exhaust silencers and will be maintained in good efficient working order;</w:t>
      </w:r>
    </w:p>
    <w:p w14:paraId="3058F541" w14:textId="77777777" w:rsidR="002A1E65" w:rsidRDefault="002A1E65" w:rsidP="002A1E65">
      <w:pPr>
        <w:pStyle w:val="ListBullet2"/>
      </w:pPr>
      <w:r>
        <w:t>Selection of inherently quiet plant where appropriate. All major compressors will be ‘sound reduced’ models fitted with properly lined and sealed acoustic covers which should be kept closed whenever the machines are in use and all ancillary pneumatic percussive tools will be fitted with mufflers or silencers of the type recommended by the manufacturers;</w:t>
      </w:r>
    </w:p>
    <w:p w14:paraId="5FC5839F" w14:textId="77777777" w:rsidR="002A1E65" w:rsidRDefault="002A1E65" w:rsidP="002A1E65">
      <w:pPr>
        <w:pStyle w:val="ListBullet2"/>
      </w:pPr>
      <w:r>
        <w:t>Machines in intermittent use will be shut down in the intervening periods between work or throttled down to a minimum;</w:t>
      </w:r>
    </w:p>
    <w:p w14:paraId="37574FC4" w14:textId="77777777" w:rsidR="002A1E65" w:rsidRDefault="002A1E65" w:rsidP="002A1E65">
      <w:pPr>
        <w:pStyle w:val="ListBullet2"/>
      </w:pPr>
      <w:r>
        <w:t>Plant and equipment such as flatbed lorries, skips and chutes will be lined with noise attenuating materials. Materials will be handled with care and be placed, not dropped. Materials will be delivered during normal working hours only;</w:t>
      </w:r>
    </w:p>
    <w:p w14:paraId="2B9BE659" w14:textId="77777777" w:rsidR="002A1E65" w:rsidRDefault="002A1E65" w:rsidP="002A1E65">
      <w:pPr>
        <w:pStyle w:val="ListBullet2"/>
      </w:pPr>
      <w:r>
        <w:t xml:space="preserve">All ancillary plant such as generators, compressors and pumps will be positioned </w:t>
      </w:r>
      <w:proofErr w:type="gramStart"/>
      <w:r>
        <w:t>so as to</w:t>
      </w:r>
      <w:proofErr w:type="gramEnd"/>
      <w:r>
        <w:t xml:space="preserve"> cause minimum noise disturbance, i.e. furthest from receptors or behind close boarded noise barriers. If necessary, acoustic enclosures will be provided and/or acoustic shielding;</w:t>
      </w:r>
    </w:p>
    <w:p w14:paraId="16E0BD80" w14:textId="77777777" w:rsidR="002A1E65" w:rsidRDefault="002A1E65" w:rsidP="002A1E65">
      <w:pPr>
        <w:pStyle w:val="ListBullet2"/>
      </w:pPr>
      <w:r w:rsidRPr="00A212F5">
        <w:t xml:space="preserve">Where ground compaction works are required, vibration-generating plant such as rollers and </w:t>
      </w:r>
      <w:proofErr w:type="spellStart"/>
      <w:r w:rsidRPr="00A212F5">
        <w:t>vibro</w:t>
      </w:r>
      <w:proofErr w:type="spellEnd"/>
      <w:r>
        <w:t xml:space="preserve"> </w:t>
      </w:r>
      <w:r w:rsidRPr="00A212F5">
        <w:t>compaction equipment will be operated in low-vibration modes (e.g. dead rolling) in the vicinity of sensitive receptors. These operational controls are well-established mitigation measures that are effective in reducing ground-borne vibration to acceptable levels,</w:t>
      </w:r>
    </w:p>
    <w:p w14:paraId="46D290D2" w14:textId="63D445BC" w:rsidR="002A1E65" w:rsidRDefault="00051C72" w:rsidP="002A1E65">
      <w:pPr>
        <w:pStyle w:val="ListBullet2"/>
      </w:pPr>
      <w:r w:rsidRPr="00051C72">
        <w:t xml:space="preserve">The appointed Contractor will be </w:t>
      </w:r>
      <w:r w:rsidR="00307B4A" w:rsidRPr="00051C72">
        <w:t>required to</w:t>
      </w:r>
      <w:r w:rsidR="002A1E65">
        <w:t xml:space="preserve"> adhere to the codes of practice for construction working given in BS</w:t>
      </w:r>
      <w:r w:rsidR="00D51850">
        <w:t xml:space="preserve"> </w:t>
      </w:r>
      <w:r w:rsidR="002A1E65">
        <w:t>5228</w:t>
      </w:r>
      <w:r w:rsidR="00D51850">
        <w:t>:2009</w:t>
      </w:r>
      <w:r w:rsidR="002A1E65">
        <w:t xml:space="preserve"> and the guidance given therein regarding minimising noise emissions from the </w:t>
      </w:r>
      <w:r w:rsidR="00896CFE">
        <w:t>S</w:t>
      </w:r>
      <w:r w:rsidR="002A1E65">
        <w:t>ite; and</w:t>
      </w:r>
    </w:p>
    <w:p w14:paraId="084D6516" w14:textId="61842991" w:rsidR="00A70122" w:rsidRDefault="002A1E65" w:rsidP="00A70122">
      <w:pPr>
        <w:pStyle w:val="ListBullet2"/>
      </w:pPr>
      <w:r>
        <w:t xml:space="preserve">If the developers intend to have a compound on </w:t>
      </w:r>
      <w:r w:rsidR="00896CFE">
        <w:t>S</w:t>
      </w:r>
      <w:r>
        <w:t>ite for material deliveries, then they will locate this away from noise sensitive properties.</w:t>
      </w:r>
    </w:p>
    <w:p w14:paraId="6BC38435" w14:textId="55664F75" w:rsidR="00293193" w:rsidRDefault="008411FD" w:rsidP="007B1C07">
      <w:r w:rsidRPr="008411FD">
        <w:t>Following the appointment of the Contractor, a detailed review of the noise and vibration mitigation requirements will be undertaken, as necessary, to reflect the final construction methodology. A commitment is made to implement the mitigation measures outlined above, together with any additional measures identified during the detailed construction planning process, to minimise construction noise and vibration and maintain emissions within acceptable limits. The implementation of these measures will be managed through the Construction Environmental Management Plan (CEMP). A proportionate noise and vibration monitoring programme will be implemented where required to demonstrate the effectiveness of the mitigation measures.</w:t>
      </w:r>
    </w:p>
    <w:p w14:paraId="555BC615" w14:textId="77777777" w:rsidR="007B1C07" w:rsidRDefault="007B1C07" w:rsidP="007B1C07"/>
    <w:p w14:paraId="7D52B99C" w14:textId="30C8B7B7" w:rsidR="00DC7936" w:rsidRDefault="00255D20" w:rsidP="00DC7936">
      <w:pPr>
        <w:pStyle w:val="Heading3"/>
      </w:pPr>
      <w:r>
        <w:t xml:space="preserve"> </w:t>
      </w:r>
      <w:bookmarkStart w:id="132" w:name="_Toc236060947"/>
      <w:r w:rsidR="00DC7936">
        <w:t>Operational Phase</w:t>
      </w:r>
      <w:bookmarkEnd w:id="132"/>
    </w:p>
    <w:p w14:paraId="0E3F73C3" w14:textId="54B15F64" w:rsidR="00E25173" w:rsidRPr="00707999" w:rsidRDefault="00687A88" w:rsidP="00A70122">
      <w:pPr>
        <w:pStyle w:val="BodyText"/>
      </w:pPr>
      <w:r w:rsidRPr="00707999">
        <w:t xml:space="preserve">As identified in section </w:t>
      </w:r>
      <w:r w:rsidR="00293193" w:rsidRPr="00707999">
        <w:fldChar w:fldCharType="begin"/>
      </w:r>
      <w:r w:rsidR="00293193" w:rsidRPr="00707999">
        <w:instrText xml:space="preserve"> REF _Ref232589602 \r \h </w:instrText>
      </w:r>
      <w:r w:rsidR="00707999" w:rsidRPr="00707999">
        <w:instrText xml:space="preserve"> \* MERGEFORMAT </w:instrText>
      </w:r>
      <w:r w:rsidR="00293193" w:rsidRPr="00707999">
        <w:fldChar w:fldCharType="separate"/>
      </w:r>
      <w:r w:rsidR="00293193" w:rsidRPr="00707999">
        <w:t>11.5.3</w:t>
      </w:r>
      <w:r w:rsidR="00293193" w:rsidRPr="00707999">
        <w:fldChar w:fldCharType="end"/>
      </w:r>
      <w:r w:rsidR="00293193" w:rsidRPr="00707999">
        <w:t xml:space="preserve">, </w:t>
      </w:r>
      <w:r w:rsidR="00652031" w:rsidRPr="00707999">
        <w:t xml:space="preserve">no adverse operational noise effects are anticipated </w:t>
      </w:r>
      <w:proofErr w:type="gramStart"/>
      <w:r w:rsidR="006D5E8A">
        <w:t>as a result</w:t>
      </w:r>
      <w:r w:rsidR="006D5E8A" w:rsidRPr="00707999">
        <w:t xml:space="preserve"> </w:t>
      </w:r>
      <w:r w:rsidR="00D906DD" w:rsidRPr="00707999">
        <w:t>of</w:t>
      </w:r>
      <w:proofErr w:type="gramEnd"/>
      <w:r w:rsidR="00652031" w:rsidRPr="00707999">
        <w:t xml:space="preserve"> the Proposed Development. </w:t>
      </w:r>
    </w:p>
    <w:p w14:paraId="6648D99D" w14:textId="2AE688B4" w:rsidR="00A70122" w:rsidRPr="00707999" w:rsidRDefault="00652031" w:rsidP="00A70122">
      <w:pPr>
        <w:pStyle w:val="BodyText"/>
      </w:pPr>
      <w:r w:rsidRPr="00707999">
        <w:lastRenderedPageBreak/>
        <w:t xml:space="preserve">The </w:t>
      </w:r>
      <w:r w:rsidR="00F44664">
        <w:t>S</w:t>
      </w:r>
      <w:r w:rsidRPr="00707999">
        <w:t>ite has been demonstrated to be suitable for residential development, subject to the adoption of appropriate acoustic façade specifications</w:t>
      </w:r>
      <w:r w:rsidR="00E25173" w:rsidRPr="00707999">
        <w:t xml:space="preserve"> </w:t>
      </w:r>
      <w:r w:rsidR="00880413">
        <w:t>during</w:t>
      </w:r>
      <w:r w:rsidRPr="00707999">
        <w:t xml:space="preserve"> the detailed design </w:t>
      </w:r>
      <w:r w:rsidR="00E25173" w:rsidRPr="00707999">
        <w:t>phase.</w:t>
      </w:r>
      <w:r w:rsidRPr="00707999">
        <w:t xml:space="preserve"> </w:t>
      </w:r>
      <w:r w:rsidR="00F960E2" w:rsidRPr="00F960E2">
        <w:t>A commitment is made to incorporate this specification into the final design.</w:t>
      </w:r>
      <w:r w:rsidR="00F960E2">
        <w:t xml:space="preserve"> </w:t>
      </w:r>
      <w:r w:rsidRPr="00707999">
        <w:t>No additional mitigation measures are therefore required.</w:t>
      </w:r>
    </w:p>
    <w:p w14:paraId="39CE87FD" w14:textId="164C4BA5" w:rsidR="004745EA" w:rsidRDefault="004745EA" w:rsidP="008D77DB">
      <w:pPr>
        <w:pStyle w:val="Heading2"/>
      </w:pPr>
      <w:bookmarkStart w:id="133" w:name="_Toc236060948"/>
      <w:r>
        <w:t>Residual Impacts</w:t>
      </w:r>
      <w:bookmarkEnd w:id="133"/>
    </w:p>
    <w:p w14:paraId="73746D66" w14:textId="6607AA7F" w:rsidR="007714A5" w:rsidRDefault="007714A5" w:rsidP="007714A5">
      <w:pPr>
        <w:pStyle w:val="BodyText"/>
      </w:pPr>
      <w:r>
        <w:t>Following the implementation of the mitigation measures described in Section 11.6, the residual effects relating to noise and vibration are as follows:</w:t>
      </w:r>
    </w:p>
    <w:p w14:paraId="11CE757D" w14:textId="77777777" w:rsidR="007714A5" w:rsidRPr="0052741F" w:rsidRDefault="007714A5" w:rsidP="0052741F">
      <w:pPr>
        <w:pStyle w:val="ListBullet"/>
        <w:numPr>
          <w:ilvl w:val="0"/>
          <w:numId w:val="39"/>
        </w:numPr>
        <w:rPr>
          <w:b/>
          <w:bCs/>
        </w:rPr>
      </w:pPr>
      <w:r>
        <w:t xml:space="preserve">Construction Noise and Vibration: Residual construction noise and vibration effects are predicted to be </w:t>
      </w:r>
      <w:r w:rsidRPr="0052741F">
        <w:rPr>
          <w:b/>
          <w:bCs/>
        </w:rPr>
        <w:t>Adverse, Not Significant and</w:t>
      </w:r>
      <w:r w:rsidRPr="00A07DB4">
        <w:t xml:space="preserve"> </w:t>
      </w:r>
      <w:r w:rsidRPr="0052741F">
        <w:rPr>
          <w:b/>
          <w:bCs/>
        </w:rPr>
        <w:t>Short-Term.</w:t>
      </w:r>
    </w:p>
    <w:p w14:paraId="387E047E" w14:textId="17A70924" w:rsidR="007714A5" w:rsidRDefault="007714A5" w:rsidP="0052741F">
      <w:pPr>
        <w:pStyle w:val="BodyText"/>
        <w:numPr>
          <w:ilvl w:val="0"/>
          <w:numId w:val="39"/>
        </w:numPr>
      </w:pPr>
      <w:r>
        <w:t xml:space="preserve">Construction Traffic: Residual </w:t>
      </w:r>
      <w:r w:rsidRPr="002E1329">
        <w:t xml:space="preserve">construction traffic noise effects are predicted to </w:t>
      </w:r>
      <w:r w:rsidRPr="00852FF5">
        <w:t xml:space="preserve">be </w:t>
      </w:r>
      <w:r w:rsidRPr="0052741F">
        <w:rPr>
          <w:b/>
          <w:bCs/>
        </w:rPr>
        <w:t xml:space="preserve">Adverse, Very Significant to Profound and Short-Term </w:t>
      </w:r>
      <w:r w:rsidRPr="002E1329">
        <w:t>along Road</w:t>
      </w:r>
      <w:r>
        <w:t xml:space="preserve"> Link ID 8 (Mullally's Lane). This residual effect is temporary and </w:t>
      </w:r>
      <w:r w:rsidRPr="002E1329">
        <w:t xml:space="preserve">localised in extent, affecting a limited number of nearby noise-sensitive receptors. Residual construction traffic noise effects </w:t>
      </w:r>
      <w:r w:rsidR="00AF72A8">
        <w:t xml:space="preserve">are predicted to be </w:t>
      </w:r>
      <w:r w:rsidR="00AF72A8" w:rsidRPr="0097439D">
        <w:rPr>
          <w:b/>
          <w:bCs/>
        </w:rPr>
        <w:t xml:space="preserve">Adverse, Slight </w:t>
      </w:r>
      <w:r w:rsidR="00AF72A8" w:rsidRPr="0052741F">
        <w:rPr>
          <w:b/>
          <w:bCs/>
        </w:rPr>
        <w:t>and</w:t>
      </w:r>
      <w:r w:rsidR="00AF72A8" w:rsidRPr="00A07DB4">
        <w:t xml:space="preserve"> </w:t>
      </w:r>
      <w:r w:rsidR="00AF72A8" w:rsidRPr="0097439D">
        <w:rPr>
          <w:b/>
          <w:bCs/>
        </w:rPr>
        <w:t>Short-Term</w:t>
      </w:r>
      <w:r w:rsidR="00AF72A8">
        <w:rPr>
          <w:b/>
          <w:bCs/>
        </w:rPr>
        <w:t xml:space="preserve"> </w:t>
      </w:r>
      <w:r w:rsidR="00AF72A8">
        <w:t>along Road Link ID 7 (</w:t>
      </w:r>
      <w:proofErr w:type="spellStart"/>
      <w:r w:rsidR="00AF72A8">
        <w:t>Greenogue</w:t>
      </w:r>
      <w:proofErr w:type="spellEnd"/>
      <w:r w:rsidR="00AF72A8">
        <w:t xml:space="preserve"> Drive)</w:t>
      </w:r>
      <w:r w:rsidR="00330778">
        <w:t xml:space="preserve">. </w:t>
      </w:r>
      <w:r w:rsidR="0005425A">
        <w:t>The r</w:t>
      </w:r>
      <w:r w:rsidR="00852FF5">
        <w:t xml:space="preserve">esidual construction traffic noise effects </w:t>
      </w:r>
      <w:r w:rsidR="0005425A">
        <w:t>at</w:t>
      </w:r>
      <w:r w:rsidR="00852FF5">
        <w:t xml:space="preserve"> all other road links assessed are predicted to be </w:t>
      </w:r>
      <w:r w:rsidR="00852FF5">
        <w:rPr>
          <w:b/>
          <w:bCs/>
        </w:rPr>
        <w:t xml:space="preserve">Adverse, Not Significant </w:t>
      </w:r>
      <w:r w:rsidR="00852FF5" w:rsidRPr="0052741F">
        <w:rPr>
          <w:b/>
          <w:bCs/>
        </w:rPr>
        <w:t xml:space="preserve">and </w:t>
      </w:r>
      <w:r w:rsidR="00852FF5">
        <w:rPr>
          <w:b/>
          <w:bCs/>
        </w:rPr>
        <w:t>Short-Term.</w:t>
      </w:r>
    </w:p>
    <w:p w14:paraId="557F2592" w14:textId="77777777" w:rsidR="007714A5" w:rsidRPr="0052741F" w:rsidRDefault="007714A5">
      <w:pPr>
        <w:pStyle w:val="BodyText"/>
        <w:numPr>
          <w:ilvl w:val="0"/>
          <w:numId w:val="39"/>
        </w:numPr>
      </w:pPr>
      <w:r w:rsidRPr="002E1329">
        <w:t xml:space="preserve">Operational Noise and Vibration: No likely significant residual operational noise or vibration effects are anticipated. Residual operational noise effects associated with the electricity substation are predicted to be </w:t>
      </w:r>
      <w:r w:rsidRPr="0052741F">
        <w:rPr>
          <w:b/>
          <w:bCs/>
        </w:rPr>
        <w:t>Adverse, Not Significant and Permanent.</w:t>
      </w:r>
    </w:p>
    <w:p w14:paraId="5A29FAAA" w14:textId="400C6E74" w:rsidR="001027E8" w:rsidRPr="00F75C62" w:rsidRDefault="00F75C62" w:rsidP="0052741F">
      <w:pPr>
        <w:pStyle w:val="BodyText"/>
        <w:numPr>
          <w:ilvl w:val="0"/>
          <w:numId w:val="39"/>
        </w:numPr>
      </w:pPr>
      <w:r w:rsidRPr="0052741F">
        <w:t>Operational</w:t>
      </w:r>
      <w:r>
        <w:t xml:space="preserve"> Noise from Sports Pitches: </w:t>
      </w:r>
      <w:r w:rsidR="00B47203">
        <w:t xml:space="preserve">Residual </w:t>
      </w:r>
      <w:r w:rsidR="00575FAD">
        <w:t xml:space="preserve">operational noise effects are </w:t>
      </w:r>
      <w:r w:rsidR="00F211EB">
        <w:t xml:space="preserve">predicted to be </w:t>
      </w:r>
      <w:r w:rsidR="00F211EB" w:rsidRPr="0097439D">
        <w:rPr>
          <w:b/>
          <w:bCs/>
        </w:rPr>
        <w:t>Adverse, Not Significant</w:t>
      </w:r>
      <w:r w:rsidR="00F211EB" w:rsidRPr="005C3885">
        <w:rPr>
          <w:b/>
          <w:bCs/>
        </w:rPr>
        <w:t xml:space="preserve"> </w:t>
      </w:r>
      <w:r w:rsidR="00F211EB" w:rsidRPr="0052741F">
        <w:rPr>
          <w:b/>
          <w:bCs/>
        </w:rPr>
        <w:t>and</w:t>
      </w:r>
      <w:r w:rsidR="00F211EB" w:rsidRPr="005C3885">
        <w:rPr>
          <w:b/>
          <w:bCs/>
        </w:rPr>
        <w:t xml:space="preserve"> </w:t>
      </w:r>
      <w:r w:rsidR="00F211EB" w:rsidRPr="0097439D">
        <w:rPr>
          <w:b/>
          <w:bCs/>
        </w:rPr>
        <w:t>Permanent.</w:t>
      </w:r>
    </w:p>
    <w:p w14:paraId="09D13D0A" w14:textId="77777777" w:rsidR="007714A5" w:rsidRDefault="007714A5" w:rsidP="0052741F">
      <w:pPr>
        <w:pStyle w:val="BodyText"/>
        <w:numPr>
          <w:ilvl w:val="0"/>
          <w:numId w:val="39"/>
        </w:numPr>
      </w:pPr>
      <w:r>
        <w:t>Residential Amenity: The Proposed Development has been demonstrated to be suitable for residential use from a noise perspective, subject to the incorporation of the acoustic façade specification identified in Section 11.5.4 during the detailed design phase.</w:t>
      </w:r>
    </w:p>
    <w:p w14:paraId="3B1F6ACC" w14:textId="7E1677DA" w:rsidR="007714A5" w:rsidRPr="0052741F" w:rsidRDefault="007714A5">
      <w:pPr>
        <w:pStyle w:val="BodyText"/>
        <w:numPr>
          <w:ilvl w:val="0"/>
          <w:numId w:val="39"/>
        </w:numPr>
      </w:pPr>
      <w:r w:rsidRPr="00F10770">
        <w:t xml:space="preserve">Operational Traffic: Residual operational traffic noise effects are predicted to be </w:t>
      </w:r>
      <w:r w:rsidRPr="0052741F">
        <w:rPr>
          <w:b/>
          <w:bCs/>
        </w:rPr>
        <w:t>Adverse, Slight and Permanent</w:t>
      </w:r>
      <w:r w:rsidR="000943A3">
        <w:rPr>
          <w:b/>
          <w:bCs/>
        </w:rPr>
        <w:t xml:space="preserve"> </w:t>
      </w:r>
      <w:r w:rsidR="000943A3">
        <w:t xml:space="preserve">along Road Link ID 7 </w:t>
      </w:r>
      <w:r w:rsidR="000943A3" w:rsidRPr="000943A3">
        <w:t>(</w:t>
      </w:r>
      <w:proofErr w:type="spellStart"/>
      <w:r w:rsidR="000943A3" w:rsidRPr="000943A3">
        <w:t>Greenogue</w:t>
      </w:r>
      <w:proofErr w:type="spellEnd"/>
      <w:r w:rsidR="000943A3" w:rsidRPr="000943A3">
        <w:t xml:space="preserve"> Drive)</w:t>
      </w:r>
      <w:r w:rsidR="000943A3">
        <w:t xml:space="preserve"> and </w:t>
      </w:r>
      <w:r w:rsidR="000943A3" w:rsidRPr="000943A3">
        <w:t>Road Link ID 8 (Mullally's Lane)</w:t>
      </w:r>
      <w:r w:rsidR="000943A3">
        <w:t xml:space="preserve">. </w:t>
      </w:r>
      <w:r w:rsidR="004B4C45">
        <w:t xml:space="preserve">The residual construction traffic noise effects at all other road links assessed are predicted to be </w:t>
      </w:r>
      <w:r w:rsidR="004B4C45">
        <w:rPr>
          <w:b/>
          <w:bCs/>
        </w:rPr>
        <w:t xml:space="preserve">Adverse, Not </w:t>
      </w:r>
      <w:r w:rsidR="004B4C45" w:rsidRPr="005C3885">
        <w:rPr>
          <w:b/>
          <w:bCs/>
        </w:rPr>
        <w:t>Significant</w:t>
      </w:r>
      <w:r w:rsidR="00101461" w:rsidRPr="0052741F">
        <w:rPr>
          <w:b/>
          <w:bCs/>
        </w:rPr>
        <w:t xml:space="preserve"> and </w:t>
      </w:r>
      <w:r w:rsidR="00101461" w:rsidRPr="005C3885">
        <w:rPr>
          <w:b/>
          <w:bCs/>
        </w:rPr>
        <w:t>Permanent</w:t>
      </w:r>
      <w:r w:rsidR="00101461">
        <w:rPr>
          <w:b/>
          <w:bCs/>
        </w:rPr>
        <w:t>.</w:t>
      </w:r>
    </w:p>
    <w:p w14:paraId="5A1BDBBD" w14:textId="5822AC2D" w:rsidR="00F211EB" w:rsidRPr="00F10770" w:rsidRDefault="00F211EB" w:rsidP="0052741F">
      <w:pPr>
        <w:pStyle w:val="BodyText"/>
        <w:numPr>
          <w:ilvl w:val="0"/>
          <w:numId w:val="39"/>
        </w:numPr>
      </w:pPr>
      <w:r w:rsidRPr="00F211EB">
        <w:t>Indirect, Secondary &amp; Transboundary Effects</w:t>
      </w:r>
      <w:r>
        <w:t xml:space="preserve">: </w:t>
      </w:r>
      <w:r w:rsidR="001B3C18">
        <w:t xml:space="preserve">Residual operational noise effects are predicted to be </w:t>
      </w:r>
      <w:r w:rsidR="001B3C18" w:rsidRPr="0097439D">
        <w:rPr>
          <w:b/>
          <w:bCs/>
        </w:rPr>
        <w:t xml:space="preserve">Adverse, Not Significant </w:t>
      </w:r>
      <w:r w:rsidR="001B3C18" w:rsidRPr="0052741F">
        <w:rPr>
          <w:b/>
          <w:bCs/>
        </w:rPr>
        <w:t>and</w:t>
      </w:r>
      <w:r w:rsidR="001B3C18" w:rsidRPr="005C3885">
        <w:rPr>
          <w:b/>
          <w:bCs/>
        </w:rPr>
        <w:t xml:space="preserve"> </w:t>
      </w:r>
      <w:r w:rsidR="001B3C18" w:rsidRPr="0097439D">
        <w:rPr>
          <w:b/>
          <w:bCs/>
        </w:rPr>
        <w:t>Permanent.</w:t>
      </w:r>
    </w:p>
    <w:p w14:paraId="7FF47ABE" w14:textId="1B419D6E" w:rsidR="00AF2251" w:rsidRDefault="007714A5" w:rsidP="007714A5">
      <w:pPr>
        <w:pStyle w:val="BodyText"/>
      </w:pPr>
      <w:r>
        <w:t xml:space="preserve">Accordingly, </w:t>
      </w:r>
      <w:proofErr w:type="gramStart"/>
      <w:r>
        <w:t>with the exception of</w:t>
      </w:r>
      <w:proofErr w:type="gramEnd"/>
      <w:r>
        <w:t xml:space="preserve"> the localised residual construction traffic noise effect associated with Road Link ID 8 (Mullally's Lane), no likely significant residual effects relating to noise and vibration are anticipated </w:t>
      </w:r>
      <w:proofErr w:type="gramStart"/>
      <w:r>
        <w:t>as a result of</w:t>
      </w:r>
      <w:proofErr w:type="gramEnd"/>
      <w:r>
        <w:t xml:space="preserve"> the Proposed Development.</w:t>
      </w:r>
    </w:p>
    <w:p w14:paraId="19928A11" w14:textId="3F03A287" w:rsidR="004745EA" w:rsidRDefault="004745EA" w:rsidP="008D77DB">
      <w:pPr>
        <w:pStyle w:val="Heading2"/>
      </w:pPr>
      <w:bookmarkStart w:id="134" w:name="_Toc236060949"/>
      <w:r>
        <w:t>Cumulative Impacts</w:t>
      </w:r>
      <w:bookmarkEnd w:id="134"/>
    </w:p>
    <w:p w14:paraId="3E43694D" w14:textId="37E3C4B2" w:rsidR="002516E0" w:rsidRDefault="00C46CE3" w:rsidP="004745EA">
      <w:pPr>
        <w:pStyle w:val="BodyText"/>
      </w:pPr>
      <w:r w:rsidRPr="00C46CE3">
        <w:t xml:space="preserve">Developments within a </w:t>
      </w:r>
      <w:r>
        <w:t>1</w:t>
      </w:r>
      <w:r w:rsidRPr="00C46CE3">
        <w:t xml:space="preserve"> km radius of the Site are listed</w:t>
      </w:r>
      <w:r w:rsidR="004F7498">
        <w:t xml:space="preserve"> in </w:t>
      </w:r>
      <w:r w:rsidR="004F7498">
        <w:fldChar w:fldCharType="begin"/>
      </w:r>
      <w:r w:rsidR="004F7498">
        <w:instrText xml:space="preserve"> REF _Ref234316611 \h </w:instrText>
      </w:r>
      <w:r w:rsidR="004F7498">
        <w:fldChar w:fldCharType="separate"/>
      </w:r>
      <w:r w:rsidR="00D52104">
        <w:t xml:space="preserve">Table </w:t>
      </w:r>
      <w:r w:rsidR="00D52104">
        <w:rPr>
          <w:noProof/>
        </w:rPr>
        <w:t>11</w:t>
      </w:r>
      <w:r w:rsidR="00D52104">
        <w:noBreakHyphen/>
      </w:r>
      <w:r w:rsidR="00D52104">
        <w:rPr>
          <w:noProof/>
        </w:rPr>
        <w:t>22</w:t>
      </w:r>
      <w:r w:rsidR="004F7498">
        <w:fldChar w:fldCharType="end"/>
      </w:r>
      <w:r w:rsidRPr="00C46CE3">
        <w:t xml:space="preserve"> below, alongside commentary relating to potential cumulative noise and / or vibration effects. Developments further than </w:t>
      </w:r>
      <w:r>
        <w:t>1</w:t>
      </w:r>
      <w:r w:rsidRPr="00C46CE3">
        <w:t xml:space="preserve"> km from the Site are not discussed as the intervening distance between the Site and these developments is considered sufficient to mitigate any potential cumulative effects. </w:t>
      </w:r>
      <w:r w:rsidR="0054125C">
        <w:t xml:space="preserve">Furthermore, small </w:t>
      </w:r>
      <w:r w:rsidR="00C04FEE">
        <w:t>developments</w:t>
      </w:r>
      <w:r w:rsidR="0054125C">
        <w:t xml:space="preserve"> affecting a single residential property have also </w:t>
      </w:r>
      <w:r w:rsidR="00C04FEE">
        <w:t>not been discussed given that the magnitude of emissions from such developments</w:t>
      </w:r>
      <w:r w:rsidR="009C02C2">
        <w:t xml:space="preserve"> is likely to be limited.</w:t>
      </w:r>
      <w:r w:rsidR="00C04FEE">
        <w:t xml:space="preserve"> </w:t>
      </w:r>
      <w:r w:rsidR="00DB3F39" w:rsidRPr="00DB3F39">
        <w:t xml:space="preserve">Developments that were granted permission more than </w:t>
      </w:r>
      <w:r w:rsidR="00EB6247">
        <w:t>5</w:t>
      </w:r>
      <w:r w:rsidR="00DB3F39" w:rsidRPr="00DB3F39">
        <w:t xml:space="preserve"> years ago have not been considered further, as they are considered to form part of the baseline environment against which the Proposed Development has been assessed.</w:t>
      </w:r>
    </w:p>
    <w:p w14:paraId="34BE4901" w14:textId="77777777" w:rsidR="00EC5F05" w:rsidRDefault="00EC5F05" w:rsidP="004745EA">
      <w:pPr>
        <w:pStyle w:val="BodyText"/>
        <w:sectPr w:rsidR="00EC5F05" w:rsidSect="00D2797C">
          <w:headerReference w:type="default" r:id="rId20"/>
          <w:footerReference w:type="default" r:id="rId21"/>
          <w:type w:val="continuous"/>
          <w:pgSz w:w="11906" w:h="16838"/>
          <w:pgMar w:top="1134" w:right="1134" w:bottom="851" w:left="1418" w:header="567" w:footer="284" w:gutter="0"/>
          <w:pgNumType w:start="1" w:chapStyle="1"/>
          <w:cols w:space="284"/>
          <w:docGrid w:linePitch="360"/>
        </w:sectPr>
      </w:pPr>
    </w:p>
    <w:p w14:paraId="49A369BB" w14:textId="014E19C5" w:rsidR="001E55DC" w:rsidRDefault="001E55DC" w:rsidP="001E55DC">
      <w:pPr>
        <w:pStyle w:val="Caption"/>
      </w:pPr>
      <w:bookmarkStart w:id="135" w:name="_Ref234316611"/>
      <w:bookmarkStart w:id="136" w:name="_Toc239421398"/>
      <w:r>
        <w:lastRenderedPageBreak/>
        <w:t xml:space="preserve">Table </w:t>
      </w:r>
      <w:fldSimple w:instr=" STYLEREF 1 \s ">
        <w:r w:rsidR="006C12E1">
          <w:rPr>
            <w:noProof/>
          </w:rPr>
          <w:t>11</w:t>
        </w:r>
      </w:fldSimple>
      <w:r w:rsidR="006C12E1">
        <w:noBreakHyphen/>
      </w:r>
      <w:fldSimple w:instr=" SEQ Table \* ARABIC \s 1 ">
        <w:r w:rsidR="006C12E1">
          <w:rPr>
            <w:noProof/>
          </w:rPr>
          <w:t>22</w:t>
        </w:r>
      </w:fldSimple>
      <w:bookmarkEnd w:id="135"/>
      <w:r>
        <w:t xml:space="preserve"> Noise and Vibration Related Cumulative Impacts</w:t>
      </w:r>
      <w:bookmarkEnd w:id="136"/>
    </w:p>
    <w:tbl>
      <w:tblPr>
        <w:tblStyle w:val="AECOMtable"/>
        <w:tblW w:w="5000" w:type="pct"/>
        <w:tblLayout w:type="fixed"/>
        <w:tblLook w:val="04A0" w:firstRow="1" w:lastRow="0" w:firstColumn="1" w:lastColumn="0" w:noHBand="0" w:noVBand="1"/>
      </w:tblPr>
      <w:tblGrid>
        <w:gridCol w:w="1216"/>
        <w:gridCol w:w="1367"/>
        <w:gridCol w:w="1521"/>
        <w:gridCol w:w="1824"/>
        <w:gridCol w:w="1669"/>
        <w:gridCol w:w="2278"/>
        <w:gridCol w:w="1063"/>
        <w:gridCol w:w="3915"/>
      </w:tblGrid>
      <w:tr w:rsidR="00F10770" w:rsidRPr="00D3726F" w14:paraId="0881AC94" w14:textId="77777777" w:rsidTr="0052741F">
        <w:trPr>
          <w:cnfStyle w:val="100000000000" w:firstRow="1" w:lastRow="0" w:firstColumn="0" w:lastColumn="0" w:oddVBand="0" w:evenVBand="0" w:oddHBand="0" w:evenHBand="0" w:firstRowFirstColumn="0" w:firstRowLastColumn="0" w:lastRowFirstColumn="0" w:lastRowLastColumn="0"/>
          <w:trHeight w:val="290"/>
        </w:trPr>
        <w:tc>
          <w:tcPr>
            <w:tcW w:w="409" w:type="pct"/>
            <w:noWrap/>
            <w:hideMark/>
          </w:tcPr>
          <w:p w14:paraId="03C4F322" w14:textId="77777777" w:rsidR="00F10770" w:rsidRPr="00D3726F" w:rsidRDefault="00F10770">
            <w:pPr>
              <w:pStyle w:val="BodyText"/>
              <w:jc w:val="left"/>
              <w:rPr>
                <w:bCs/>
              </w:rPr>
            </w:pPr>
            <w:r w:rsidRPr="00D3726F">
              <w:rPr>
                <w:bCs/>
              </w:rPr>
              <w:t>Planning Authority</w:t>
            </w:r>
          </w:p>
        </w:tc>
        <w:tc>
          <w:tcPr>
            <w:tcW w:w="460" w:type="pct"/>
            <w:noWrap/>
            <w:hideMark/>
          </w:tcPr>
          <w:p w14:paraId="35B01FDE" w14:textId="77777777" w:rsidR="00F10770" w:rsidRPr="00D3726F" w:rsidRDefault="00F10770">
            <w:pPr>
              <w:pStyle w:val="BodyText"/>
              <w:jc w:val="left"/>
              <w:rPr>
                <w:bCs/>
              </w:rPr>
            </w:pPr>
            <w:r w:rsidRPr="00D3726F">
              <w:rPr>
                <w:bCs/>
              </w:rPr>
              <w:t>Reference</w:t>
            </w:r>
          </w:p>
        </w:tc>
        <w:tc>
          <w:tcPr>
            <w:tcW w:w="512" w:type="pct"/>
            <w:noWrap/>
            <w:hideMark/>
          </w:tcPr>
          <w:p w14:paraId="40C34A2F" w14:textId="77777777" w:rsidR="00F10770" w:rsidRPr="00D3726F" w:rsidRDefault="00F10770">
            <w:pPr>
              <w:pStyle w:val="BodyText"/>
              <w:jc w:val="left"/>
              <w:rPr>
                <w:bCs/>
              </w:rPr>
            </w:pPr>
            <w:r w:rsidRPr="00D3726F">
              <w:rPr>
                <w:bCs/>
              </w:rPr>
              <w:t>Status</w:t>
            </w:r>
          </w:p>
        </w:tc>
        <w:tc>
          <w:tcPr>
            <w:tcW w:w="614" w:type="pct"/>
            <w:noWrap/>
            <w:hideMark/>
          </w:tcPr>
          <w:p w14:paraId="1F01D24E" w14:textId="77777777" w:rsidR="00F10770" w:rsidRPr="00D3726F" w:rsidRDefault="00F10770">
            <w:pPr>
              <w:pStyle w:val="BodyText"/>
              <w:jc w:val="left"/>
              <w:rPr>
                <w:bCs/>
              </w:rPr>
            </w:pPr>
            <w:r w:rsidRPr="00D3726F">
              <w:rPr>
                <w:bCs/>
              </w:rPr>
              <w:t>Date</w:t>
            </w:r>
          </w:p>
        </w:tc>
        <w:tc>
          <w:tcPr>
            <w:tcW w:w="562" w:type="pct"/>
            <w:noWrap/>
            <w:hideMark/>
          </w:tcPr>
          <w:p w14:paraId="23EDBD06" w14:textId="77777777" w:rsidR="00F10770" w:rsidRPr="00D3726F" w:rsidRDefault="00F10770">
            <w:pPr>
              <w:pStyle w:val="BodyText"/>
              <w:jc w:val="left"/>
              <w:rPr>
                <w:bCs/>
              </w:rPr>
            </w:pPr>
            <w:r w:rsidRPr="00D3726F">
              <w:rPr>
                <w:bCs/>
              </w:rPr>
              <w:t>Address</w:t>
            </w:r>
          </w:p>
        </w:tc>
        <w:tc>
          <w:tcPr>
            <w:tcW w:w="767" w:type="pct"/>
            <w:noWrap/>
            <w:hideMark/>
          </w:tcPr>
          <w:p w14:paraId="72795BFA" w14:textId="77777777" w:rsidR="00F10770" w:rsidRPr="00D3726F" w:rsidRDefault="00F10770">
            <w:pPr>
              <w:pStyle w:val="BodyText"/>
              <w:jc w:val="left"/>
              <w:rPr>
                <w:bCs/>
              </w:rPr>
            </w:pPr>
            <w:r w:rsidRPr="00D3726F">
              <w:rPr>
                <w:bCs/>
              </w:rPr>
              <w:t>Description</w:t>
            </w:r>
          </w:p>
        </w:tc>
        <w:tc>
          <w:tcPr>
            <w:tcW w:w="358" w:type="pct"/>
            <w:noWrap/>
            <w:hideMark/>
          </w:tcPr>
          <w:p w14:paraId="34CA8CFE" w14:textId="77777777" w:rsidR="00F10770" w:rsidRPr="00D3726F" w:rsidRDefault="00F10770">
            <w:pPr>
              <w:pStyle w:val="BodyText"/>
              <w:jc w:val="left"/>
              <w:rPr>
                <w:bCs/>
              </w:rPr>
            </w:pPr>
            <w:r w:rsidRPr="00D3726F">
              <w:rPr>
                <w:bCs/>
              </w:rPr>
              <w:t>Approx. Distance</w:t>
            </w:r>
          </w:p>
        </w:tc>
        <w:tc>
          <w:tcPr>
            <w:tcW w:w="1318" w:type="pct"/>
          </w:tcPr>
          <w:p w14:paraId="79D8AD6A" w14:textId="77777777" w:rsidR="00F10770" w:rsidRPr="00D3726F" w:rsidRDefault="00F10770">
            <w:pPr>
              <w:pStyle w:val="BodyText"/>
              <w:jc w:val="left"/>
              <w:rPr>
                <w:bCs/>
              </w:rPr>
            </w:pPr>
            <w:r>
              <w:rPr>
                <w:bCs/>
              </w:rPr>
              <w:t>Potential for Noise and Vibration Cumulative Effects?</w:t>
            </w:r>
          </w:p>
        </w:tc>
      </w:tr>
      <w:tr w:rsidR="00F10770" w:rsidRPr="00D3726F" w14:paraId="59DBF8E7" w14:textId="77777777" w:rsidTr="0052741F">
        <w:trPr>
          <w:trHeight w:val="1370"/>
        </w:trPr>
        <w:tc>
          <w:tcPr>
            <w:tcW w:w="409" w:type="pct"/>
            <w:hideMark/>
          </w:tcPr>
          <w:p w14:paraId="71C660FC" w14:textId="77777777" w:rsidR="00F10770" w:rsidRPr="00D3726F" w:rsidRDefault="00F10770">
            <w:pPr>
              <w:pStyle w:val="BodyText"/>
              <w:jc w:val="left"/>
            </w:pPr>
            <w:r w:rsidRPr="00D3726F">
              <w:t>SDCC &amp; ABP</w:t>
            </w:r>
          </w:p>
        </w:tc>
        <w:tc>
          <w:tcPr>
            <w:tcW w:w="460" w:type="pct"/>
            <w:hideMark/>
          </w:tcPr>
          <w:p w14:paraId="62839EBA" w14:textId="77777777" w:rsidR="00F10770" w:rsidRPr="00D3726F" w:rsidRDefault="00F10770">
            <w:pPr>
              <w:pStyle w:val="BodyText"/>
              <w:jc w:val="left"/>
            </w:pPr>
            <w:r w:rsidRPr="00D3726F">
              <w:t>SDCC Ref. LRD25A/0008W</w:t>
            </w:r>
            <w:r w:rsidRPr="00D3726F">
              <w:br/>
              <w:t>ABP Ref. 324071</w:t>
            </w:r>
          </w:p>
        </w:tc>
        <w:tc>
          <w:tcPr>
            <w:tcW w:w="512" w:type="pct"/>
            <w:hideMark/>
          </w:tcPr>
          <w:p w14:paraId="6E6D3716" w14:textId="77777777" w:rsidR="00F10770" w:rsidRPr="00D3726F" w:rsidRDefault="00F10770">
            <w:pPr>
              <w:pStyle w:val="BodyText"/>
              <w:jc w:val="left"/>
            </w:pPr>
            <w:r w:rsidRPr="00D3726F">
              <w:t>Application refused, under appeal</w:t>
            </w:r>
          </w:p>
        </w:tc>
        <w:tc>
          <w:tcPr>
            <w:tcW w:w="614" w:type="pct"/>
            <w:hideMark/>
          </w:tcPr>
          <w:p w14:paraId="6EE727F2" w14:textId="77777777" w:rsidR="00F10770" w:rsidRPr="00D3726F" w:rsidRDefault="00F10770">
            <w:pPr>
              <w:pStyle w:val="BodyText"/>
              <w:jc w:val="left"/>
            </w:pPr>
            <w:r w:rsidRPr="00D3726F">
              <w:t>Appeal lodged 11 Feb 2026</w:t>
            </w:r>
          </w:p>
        </w:tc>
        <w:tc>
          <w:tcPr>
            <w:tcW w:w="562" w:type="pct"/>
            <w:hideMark/>
          </w:tcPr>
          <w:p w14:paraId="34F470EA" w14:textId="7964D4E1" w:rsidR="00F10770" w:rsidRPr="00D3726F" w:rsidRDefault="00F10770">
            <w:pPr>
              <w:pStyle w:val="BodyText"/>
              <w:jc w:val="left"/>
            </w:pPr>
            <w:r w:rsidRPr="00D3726F">
              <w:t>5.8</w:t>
            </w:r>
            <w:r>
              <w:t>-hectare</w:t>
            </w:r>
            <w:r w:rsidRPr="00D3726F">
              <w:t xml:space="preserve"> site at lands to the east</w:t>
            </w:r>
            <w:r>
              <w:t xml:space="preserve"> and west</w:t>
            </w:r>
            <w:r w:rsidRPr="00D3726F">
              <w:t xml:space="preserve"> of Stoney Hill Road Rathcoole, Co. Dublin, D24 V578</w:t>
            </w:r>
          </w:p>
        </w:tc>
        <w:tc>
          <w:tcPr>
            <w:tcW w:w="767" w:type="pct"/>
            <w:hideMark/>
          </w:tcPr>
          <w:p w14:paraId="209CA08B" w14:textId="2C3F4474" w:rsidR="00F10770" w:rsidRPr="00D3726F" w:rsidRDefault="00F10770">
            <w:pPr>
              <w:pStyle w:val="BodyText"/>
              <w:jc w:val="left"/>
            </w:pPr>
            <w:r w:rsidRPr="00D3726F">
              <w:t xml:space="preserve">Demolition of 5 no. existing dwellings and associated outbuildings on the </w:t>
            </w:r>
            <w:r>
              <w:t>S</w:t>
            </w:r>
            <w:r w:rsidRPr="00D3726F">
              <w:t xml:space="preserve">ite. Construction of a 176 no. dwellings on the site to the east of Stoney Hill </w:t>
            </w:r>
          </w:p>
        </w:tc>
        <w:tc>
          <w:tcPr>
            <w:tcW w:w="358" w:type="pct"/>
            <w:hideMark/>
          </w:tcPr>
          <w:p w14:paraId="33C7BEAD" w14:textId="77777777" w:rsidR="00F10770" w:rsidRPr="00D3726F" w:rsidRDefault="00F10770">
            <w:pPr>
              <w:pStyle w:val="BodyText"/>
              <w:jc w:val="left"/>
            </w:pPr>
            <w:r w:rsidRPr="00D3726F">
              <w:t>0.1km</w:t>
            </w:r>
          </w:p>
        </w:tc>
        <w:tc>
          <w:tcPr>
            <w:tcW w:w="1318" w:type="pct"/>
          </w:tcPr>
          <w:p w14:paraId="19B89940" w14:textId="5B047C02" w:rsidR="00F10770" w:rsidRDefault="00F10770" w:rsidP="00F10770">
            <w:pPr>
              <w:pStyle w:val="BodyText"/>
              <w:jc w:val="left"/>
            </w:pPr>
            <w:r>
              <w:t>No potential for operational cumulative effects as neither the Proposed Development of this development will generate significant operational noise. There is the potential for construction phase cumulative impacts, however it is expected that any potential cumulative construction effects can be appropriately managed through careful site management and sensitive programming (if the appeal is upheld).</w:t>
            </w:r>
          </w:p>
        </w:tc>
      </w:tr>
      <w:tr w:rsidR="00F10770" w:rsidRPr="00D3726F" w14:paraId="1CE8217F" w14:textId="77777777" w:rsidTr="0052741F">
        <w:trPr>
          <w:trHeight w:val="1740"/>
        </w:trPr>
        <w:tc>
          <w:tcPr>
            <w:tcW w:w="409" w:type="pct"/>
            <w:hideMark/>
          </w:tcPr>
          <w:p w14:paraId="6E932E33" w14:textId="77777777" w:rsidR="00F10770" w:rsidRPr="00D3726F" w:rsidRDefault="00F10770">
            <w:pPr>
              <w:pStyle w:val="BodyText"/>
              <w:jc w:val="left"/>
            </w:pPr>
            <w:r w:rsidRPr="00D3726F">
              <w:t>SDCC</w:t>
            </w:r>
          </w:p>
        </w:tc>
        <w:tc>
          <w:tcPr>
            <w:tcW w:w="460" w:type="pct"/>
            <w:hideMark/>
          </w:tcPr>
          <w:p w14:paraId="1F604561" w14:textId="77777777" w:rsidR="00F10770" w:rsidRPr="00D3726F" w:rsidRDefault="00F10770">
            <w:pPr>
              <w:pStyle w:val="BodyText"/>
              <w:jc w:val="left"/>
            </w:pPr>
            <w:r w:rsidRPr="00D3726F">
              <w:t xml:space="preserve">SDCC Ref. SD25A/0266W </w:t>
            </w:r>
          </w:p>
        </w:tc>
        <w:tc>
          <w:tcPr>
            <w:tcW w:w="512" w:type="pct"/>
            <w:hideMark/>
          </w:tcPr>
          <w:p w14:paraId="4B524E9D" w14:textId="77777777" w:rsidR="00F10770" w:rsidRPr="00D3726F" w:rsidRDefault="00F10770">
            <w:pPr>
              <w:pStyle w:val="BodyText"/>
              <w:jc w:val="left"/>
            </w:pPr>
            <w:r w:rsidRPr="00D3726F">
              <w:t>Further information requested</w:t>
            </w:r>
          </w:p>
        </w:tc>
        <w:tc>
          <w:tcPr>
            <w:tcW w:w="614" w:type="pct"/>
            <w:hideMark/>
          </w:tcPr>
          <w:p w14:paraId="2F9EB59A" w14:textId="77777777" w:rsidR="00F10770" w:rsidRPr="00D3726F" w:rsidRDefault="00F10770">
            <w:pPr>
              <w:pStyle w:val="BodyText"/>
              <w:jc w:val="left"/>
            </w:pPr>
            <w:r w:rsidRPr="00D3726F">
              <w:t>12-Dec-25</w:t>
            </w:r>
          </w:p>
        </w:tc>
        <w:tc>
          <w:tcPr>
            <w:tcW w:w="562" w:type="pct"/>
            <w:hideMark/>
          </w:tcPr>
          <w:p w14:paraId="76A9A33E" w14:textId="77777777" w:rsidR="00F10770" w:rsidRPr="00D3726F" w:rsidRDefault="00F10770">
            <w:pPr>
              <w:pStyle w:val="BodyText"/>
              <w:jc w:val="left"/>
            </w:pPr>
            <w:r w:rsidRPr="00D3726F">
              <w:t>Muldowney’s Pub, Main Street, Rathcoole, Co. Dublin, D24 AE33</w:t>
            </w:r>
          </w:p>
        </w:tc>
        <w:tc>
          <w:tcPr>
            <w:tcW w:w="767" w:type="pct"/>
            <w:hideMark/>
          </w:tcPr>
          <w:p w14:paraId="64E87A9B" w14:textId="046FAB71" w:rsidR="00F10770" w:rsidRPr="00D3726F" w:rsidRDefault="00F10770">
            <w:pPr>
              <w:pStyle w:val="BodyText"/>
              <w:jc w:val="left"/>
            </w:pPr>
            <w:r w:rsidRPr="00D3726F">
              <w:t>a) the part demolition of Muldowney's Pub to the rear; b) the change of use of the front portion of the pub to provide for 2no. 1-bed units; c) the construction of 8 no. own-door residential units</w:t>
            </w:r>
          </w:p>
        </w:tc>
        <w:tc>
          <w:tcPr>
            <w:tcW w:w="358" w:type="pct"/>
            <w:hideMark/>
          </w:tcPr>
          <w:p w14:paraId="45B47A87" w14:textId="77777777" w:rsidR="00F10770" w:rsidRPr="00D3726F" w:rsidRDefault="00F10770">
            <w:pPr>
              <w:pStyle w:val="BodyText"/>
              <w:jc w:val="left"/>
            </w:pPr>
            <w:r w:rsidRPr="00D3726F">
              <w:t>0.5km</w:t>
            </w:r>
          </w:p>
        </w:tc>
        <w:tc>
          <w:tcPr>
            <w:tcW w:w="1318" w:type="pct"/>
          </w:tcPr>
          <w:p w14:paraId="5F0D50F8" w14:textId="2C3416A1" w:rsidR="00F10770" w:rsidRPr="00D3726F" w:rsidRDefault="00F10770" w:rsidP="00F10770">
            <w:pPr>
              <w:pStyle w:val="BodyText"/>
              <w:jc w:val="left"/>
            </w:pPr>
            <w:r>
              <w:t>No likely significant cumulative construction or operational noise effects are anticipated due to the low levels of operational noise expected from both developments and the acoustic screening/attenuation provided by the intervening building and distance between the two sites.</w:t>
            </w:r>
          </w:p>
        </w:tc>
      </w:tr>
      <w:tr w:rsidR="00F10770" w:rsidRPr="00D3726F" w14:paraId="6F8DE361" w14:textId="77777777" w:rsidTr="0052741F">
        <w:trPr>
          <w:trHeight w:val="1740"/>
        </w:trPr>
        <w:tc>
          <w:tcPr>
            <w:tcW w:w="409" w:type="pct"/>
            <w:hideMark/>
          </w:tcPr>
          <w:p w14:paraId="1059D217" w14:textId="77777777" w:rsidR="00F10770" w:rsidRPr="00D3726F" w:rsidRDefault="00F10770">
            <w:pPr>
              <w:pStyle w:val="BodyText"/>
              <w:jc w:val="left"/>
            </w:pPr>
            <w:r w:rsidRPr="00D3726F">
              <w:t>SDCC</w:t>
            </w:r>
          </w:p>
        </w:tc>
        <w:tc>
          <w:tcPr>
            <w:tcW w:w="460" w:type="pct"/>
            <w:hideMark/>
          </w:tcPr>
          <w:p w14:paraId="60DD84BC" w14:textId="77777777" w:rsidR="00F10770" w:rsidRPr="00D3726F" w:rsidRDefault="00F10770">
            <w:pPr>
              <w:pStyle w:val="BodyText"/>
              <w:jc w:val="left"/>
            </w:pPr>
            <w:r w:rsidRPr="00D3726F">
              <w:t>SDCC Ref. SD21A/0231</w:t>
            </w:r>
          </w:p>
        </w:tc>
        <w:tc>
          <w:tcPr>
            <w:tcW w:w="512" w:type="pct"/>
            <w:hideMark/>
          </w:tcPr>
          <w:p w14:paraId="2D3A0BF8" w14:textId="77777777" w:rsidR="00F10770" w:rsidRPr="00D3726F" w:rsidRDefault="00F10770">
            <w:pPr>
              <w:pStyle w:val="BodyText"/>
              <w:jc w:val="left"/>
            </w:pPr>
            <w:r w:rsidRPr="00D3726F">
              <w:t>Granted</w:t>
            </w:r>
          </w:p>
        </w:tc>
        <w:tc>
          <w:tcPr>
            <w:tcW w:w="614" w:type="pct"/>
            <w:hideMark/>
          </w:tcPr>
          <w:p w14:paraId="26EA039C" w14:textId="77777777" w:rsidR="00F10770" w:rsidRPr="00D3726F" w:rsidRDefault="00F10770">
            <w:pPr>
              <w:pStyle w:val="BodyText"/>
              <w:jc w:val="left"/>
            </w:pPr>
            <w:r w:rsidRPr="00D3726F">
              <w:t>12-Oct-21</w:t>
            </w:r>
          </w:p>
        </w:tc>
        <w:tc>
          <w:tcPr>
            <w:tcW w:w="562" w:type="pct"/>
            <w:hideMark/>
          </w:tcPr>
          <w:p w14:paraId="7A993B54" w14:textId="77777777" w:rsidR="00F10770" w:rsidRPr="00D3726F" w:rsidRDefault="00F10770">
            <w:pPr>
              <w:pStyle w:val="BodyText"/>
              <w:jc w:val="left"/>
            </w:pPr>
            <w:r w:rsidRPr="00D3726F">
              <w:t xml:space="preserve">Scoil </w:t>
            </w:r>
            <w:proofErr w:type="spellStart"/>
            <w:r w:rsidRPr="00D3726F">
              <w:t>Chrónáin</w:t>
            </w:r>
            <w:proofErr w:type="spellEnd"/>
            <w:r w:rsidRPr="00D3726F">
              <w:t>, Lands Opposite Rathcoole Community Centre, Rathcoole, Dublin</w:t>
            </w:r>
          </w:p>
        </w:tc>
        <w:tc>
          <w:tcPr>
            <w:tcW w:w="767" w:type="pct"/>
            <w:hideMark/>
          </w:tcPr>
          <w:p w14:paraId="6386068A" w14:textId="35CC5ADF" w:rsidR="00F10770" w:rsidRPr="00D3726F" w:rsidRDefault="00F10770">
            <w:pPr>
              <w:pStyle w:val="BodyText"/>
              <w:jc w:val="left"/>
            </w:pPr>
            <w:r w:rsidRPr="00D3726F">
              <w:t>Removal of all existing temporary accommodation and construction of a new 16 classroom part three storey, part two storey primary school</w:t>
            </w:r>
            <w:r>
              <w:t>.</w:t>
            </w:r>
          </w:p>
        </w:tc>
        <w:tc>
          <w:tcPr>
            <w:tcW w:w="358" w:type="pct"/>
            <w:hideMark/>
          </w:tcPr>
          <w:p w14:paraId="27B5D43F" w14:textId="77777777" w:rsidR="00F10770" w:rsidRPr="00D3726F" w:rsidRDefault="00F10770">
            <w:pPr>
              <w:pStyle w:val="BodyText"/>
              <w:jc w:val="left"/>
            </w:pPr>
            <w:r w:rsidRPr="00D3726F">
              <w:t>0.6km</w:t>
            </w:r>
          </w:p>
        </w:tc>
        <w:tc>
          <w:tcPr>
            <w:tcW w:w="1318" w:type="pct"/>
          </w:tcPr>
          <w:p w14:paraId="53BF5E34" w14:textId="6554D63C" w:rsidR="00F10770" w:rsidRDefault="00F10770">
            <w:pPr>
              <w:pStyle w:val="BodyText"/>
              <w:jc w:val="left"/>
            </w:pPr>
            <w:r>
              <w:t>No operational or construction phase cumulative impacts expected due to the low levels of operational noise expected from both developments and the acoustic screening/attenuation provided by the intervening building and distance between the two sites.</w:t>
            </w:r>
          </w:p>
        </w:tc>
      </w:tr>
      <w:tr w:rsidR="00F10770" w:rsidRPr="00D3726F" w14:paraId="3A9D3B5B" w14:textId="77777777" w:rsidTr="0052741F">
        <w:trPr>
          <w:trHeight w:val="870"/>
        </w:trPr>
        <w:tc>
          <w:tcPr>
            <w:tcW w:w="409" w:type="pct"/>
            <w:hideMark/>
          </w:tcPr>
          <w:p w14:paraId="3158EF0F" w14:textId="77777777" w:rsidR="00F10770" w:rsidRPr="00D3726F" w:rsidRDefault="00F10770" w:rsidP="0052741F">
            <w:pPr>
              <w:pStyle w:val="BodyText"/>
              <w:keepNext/>
              <w:keepLines/>
              <w:jc w:val="left"/>
            </w:pPr>
            <w:r w:rsidRPr="00D3726F">
              <w:lastRenderedPageBreak/>
              <w:t>ACP &amp; SDCC</w:t>
            </w:r>
          </w:p>
        </w:tc>
        <w:tc>
          <w:tcPr>
            <w:tcW w:w="460" w:type="pct"/>
            <w:hideMark/>
          </w:tcPr>
          <w:p w14:paraId="3BD7DECD" w14:textId="77777777" w:rsidR="00F10770" w:rsidRPr="00D3726F" w:rsidRDefault="00F10770" w:rsidP="0052741F">
            <w:pPr>
              <w:pStyle w:val="BodyText"/>
              <w:keepNext/>
              <w:keepLines/>
              <w:jc w:val="left"/>
            </w:pPr>
            <w:r w:rsidRPr="00D3726F">
              <w:t>SDCC Ref.SD21A/0171</w:t>
            </w:r>
            <w:r w:rsidRPr="00D3726F">
              <w:br/>
              <w:t>ACP Ref. 313119</w:t>
            </w:r>
          </w:p>
        </w:tc>
        <w:tc>
          <w:tcPr>
            <w:tcW w:w="512" w:type="pct"/>
            <w:hideMark/>
          </w:tcPr>
          <w:p w14:paraId="638B3BD5" w14:textId="77777777" w:rsidR="00F10770" w:rsidRPr="00D3726F" w:rsidRDefault="00F10770" w:rsidP="0052741F">
            <w:pPr>
              <w:pStyle w:val="BodyText"/>
              <w:keepNext/>
              <w:keepLines/>
              <w:jc w:val="left"/>
            </w:pPr>
            <w:r w:rsidRPr="00D3726F">
              <w:t>Granted, leave to appeal refused</w:t>
            </w:r>
          </w:p>
        </w:tc>
        <w:tc>
          <w:tcPr>
            <w:tcW w:w="614" w:type="pct"/>
            <w:hideMark/>
          </w:tcPr>
          <w:p w14:paraId="6F8340A7" w14:textId="77777777" w:rsidR="00F10770" w:rsidRPr="00D3726F" w:rsidRDefault="00F10770" w:rsidP="0052741F">
            <w:pPr>
              <w:pStyle w:val="BodyText"/>
              <w:keepNext/>
              <w:keepLines/>
              <w:jc w:val="left"/>
            </w:pPr>
            <w:r w:rsidRPr="00D3726F">
              <w:t>17-May-22</w:t>
            </w:r>
          </w:p>
        </w:tc>
        <w:tc>
          <w:tcPr>
            <w:tcW w:w="562" w:type="pct"/>
            <w:hideMark/>
          </w:tcPr>
          <w:p w14:paraId="1954448D" w14:textId="77777777" w:rsidR="00F10770" w:rsidRPr="00D3726F" w:rsidRDefault="00F10770" w:rsidP="0052741F">
            <w:pPr>
              <w:pStyle w:val="BodyText"/>
              <w:keepNext/>
              <w:keepLines/>
              <w:jc w:val="left"/>
            </w:pPr>
            <w:proofErr w:type="spellStart"/>
            <w:r w:rsidRPr="00D3726F">
              <w:t>Saggart</w:t>
            </w:r>
            <w:proofErr w:type="spellEnd"/>
            <w:r w:rsidRPr="00D3726F">
              <w:t>, Co. Dublin</w:t>
            </w:r>
          </w:p>
        </w:tc>
        <w:tc>
          <w:tcPr>
            <w:tcW w:w="767" w:type="pct"/>
            <w:hideMark/>
          </w:tcPr>
          <w:p w14:paraId="50D68EB1" w14:textId="77777777" w:rsidR="00F10770" w:rsidRPr="00D3726F" w:rsidRDefault="00F10770" w:rsidP="0052741F">
            <w:pPr>
              <w:pStyle w:val="BodyText"/>
              <w:keepNext/>
              <w:keepLines/>
              <w:jc w:val="left"/>
            </w:pPr>
            <w:r w:rsidRPr="00D3726F">
              <w:t xml:space="preserve">Land recontouring/infilling works on C. 38,000sq.m of a folio size of C.5.3HA </w:t>
            </w:r>
          </w:p>
        </w:tc>
        <w:tc>
          <w:tcPr>
            <w:tcW w:w="358" w:type="pct"/>
            <w:hideMark/>
          </w:tcPr>
          <w:p w14:paraId="522D025A" w14:textId="77777777" w:rsidR="00F10770" w:rsidRPr="00D3726F" w:rsidRDefault="00F10770" w:rsidP="0052741F">
            <w:pPr>
              <w:pStyle w:val="BodyText"/>
              <w:keepNext/>
              <w:keepLines/>
              <w:jc w:val="left"/>
            </w:pPr>
            <w:r w:rsidRPr="00D3726F">
              <w:t>0.6km</w:t>
            </w:r>
          </w:p>
        </w:tc>
        <w:tc>
          <w:tcPr>
            <w:tcW w:w="1318" w:type="pct"/>
          </w:tcPr>
          <w:p w14:paraId="1C8BCF52" w14:textId="0C675694" w:rsidR="00F10770" w:rsidRDefault="00F10770" w:rsidP="0052741F">
            <w:pPr>
              <w:pStyle w:val="BodyText"/>
              <w:keepNext/>
              <w:keepLines/>
              <w:jc w:val="left"/>
            </w:pPr>
            <w:r>
              <w:t xml:space="preserve">Based on the information available at the time of the assessment, it is uncertain whether the development has been implemented. No operational cumulative effects expected (this development will not generate noise once complete) and no construction cumulative noise impacts expected due to the intervening </w:t>
            </w:r>
            <w:proofErr w:type="gramStart"/>
            <w:r>
              <w:t>distance,</w:t>
            </w:r>
            <w:proofErr w:type="gramEnd"/>
            <w:r>
              <w:t xml:space="preserve"> nature of works being carried out and the fact that the construction periods are unlikely to overlap due to the time since permission was granted.</w:t>
            </w:r>
          </w:p>
        </w:tc>
      </w:tr>
      <w:tr w:rsidR="00F10770" w:rsidRPr="00D3726F" w14:paraId="0D4867D8" w14:textId="77777777" w:rsidTr="0052741F">
        <w:trPr>
          <w:trHeight w:val="870"/>
        </w:trPr>
        <w:tc>
          <w:tcPr>
            <w:tcW w:w="409" w:type="pct"/>
            <w:hideMark/>
          </w:tcPr>
          <w:p w14:paraId="3CFADF3C" w14:textId="77777777" w:rsidR="00F10770" w:rsidRPr="00D3726F" w:rsidRDefault="00F10770">
            <w:pPr>
              <w:pStyle w:val="BodyText"/>
              <w:jc w:val="left"/>
            </w:pPr>
            <w:r w:rsidRPr="00D3726F">
              <w:t>ACP &amp; SDCC</w:t>
            </w:r>
          </w:p>
        </w:tc>
        <w:tc>
          <w:tcPr>
            <w:tcW w:w="460" w:type="pct"/>
            <w:hideMark/>
          </w:tcPr>
          <w:p w14:paraId="7F52DE14" w14:textId="77777777" w:rsidR="00F10770" w:rsidRPr="00D3726F" w:rsidRDefault="00F10770">
            <w:pPr>
              <w:pStyle w:val="BodyText"/>
              <w:jc w:val="left"/>
            </w:pPr>
            <w:r w:rsidRPr="00D3726F">
              <w:t>SDCC Ref. SD24A/0092W</w:t>
            </w:r>
            <w:r w:rsidRPr="00D3726F">
              <w:br/>
              <w:t>ACP Ref. 322539</w:t>
            </w:r>
          </w:p>
        </w:tc>
        <w:tc>
          <w:tcPr>
            <w:tcW w:w="512" w:type="pct"/>
            <w:hideMark/>
          </w:tcPr>
          <w:p w14:paraId="291EAAF0" w14:textId="77777777" w:rsidR="00F10770" w:rsidRPr="00D3726F" w:rsidRDefault="00F10770">
            <w:pPr>
              <w:pStyle w:val="BodyText"/>
              <w:jc w:val="left"/>
            </w:pPr>
            <w:r w:rsidRPr="00D3726F">
              <w:t>Granted on appeal with conditions</w:t>
            </w:r>
          </w:p>
        </w:tc>
        <w:tc>
          <w:tcPr>
            <w:tcW w:w="614" w:type="pct"/>
            <w:hideMark/>
          </w:tcPr>
          <w:p w14:paraId="189094D4" w14:textId="77777777" w:rsidR="00F10770" w:rsidRPr="00D3726F" w:rsidRDefault="00F10770">
            <w:pPr>
              <w:pStyle w:val="BodyText"/>
              <w:jc w:val="left"/>
            </w:pPr>
            <w:r w:rsidRPr="00D3726F">
              <w:t>10-Feb-26</w:t>
            </w:r>
          </w:p>
        </w:tc>
        <w:tc>
          <w:tcPr>
            <w:tcW w:w="562" w:type="pct"/>
            <w:hideMark/>
          </w:tcPr>
          <w:p w14:paraId="7DAA421C" w14:textId="77777777" w:rsidR="00F10770" w:rsidRPr="00D3726F" w:rsidRDefault="00F10770">
            <w:pPr>
              <w:pStyle w:val="BodyText"/>
              <w:jc w:val="left"/>
            </w:pPr>
            <w:r w:rsidRPr="00D3726F">
              <w:t xml:space="preserve">Lands located adjacent to Drury Mills and Drury Park, </w:t>
            </w:r>
            <w:proofErr w:type="spellStart"/>
            <w:r w:rsidRPr="00D3726F">
              <w:t>Swiftbrook</w:t>
            </w:r>
            <w:proofErr w:type="spellEnd"/>
            <w:r w:rsidRPr="00D3726F">
              <w:t xml:space="preserve">, </w:t>
            </w:r>
            <w:proofErr w:type="spellStart"/>
            <w:r w:rsidRPr="00D3726F">
              <w:t>Saggart</w:t>
            </w:r>
            <w:proofErr w:type="spellEnd"/>
            <w:r w:rsidRPr="00D3726F">
              <w:t>, Co. Dublin</w:t>
            </w:r>
          </w:p>
        </w:tc>
        <w:tc>
          <w:tcPr>
            <w:tcW w:w="767" w:type="pct"/>
            <w:hideMark/>
          </w:tcPr>
          <w:p w14:paraId="07B715C0" w14:textId="77777777" w:rsidR="00F10770" w:rsidRPr="00D3726F" w:rsidRDefault="00F10770">
            <w:pPr>
              <w:pStyle w:val="BodyText"/>
              <w:jc w:val="left"/>
            </w:pPr>
            <w:r w:rsidRPr="00D3726F">
              <w:t>73 units: 6 houses, 59 duplex, 8 apartments within the curtilage of protected structures. Associated and ancillary site development works.</w:t>
            </w:r>
          </w:p>
        </w:tc>
        <w:tc>
          <w:tcPr>
            <w:tcW w:w="358" w:type="pct"/>
            <w:hideMark/>
          </w:tcPr>
          <w:p w14:paraId="15CA17AE" w14:textId="77777777" w:rsidR="00F10770" w:rsidRPr="00D3726F" w:rsidRDefault="00F10770">
            <w:pPr>
              <w:pStyle w:val="BodyText"/>
              <w:jc w:val="left"/>
            </w:pPr>
            <w:r w:rsidRPr="00D3726F">
              <w:t>0.7km</w:t>
            </w:r>
          </w:p>
        </w:tc>
        <w:tc>
          <w:tcPr>
            <w:tcW w:w="1318" w:type="pct"/>
          </w:tcPr>
          <w:p w14:paraId="34CBE622" w14:textId="00B4C6B2" w:rsidR="00F10770" w:rsidRPr="00D3726F" w:rsidRDefault="00F10770">
            <w:pPr>
              <w:pStyle w:val="BodyText"/>
              <w:jc w:val="left"/>
            </w:pPr>
            <w:r>
              <w:t>No operational phase cumulative impact is expected due to the low levels of operational noise expected from both this and the Proposed Development. There is the potential for construction phase cumulative impacts if the construction phases overlap. However, is expected that any potential cumulative construction effects can be appropriately managed through careful site management and adoption of best practicable means if required.</w:t>
            </w:r>
          </w:p>
        </w:tc>
      </w:tr>
      <w:tr w:rsidR="00F10770" w:rsidRPr="00D3726F" w14:paraId="045BA902" w14:textId="77777777" w:rsidTr="0052741F">
        <w:trPr>
          <w:trHeight w:val="580"/>
        </w:trPr>
        <w:tc>
          <w:tcPr>
            <w:tcW w:w="409" w:type="pct"/>
            <w:hideMark/>
          </w:tcPr>
          <w:p w14:paraId="2DC47381" w14:textId="77777777" w:rsidR="00F10770" w:rsidRPr="00D3726F" w:rsidRDefault="00F10770">
            <w:pPr>
              <w:pStyle w:val="BodyText"/>
              <w:jc w:val="left"/>
            </w:pPr>
            <w:r w:rsidRPr="00D3726F">
              <w:t>ACP &amp; SDCC</w:t>
            </w:r>
          </w:p>
        </w:tc>
        <w:tc>
          <w:tcPr>
            <w:tcW w:w="460" w:type="pct"/>
            <w:hideMark/>
          </w:tcPr>
          <w:p w14:paraId="648FF1E1" w14:textId="77777777" w:rsidR="00F10770" w:rsidRPr="00D3726F" w:rsidRDefault="00F10770">
            <w:pPr>
              <w:pStyle w:val="BodyText"/>
              <w:jc w:val="left"/>
            </w:pPr>
            <w:r w:rsidRPr="00D3726F">
              <w:t>ACP Ref. 312501</w:t>
            </w:r>
          </w:p>
        </w:tc>
        <w:tc>
          <w:tcPr>
            <w:tcW w:w="512" w:type="pct"/>
            <w:hideMark/>
          </w:tcPr>
          <w:p w14:paraId="013F32AA" w14:textId="77777777" w:rsidR="00F10770" w:rsidRPr="00D3726F" w:rsidRDefault="00F10770">
            <w:pPr>
              <w:pStyle w:val="BodyText"/>
              <w:jc w:val="left"/>
            </w:pPr>
            <w:r w:rsidRPr="00D3726F">
              <w:t>Granted with conditions</w:t>
            </w:r>
          </w:p>
        </w:tc>
        <w:tc>
          <w:tcPr>
            <w:tcW w:w="614" w:type="pct"/>
            <w:hideMark/>
          </w:tcPr>
          <w:p w14:paraId="708742C7" w14:textId="77777777" w:rsidR="00F10770" w:rsidRPr="00D3726F" w:rsidRDefault="00F10770">
            <w:pPr>
              <w:pStyle w:val="BodyText"/>
              <w:jc w:val="left"/>
            </w:pPr>
            <w:r w:rsidRPr="00D3726F">
              <w:t>02-Aug-22</w:t>
            </w:r>
          </w:p>
        </w:tc>
        <w:tc>
          <w:tcPr>
            <w:tcW w:w="562" w:type="pct"/>
            <w:hideMark/>
          </w:tcPr>
          <w:p w14:paraId="1019ADC7" w14:textId="77777777" w:rsidR="00F10770" w:rsidRPr="00D3726F" w:rsidRDefault="00F10770">
            <w:pPr>
              <w:pStyle w:val="BodyText"/>
              <w:jc w:val="left"/>
            </w:pPr>
            <w:r w:rsidRPr="00D3726F">
              <w:t xml:space="preserve">Mill Road, </w:t>
            </w:r>
            <w:proofErr w:type="spellStart"/>
            <w:r w:rsidRPr="00D3726F">
              <w:t>Saggart</w:t>
            </w:r>
            <w:proofErr w:type="spellEnd"/>
            <w:r w:rsidRPr="00D3726F">
              <w:t>, Co. Dublin</w:t>
            </w:r>
          </w:p>
        </w:tc>
        <w:tc>
          <w:tcPr>
            <w:tcW w:w="767" w:type="pct"/>
            <w:hideMark/>
          </w:tcPr>
          <w:p w14:paraId="442C7672" w14:textId="77777777" w:rsidR="00F10770" w:rsidRPr="00D3726F" w:rsidRDefault="00F10770">
            <w:pPr>
              <w:pStyle w:val="BodyText"/>
              <w:jc w:val="left"/>
            </w:pPr>
            <w:r w:rsidRPr="00D3726F">
              <w:t>Demolition of an existing dwelling, construction of 274 no. residential units (51 no. houses, 223 no. apartments), creche and associated site works.</w:t>
            </w:r>
          </w:p>
        </w:tc>
        <w:tc>
          <w:tcPr>
            <w:tcW w:w="358" w:type="pct"/>
            <w:hideMark/>
          </w:tcPr>
          <w:p w14:paraId="78C8D45E" w14:textId="77777777" w:rsidR="00F10770" w:rsidRPr="00D3726F" w:rsidRDefault="00F10770">
            <w:pPr>
              <w:pStyle w:val="BodyText"/>
              <w:jc w:val="left"/>
            </w:pPr>
            <w:r w:rsidRPr="00D3726F">
              <w:t>0.7km</w:t>
            </w:r>
          </w:p>
        </w:tc>
        <w:tc>
          <w:tcPr>
            <w:tcW w:w="1318" w:type="pct"/>
          </w:tcPr>
          <w:p w14:paraId="3FA6FD99" w14:textId="058DF632" w:rsidR="00F10770" w:rsidRPr="00D3726F" w:rsidRDefault="00F10770">
            <w:pPr>
              <w:pStyle w:val="BodyText"/>
              <w:jc w:val="left"/>
            </w:pPr>
            <w:r w:rsidRPr="00F8344C">
              <w:t>No operational phase cumulative impact is expected, given the low operational noise anticipated from both this and the Proposed Development. Construction at this site is already underway, so the construction phases are unlikely to overlap, meaning no cumulative construction phase impact is expected either</w:t>
            </w:r>
          </w:p>
        </w:tc>
      </w:tr>
      <w:tr w:rsidR="00F10770" w:rsidRPr="00D3726F" w14:paraId="79F9BF86" w14:textId="77777777" w:rsidTr="0052741F">
        <w:trPr>
          <w:trHeight w:val="1403"/>
        </w:trPr>
        <w:tc>
          <w:tcPr>
            <w:tcW w:w="409" w:type="pct"/>
            <w:hideMark/>
          </w:tcPr>
          <w:p w14:paraId="4B6F5DB6" w14:textId="77777777" w:rsidR="00F10770" w:rsidRPr="00D3726F" w:rsidRDefault="00F10770">
            <w:pPr>
              <w:pStyle w:val="BodyText"/>
              <w:jc w:val="left"/>
            </w:pPr>
            <w:r w:rsidRPr="00D3726F">
              <w:lastRenderedPageBreak/>
              <w:t>SDCC</w:t>
            </w:r>
          </w:p>
        </w:tc>
        <w:tc>
          <w:tcPr>
            <w:tcW w:w="460" w:type="pct"/>
            <w:hideMark/>
          </w:tcPr>
          <w:p w14:paraId="0A6ADA80" w14:textId="77777777" w:rsidR="00F10770" w:rsidRPr="00D3726F" w:rsidRDefault="00F10770">
            <w:pPr>
              <w:pStyle w:val="BodyText"/>
              <w:jc w:val="left"/>
            </w:pPr>
            <w:r w:rsidRPr="00D3726F">
              <w:t>SDCC Ref. SD22A/0342</w:t>
            </w:r>
          </w:p>
        </w:tc>
        <w:tc>
          <w:tcPr>
            <w:tcW w:w="512" w:type="pct"/>
            <w:hideMark/>
          </w:tcPr>
          <w:p w14:paraId="404D09A3" w14:textId="77777777" w:rsidR="00F10770" w:rsidRPr="00D3726F" w:rsidRDefault="00F10770">
            <w:pPr>
              <w:pStyle w:val="BodyText"/>
              <w:jc w:val="left"/>
            </w:pPr>
            <w:r w:rsidRPr="00D3726F">
              <w:t>Permission granted</w:t>
            </w:r>
          </w:p>
        </w:tc>
        <w:tc>
          <w:tcPr>
            <w:tcW w:w="614" w:type="pct"/>
            <w:hideMark/>
          </w:tcPr>
          <w:p w14:paraId="66778156" w14:textId="77777777" w:rsidR="00F10770" w:rsidRPr="00D3726F" w:rsidRDefault="00F10770">
            <w:pPr>
              <w:pStyle w:val="BodyText"/>
              <w:jc w:val="left"/>
            </w:pPr>
            <w:r w:rsidRPr="00D3726F">
              <w:t>07-Jun-23</w:t>
            </w:r>
          </w:p>
        </w:tc>
        <w:tc>
          <w:tcPr>
            <w:tcW w:w="562" w:type="pct"/>
            <w:hideMark/>
          </w:tcPr>
          <w:p w14:paraId="11A9B941" w14:textId="77777777" w:rsidR="00F10770" w:rsidRPr="00D3726F" w:rsidRDefault="00F10770">
            <w:pPr>
              <w:pStyle w:val="BodyText"/>
              <w:jc w:val="left"/>
            </w:pPr>
            <w:r w:rsidRPr="00D3726F">
              <w:t>Lands located to the east of Tay Lane, Newcastle Road, Rathcoole, Co. Dublin</w:t>
            </w:r>
          </w:p>
        </w:tc>
        <w:tc>
          <w:tcPr>
            <w:tcW w:w="767" w:type="pct"/>
            <w:hideMark/>
          </w:tcPr>
          <w:p w14:paraId="3734B381" w14:textId="77777777" w:rsidR="00F10770" w:rsidRPr="00D3726F" w:rsidRDefault="00F10770">
            <w:pPr>
              <w:pStyle w:val="BodyText"/>
              <w:jc w:val="left"/>
            </w:pPr>
            <w:r w:rsidRPr="00D3726F">
              <w:t xml:space="preserve">Construction of a four-storey apartment block ( 4224 </w:t>
            </w:r>
            <w:proofErr w:type="spellStart"/>
            <w:r w:rsidRPr="00D3726F">
              <w:t>sq.m</w:t>
            </w:r>
            <w:proofErr w:type="spellEnd"/>
            <w:r w:rsidRPr="00D3726F">
              <w:t xml:space="preserve">) consisting of 58 age friendly residential units comprising 20 </w:t>
            </w:r>
            <w:proofErr w:type="gramStart"/>
            <w:r w:rsidRPr="00D3726F">
              <w:t>one bedroom</w:t>
            </w:r>
            <w:proofErr w:type="gramEnd"/>
            <w:r w:rsidRPr="00D3726F">
              <w:t xml:space="preserve"> units and 38 </w:t>
            </w:r>
            <w:proofErr w:type="gramStart"/>
            <w:r w:rsidRPr="00D3726F">
              <w:t>two bedroom</w:t>
            </w:r>
            <w:proofErr w:type="gramEnd"/>
            <w:r w:rsidRPr="00D3726F">
              <w:t xml:space="preserve"> units </w:t>
            </w:r>
          </w:p>
        </w:tc>
        <w:tc>
          <w:tcPr>
            <w:tcW w:w="358" w:type="pct"/>
            <w:hideMark/>
          </w:tcPr>
          <w:p w14:paraId="7BD71AE0" w14:textId="77777777" w:rsidR="00F10770" w:rsidRPr="00D3726F" w:rsidRDefault="00F10770">
            <w:pPr>
              <w:pStyle w:val="BodyText"/>
              <w:jc w:val="left"/>
            </w:pPr>
            <w:r w:rsidRPr="00D3726F">
              <w:t>0.8km</w:t>
            </w:r>
          </w:p>
        </w:tc>
        <w:tc>
          <w:tcPr>
            <w:tcW w:w="1318" w:type="pct"/>
          </w:tcPr>
          <w:p w14:paraId="53478658" w14:textId="323740CE" w:rsidR="00F10770" w:rsidRPr="00D3726F" w:rsidRDefault="00F10770">
            <w:pPr>
              <w:pStyle w:val="BodyText"/>
              <w:jc w:val="left"/>
            </w:pPr>
            <w:r>
              <w:t>No operational or construction phase cumulative impacts expected due to the low levels of operational noise expected from both developments and the acoustic screening/attenuation provided by the intervening building and distance between the two sites.</w:t>
            </w:r>
          </w:p>
        </w:tc>
      </w:tr>
      <w:tr w:rsidR="00F10770" w:rsidRPr="00D3726F" w14:paraId="20CFD7DB" w14:textId="77777777" w:rsidTr="0052741F">
        <w:trPr>
          <w:trHeight w:val="870"/>
        </w:trPr>
        <w:tc>
          <w:tcPr>
            <w:tcW w:w="409" w:type="pct"/>
            <w:hideMark/>
          </w:tcPr>
          <w:p w14:paraId="7D35648C" w14:textId="77777777" w:rsidR="00F10770" w:rsidRPr="00D3726F" w:rsidRDefault="00F10770">
            <w:pPr>
              <w:pStyle w:val="BodyText"/>
              <w:jc w:val="left"/>
            </w:pPr>
            <w:r w:rsidRPr="00D3726F">
              <w:t>ACP &amp; SDCC</w:t>
            </w:r>
          </w:p>
        </w:tc>
        <w:tc>
          <w:tcPr>
            <w:tcW w:w="460" w:type="pct"/>
            <w:hideMark/>
          </w:tcPr>
          <w:p w14:paraId="045F4C38" w14:textId="77777777" w:rsidR="00F10770" w:rsidRPr="00D3726F" w:rsidRDefault="00F10770">
            <w:pPr>
              <w:pStyle w:val="BodyText"/>
              <w:jc w:val="left"/>
            </w:pPr>
            <w:r w:rsidRPr="00D3726F">
              <w:t>SDCC Ref.SD20A/0325</w:t>
            </w:r>
            <w:r w:rsidRPr="00D3726F">
              <w:br/>
              <w:t>ACP Ref. 311938</w:t>
            </w:r>
          </w:p>
        </w:tc>
        <w:tc>
          <w:tcPr>
            <w:tcW w:w="512" w:type="pct"/>
            <w:hideMark/>
          </w:tcPr>
          <w:p w14:paraId="56FBAF79" w14:textId="77777777" w:rsidR="00F10770" w:rsidRPr="00D3726F" w:rsidRDefault="00F10770">
            <w:pPr>
              <w:pStyle w:val="BodyText"/>
              <w:jc w:val="left"/>
            </w:pPr>
            <w:r w:rsidRPr="00D3726F">
              <w:t>Grant permission with conditions</w:t>
            </w:r>
          </w:p>
        </w:tc>
        <w:tc>
          <w:tcPr>
            <w:tcW w:w="614" w:type="pct"/>
            <w:hideMark/>
          </w:tcPr>
          <w:p w14:paraId="10879877" w14:textId="77777777" w:rsidR="00F10770" w:rsidRPr="00D3726F" w:rsidRDefault="00F10770">
            <w:pPr>
              <w:pStyle w:val="BodyText"/>
              <w:jc w:val="left"/>
            </w:pPr>
            <w:r w:rsidRPr="00D3726F">
              <w:t>21-Mar-22</w:t>
            </w:r>
          </w:p>
        </w:tc>
        <w:tc>
          <w:tcPr>
            <w:tcW w:w="562" w:type="pct"/>
            <w:hideMark/>
          </w:tcPr>
          <w:p w14:paraId="3CF0C919" w14:textId="77777777" w:rsidR="00F10770" w:rsidRPr="00D3726F" w:rsidRDefault="00F10770">
            <w:pPr>
              <w:pStyle w:val="BodyText"/>
              <w:jc w:val="left"/>
            </w:pPr>
            <w:r w:rsidRPr="00D3726F">
              <w:t xml:space="preserve">Slade, </w:t>
            </w:r>
            <w:proofErr w:type="spellStart"/>
            <w:r w:rsidRPr="00D3726F">
              <w:t>Saggart</w:t>
            </w:r>
            <w:proofErr w:type="spellEnd"/>
            <w:r w:rsidRPr="00D3726F">
              <w:t>, Co. Dublin</w:t>
            </w:r>
          </w:p>
        </w:tc>
        <w:tc>
          <w:tcPr>
            <w:tcW w:w="767" w:type="pct"/>
            <w:hideMark/>
          </w:tcPr>
          <w:p w14:paraId="7C5FA2F0" w14:textId="77777777" w:rsidR="00F10770" w:rsidRPr="00D3726F" w:rsidRDefault="00F10770">
            <w:pPr>
              <w:pStyle w:val="BodyText"/>
              <w:jc w:val="left"/>
            </w:pPr>
            <w:r w:rsidRPr="00D3726F">
              <w:t>30 Metre communications structure with ancillary equipment.</w:t>
            </w:r>
          </w:p>
        </w:tc>
        <w:tc>
          <w:tcPr>
            <w:tcW w:w="358" w:type="pct"/>
            <w:hideMark/>
          </w:tcPr>
          <w:p w14:paraId="7BFACFBD" w14:textId="77777777" w:rsidR="00F10770" w:rsidRPr="00D3726F" w:rsidRDefault="00F10770">
            <w:pPr>
              <w:pStyle w:val="BodyText"/>
              <w:jc w:val="left"/>
            </w:pPr>
            <w:r w:rsidRPr="00D3726F">
              <w:t>0.9km</w:t>
            </w:r>
          </w:p>
        </w:tc>
        <w:tc>
          <w:tcPr>
            <w:tcW w:w="1318" w:type="pct"/>
          </w:tcPr>
          <w:p w14:paraId="0DEB8EBE" w14:textId="0CBDE3C6" w:rsidR="00F10770" w:rsidRDefault="00F10770">
            <w:pPr>
              <w:pStyle w:val="BodyText"/>
              <w:jc w:val="left"/>
            </w:pPr>
            <w:r>
              <w:t>No operational or construction phase cumulative impacts expected due to the low levels of operational noise expected from both developments and the acoustic screening/attenuation provided by the intervening building and distance between the two sites.</w:t>
            </w:r>
          </w:p>
        </w:tc>
      </w:tr>
      <w:tr w:rsidR="00F10770" w:rsidRPr="00D3726F" w14:paraId="2E475F54" w14:textId="77777777" w:rsidTr="0052741F">
        <w:trPr>
          <w:trHeight w:val="2030"/>
        </w:trPr>
        <w:tc>
          <w:tcPr>
            <w:tcW w:w="409" w:type="pct"/>
            <w:tcBorders>
              <w:bottom w:val="single" w:sz="4" w:space="0" w:color="auto"/>
            </w:tcBorders>
            <w:hideMark/>
          </w:tcPr>
          <w:p w14:paraId="6098B550" w14:textId="77777777" w:rsidR="00F10770" w:rsidRPr="00D3726F" w:rsidRDefault="00F10770">
            <w:pPr>
              <w:pStyle w:val="BodyText"/>
              <w:jc w:val="left"/>
            </w:pPr>
            <w:r w:rsidRPr="00D3726F">
              <w:t>SDCC</w:t>
            </w:r>
          </w:p>
        </w:tc>
        <w:tc>
          <w:tcPr>
            <w:tcW w:w="460" w:type="pct"/>
            <w:tcBorders>
              <w:bottom w:val="single" w:sz="4" w:space="0" w:color="auto"/>
            </w:tcBorders>
            <w:hideMark/>
          </w:tcPr>
          <w:p w14:paraId="5D70A636" w14:textId="77777777" w:rsidR="00F10770" w:rsidRPr="00D3726F" w:rsidRDefault="00F10770">
            <w:pPr>
              <w:pStyle w:val="BodyText"/>
              <w:jc w:val="left"/>
            </w:pPr>
            <w:r w:rsidRPr="00D3726F">
              <w:t>SDCC Ref. SD25A/0161W</w:t>
            </w:r>
          </w:p>
        </w:tc>
        <w:tc>
          <w:tcPr>
            <w:tcW w:w="512" w:type="pct"/>
            <w:tcBorders>
              <w:bottom w:val="single" w:sz="4" w:space="0" w:color="auto"/>
            </w:tcBorders>
            <w:hideMark/>
          </w:tcPr>
          <w:p w14:paraId="45A551E3" w14:textId="77777777" w:rsidR="00F10770" w:rsidRPr="00D3726F" w:rsidRDefault="00F10770">
            <w:pPr>
              <w:pStyle w:val="BodyText"/>
              <w:jc w:val="left"/>
            </w:pPr>
            <w:r w:rsidRPr="00D3726F">
              <w:t>Permission granted</w:t>
            </w:r>
          </w:p>
        </w:tc>
        <w:tc>
          <w:tcPr>
            <w:tcW w:w="614" w:type="pct"/>
            <w:tcBorders>
              <w:bottom w:val="single" w:sz="4" w:space="0" w:color="auto"/>
            </w:tcBorders>
            <w:hideMark/>
          </w:tcPr>
          <w:p w14:paraId="72435D5C" w14:textId="77777777" w:rsidR="00F10770" w:rsidRPr="00D3726F" w:rsidRDefault="00F10770">
            <w:pPr>
              <w:pStyle w:val="BodyText"/>
              <w:jc w:val="left"/>
            </w:pPr>
            <w:r w:rsidRPr="00D3726F">
              <w:t>08-Dec-25</w:t>
            </w:r>
          </w:p>
        </w:tc>
        <w:tc>
          <w:tcPr>
            <w:tcW w:w="562" w:type="pct"/>
            <w:tcBorders>
              <w:bottom w:val="single" w:sz="4" w:space="0" w:color="auto"/>
            </w:tcBorders>
            <w:hideMark/>
          </w:tcPr>
          <w:p w14:paraId="1D6181D8" w14:textId="77777777" w:rsidR="00F10770" w:rsidRPr="00D3726F" w:rsidRDefault="00F10770">
            <w:pPr>
              <w:pStyle w:val="BodyText"/>
              <w:jc w:val="left"/>
            </w:pPr>
            <w:r w:rsidRPr="00D3726F">
              <w:t xml:space="preserve">13 Mill Road, </w:t>
            </w:r>
            <w:proofErr w:type="spellStart"/>
            <w:r w:rsidRPr="00D3726F">
              <w:t>Saggart</w:t>
            </w:r>
            <w:proofErr w:type="spellEnd"/>
            <w:r w:rsidRPr="00D3726F">
              <w:t>, Co. Dublin,  D24PK27</w:t>
            </w:r>
          </w:p>
        </w:tc>
        <w:tc>
          <w:tcPr>
            <w:tcW w:w="767" w:type="pct"/>
            <w:tcBorders>
              <w:bottom w:val="single" w:sz="4" w:space="0" w:color="auto"/>
            </w:tcBorders>
            <w:hideMark/>
          </w:tcPr>
          <w:p w14:paraId="40BEF2D7" w14:textId="77777777" w:rsidR="00F10770" w:rsidRPr="00D3726F" w:rsidRDefault="00F10770">
            <w:pPr>
              <w:pStyle w:val="BodyText"/>
              <w:jc w:val="left"/>
            </w:pPr>
            <w:r w:rsidRPr="00D3726F">
              <w:t xml:space="preserve">03 no. two-storey residential dwellings situated to the rear of the existing property at 13 Mill Road, </w:t>
            </w:r>
            <w:proofErr w:type="spellStart"/>
            <w:r w:rsidRPr="00D3726F">
              <w:t>Saggart</w:t>
            </w:r>
            <w:proofErr w:type="spellEnd"/>
            <w:r w:rsidRPr="00D3726F">
              <w:t xml:space="preserve">, Dublin. </w:t>
            </w:r>
          </w:p>
        </w:tc>
        <w:tc>
          <w:tcPr>
            <w:tcW w:w="358" w:type="pct"/>
            <w:tcBorders>
              <w:bottom w:val="single" w:sz="4" w:space="0" w:color="auto"/>
            </w:tcBorders>
            <w:hideMark/>
          </w:tcPr>
          <w:p w14:paraId="787704DC" w14:textId="77777777" w:rsidR="00F10770" w:rsidRPr="00D3726F" w:rsidRDefault="00F10770">
            <w:pPr>
              <w:pStyle w:val="BodyText"/>
              <w:jc w:val="left"/>
            </w:pPr>
            <w:r w:rsidRPr="00D3726F">
              <w:t>0.9km</w:t>
            </w:r>
          </w:p>
        </w:tc>
        <w:tc>
          <w:tcPr>
            <w:tcW w:w="1318" w:type="pct"/>
            <w:tcBorders>
              <w:bottom w:val="single" w:sz="4" w:space="0" w:color="auto"/>
            </w:tcBorders>
          </w:tcPr>
          <w:p w14:paraId="398B40F2" w14:textId="6BD7E61A" w:rsidR="00F10770" w:rsidRPr="00D3726F" w:rsidRDefault="00F10770">
            <w:pPr>
              <w:pStyle w:val="BodyText"/>
              <w:jc w:val="left"/>
            </w:pPr>
            <w:r>
              <w:t>No operational or construction phase cumulative impacts expected due to the low levels of operational noise expected from both developments and the acoustic screening/attenuation provided by the intervening building and distance between the two sites.</w:t>
            </w:r>
          </w:p>
        </w:tc>
      </w:tr>
      <w:tr w:rsidR="00F10770" w:rsidRPr="00D3726F" w14:paraId="0897AE8C" w14:textId="77777777" w:rsidTr="0052741F">
        <w:trPr>
          <w:trHeight w:val="870"/>
        </w:trPr>
        <w:tc>
          <w:tcPr>
            <w:tcW w:w="409" w:type="pct"/>
            <w:tcBorders>
              <w:top w:val="single" w:sz="4" w:space="0" w:color="auto"/>
              <w:bottom w:val="single" w:sz="4" w:space="0" w:color="auto"/>
            </w:tcBorders>
            <w:hideMark/>
          </w:tcPr>
          <w:p w14:paraId="0320E413" w14:textId="77777777" w:rsidR="00F10770" w:rsidRPr="00D3726F" w:rsidRDefault="00F10770">
            <w:pPr>
              <w:pStyle w:val="BodyText"/>
              <w:jc w:val="left"/>
            </w:pPr>
            <w:r w:rsidRPr="00D3726F">
              <w:t>ACP &amp; SDCC</w:t>
            </w:r>
          </w:p>
        </w:tc>
        <w:tc>
          <w:tcPr>
            <w:tcW w:w="460" w:type="pct"/>
            <w:tcBorders>
              <w:top w:val="single" w:sz="4" w:space="0" w:color="auto"/>
              <w:bottom w:val="single" w:sz="4" w:space="0" w:color="auto"/>
            </w:tcBorders>
            <w:hideMark/>
          </w:tcPr>
          <w:p w14:paraId="1FDA561D" w14:textId="77777777" w:rsidR="00F10770" w:rsidRPr="00D3726F" w:rsidRDefault="00F10770">
            <w:pPr>
              <w:pStyle w:val="BodyText"/>
              <w:jc w:val="left"/>
            </w:pPr>
            <w:r w:rsidRPr="00D3726F">
              <w:t>SDCC Ref. SD23A/0336</w:t>
            </w:r>
            <w:r w:rsidRPr="00D3726F">
              <w:br/>
              <w:t>ACP Ref. 321696</w:t>
            </w:r>
          </w:p>
        </w:tc>
        <w:tc>
          <w:tcPr>
            <w:tcW w:w="512" w:type="pct"/>
            <w:tcBorders>
              <w:top w:val="single" w:sz="4" w:space="0" w:color="auto"/>
              <w:bottom w:val="single" w:sz="4" w:space="0" w:color="auto"/>
            </w:tcBorders>
            <w:hideMark/>
          </w:tcPr>
          <w:p w14:paraId="16266CA2" w14:textId="77777777" w:rsidR="00F10770" w:rsidRPr="00D3726F" w:rsidRDefault="00F10770">
            <w:pPr>
              <w:pStyle w:val="BodyText"/>
              <w:jc w:val="left"/>
            </w:pPr>
            <w:r w:rsidRPr="00D3726F">
              <w:t>Granted on appeal with revised conditions</w:t>
            </w:r>
          </w:p>
        </w:tc>
        <w:tc>
          <w:tcPr>
            <w:tcW w:w="614" w:type="pct"/>
            <w:tcBorders>
              <w:top w:val="single" w:sz="4" w:space="0" w:color="auto"/>
              <w:bottom w:val="single" w:sz="4" w:space="0" w:color="auto"/>
            </w:tcBorders>
            <w:hideMark/>
          </w:tcPr>
          <w:p w14:paraId="5B224204" w14:textId="77777777" w:rsidR="00F10770" w:rsidRPr="00D3726F" w:rsidRDefault="00F10770">
            <w:pPr>
              <w:pStyle w:val="BodyText"/>
              <w:jc w:val="left"/>
            </w:pPr>
            <w:r w:rsidRPr="00D3726F">
              <w:t>19-May-25</w:t>
            </w:r>
          </w:p>
        </w:tc>
        <w:tc>
          <w:tcPr>
            <w:tcW w:w="562" w:type="pct"/>
            <w:tcBorders>
              <w:top w:val="single" w:sz="4" w:space="0" w:color="auto"/>
              <w:bottom w:val="single" w:sz="4" w:space="0" w:color="auto"/>
            </w:tcBorders>
            <w:hideMark/>
          </w:tcPr>
          <w:p w14:paraId="4C4B7203" w14:textId="77777777" w:rsidR="00F10770" w:rsidRPr="00D3726F" w:rsidRDefault="00F10770">
            <w:pPr>
              <w:pStyle w:val="BodyText"/>
              <w:jc w:val="left"/>
            </w:pPr>
            <w:r w:rsidRPr="00D3726F">
              <w:t xml:space="preserve">Lands south of </w:t>
            </w:r>
            <w:proofErr w:type="spellStart"/>
            <w:r w:rsidRPr="00D3726F">
              <w:t>Coolamber</w:t>
            </w:r>
            <w:proofErr w:type="spellEnd"/>
            <w:r w:rsidRPr="00D3726F">
              <w:t xml:space="preserve"> Drive, Rathcoole, Co. Dublin</w:t>
            </w:r>
          </w:p>
        </w:tc>
        <w:tc>
          <w:tcPr>
            <w:tcW w:w="767" w:type="pct"/>
            <w:tcBorders>
              <w:top w:val="single" w:sz="4" w:space="0" w:color="auto"/>
              <w:bottom w:val="single" w:sz="4" w:space="0" w:color="auto"/>
            </w:tcBorders>
            <w:hideMark/>
          </w:tcPr>
          <w:p w14:paraId="0561BFC6" w14:textId="77777777" w:rsidR="00F10770" w:rsidRPr="00D3726F" w:rsidRDefault="00F10770">
            <w:pPr>
              <w:pStyle w:val="BodyText"/>
              <w:jc w:val="left"/>
            </w:pPr>
            <w:r w:rsidRPr="00D3726F">
              <w:t xml:space="preserve">New primary school (Roll No. 20549P), including 20 classrooms, with a gross floor area of 3,449 </w:t>
            </w:r>
            <w:proofErr w:type="spellStart"/>
            <w:r w:rsidRPr="00D3726F">
              <w:t>sq.m</w:t>
            </w:r>
            <w:proofErr w:type="spellEnd"/>
            <w:r w:rsidRPr="00D3726F">
              <w:t xml:space="preserve"> over 3 storeys</w:t>
            </w:r>
          </w:p>
        </w:tc>
        <w:tc>
          <w:tcPr>
            <w:tcW w:w="358" w:type="pct"/>
            <w:tcBorders>
              <w:top w:val="single" w:sz="4" w:space="0" w:color="auto"/>
              <w:bottom w:val="single" w:sz="4" w:space="0" w:color="auto"/>
            </w:tcBorders>
            <w:hideMark/>
          </w:tcPr>
          <w:p w14:paraId="1206CAE0" w14:textId="77777777" w:rsidR="00F10770" w:rsidRPr="00D3726F" w:rsidRDefault="00F10770">
            <w:pPr>
              <w:pStyle w:val="BodyText"/>
              <w:jc w:val="left"/>
            </w:pPr>
            <w:r w:rsidRPr="00D3726F">
              <w:t>0km</w:t>
            </w:r>
          </w:p>
        </w:tc>
        <w:tc>
          <w:tcPr>
            <w:tcW w:w="1318" w:type="pct"/>
            <w:tcBorders>
              <w:top w:val="single" w:sz="4" w:space="0" w:color="auto"/>
              <w:bottom w:val="single" w:sz="4" w:space="0" w:color="auto"/>
            </w:tcBorders>
          </w:tcPr>
          <w:p w14:paraId="3B56B62D" w14:textId="0B53316C" w:rsidR="00F10770" w:rsidRPr="00D3726F" w:rsidRDefault="00F10770">
            <w:pPr>
              <w:pStyle w:val="BodyText"/>
              <w:jc w:val="left"/>
            </w:pPr>
            <w:r>
              <w:t>This application is on behalf of the same applicant. A commitment is made to coordinate the design and construction of the two developments such that no cumulative impacts arise with regards construction or operational phase emissions</w:t>
            </w:r>
            <w:r w:rsidR="00E749B9">
              <w:t xml:space="preserve"> </w:t>
            </w:r>
            <w:r w:rsidR="00E749B9" w:rsidRPr="00E749B9">
              <w:rPr>
                <w:b/>
                <w:bCs/>
                <w:color w:val="FF0000"/>
              </w:rPr>
              <w:t>[PLACEHOLDER for confirmation of the approach].</w:t>
            </w:r>
            <w:r w:rsidRPr="00E749B9">
              <w:rPr>
                <w:color w:val="FF0000"/>
              </w:rPr>
              <w:t xml:space="preserve"> </w:t>
            </w:r>
            <w:r>
              <w:t>Potential cumulative traffic noise impacts during the operational phase are discussed below.</w:t>
            </w:r>
          </w:p>
        </w:tc>
      </w:tr>
    </w:tbl>
    <w:p w14:paraId="01C46197" w14:textId="77777777" w:rsidR="00AF1D9E" w:rsidRDefault="00AF1D9E" w:rsidP="004745EA">
      <w:pPr>
        <w:pStyle w:val="BodyText"/>
        <w:sectPr w:rsidR="00AF1D9E" w:rsidSect="00DE03B2">
          <w:pgSz w:w="16838" w:h="11906" w:orient="landscape"/>
          <w:pgMar w:top="1418" w:right="1134" w:bottom="1134" w:left="851" w:header="567" w:footer="284" w:gutter="0"/>
          <w:pgNumType w:start="0" w:chapStyle="1"/>
          <w:cols w:space="284"/>
          <w:docGrid w:linePitch="360"/>
        </w:sectPr>
      </w:pPr>
    </w:p>
    <w:p w14:paraId="29795D4F" w14:textId="54A35A5C" w:rsidR="002516E0" w:rsidRDefault="006A62C9" w:rsidP="006A62C9">
      <w:pPr>
        <w:pStyle w:val="Heading3"/>
      </w:pPr>
      <w:r>
        <w:lastRenderedPageBreak/>
        <w:t xml:space="preserve"> </w:t>
      </w:r>
      <w:bookmarkStart w:id="137" w:name="_Ref236058496"/>
      <w:bookmarkStart w:id="138" w:name="_Toc236060950"/>
      <w:r>
        <w:t>Associated School Development – Cumulative</w:t>
      </w:r>
      <w:r w:rsidR="0097254F">
        <w:t xml:space="preserve"> </w:t>
      </w:r>
      <w:r>
        <w:t>Operational Phase Traffic Noise</w:t>
      </w:r>
      <w:bookmarkEnd w:id="137"/>
      <w:bookmarkEnd w:id="138"/>
    </w:p>
    <w:p w14:paraId="094BE447" w14:textId="77777777" w:rsidR="00825E8F" w:rsidRDefault="0081255F" w:rsidP="0081255F">
      <w:pPr>
        <w:pStyle w:val="BodyText"/>
      </w:pPr>
      <w:r>
        <w:t>If the Proposed Development is granted planning permission, t</w:t>
      </w:r>
      <w:r w:rsidR="00FF0BB7">
        <w:t xml:space="preserve">he new primary school </w:t>
      </w:r>
      <w:r>
        <w:t xml:space="preserve">(SDCC Ref. SD23A/0336, ACP Ref. 321696) will use the Proposed Development’s access road (Link ID 8) as school access. </w:t>
      </w:r>
    </w:p>
    <w:p w14:paraId="0AFF2B0A" w14:textId="3F259D0D" w:rsidR="00EA12B5" w:rsidRDefault="00EA12B5" w:rsidP="0081255F">
      <w:pPr>
        <w:pStyle w:val="BodyText"/>
      </w:pPr>
      <w:r w:rsidRPr="00EA12B5">
        <w:t xml:space="preserve">The operational phase traffic </w:t>
      </w:r>
      <w:r>
        <w:t xml:space="preserve">noise </w:t>
      </w:r>
      <w:r w:rsidRPr="00EA12B5">
        <w:t xml:space="preserve">assessment presented above includes school traffic within the Do Minimum scenario because the school does not form part of the Proposed Development. Consequently, </w:t>
      </w:r>
      <w:r w:rsidR="001B3D53">
        <w:t xml:space="preserve">the </w:t>
      </w:r>
      <w:r w:rsidR="00E44A14">
        <w:t xml:space="preserve">change in noise level presented is smaller than would be the case </w:t>
      </w:r>
      <w:r w:rsidR="004741C7">
        <w:t>if school traffic were included in the do something scenario for the link (i.e. the actual change in noise emissions from baseline conditions).</w:t>
      </w:r>
    </w:p>
    <w:p w14:paraId="38B4C016" w14:textId="0857C018" w:rsidR="006A62C9" w:rsidRPr="006A62C9" w:rsidRDefault="00987548" w:rsidP="006A62C9">
      <w:pPr>
        <w:pStyle w:val="BodyText"/>
      </w:pPr>
      <w:r>
        <w:t xml:space="preserve">To determine the cumulative effect of noise emissions from </w:t>
      </w:r>
      <w:r w:rsidR="00FC16AA">
        <w:t>Link ID 8</w:t>
      </w:r>
      <w:r>
        <w:t xml:space="preserve"> from both developments cumulatively</w:t>
      </w:r>
      <w:r w:rsidR="00FC16AA">
        <w:t xml:space="preserve"> (i.e. the Proposed Development and the school)</w:t>
      </w:r>
      <w:r>
        <w:t xml:space="preserve">, calculations have been carried out in accordance with </w:t>
      </w:r>
      <w:r w:rsidR="00FC16AA">
        <w:t>the NAC method. Noise from the link was seen to be</w:t>
      </w:r>
      <w:r w:rsidR="0025409A" w:rsidRPr="0025409A">
        <w:t xml:space="preserve"> 53 dB L</w:t>
      </w:r>
      <w:r w:rsidR="0025409A" w:rsidRPr="00FE729D">
        <w:rPr>
          <w:vertAlign w:val="subscript"/>
        </w:rPr>
        <w:t>Aeq,16hr</w:t>
      </w:r>
      <w:r w:rsidR="0066479C">
        <w:t xml:space="preserve"> i.e.</w:t>
      </w:r>
      <w:r w:rsidR="0025409A" w:rsidRPr="0025409A">
        <w:t xml:space="preserve"> generally lower than baseline levels measured in the vicinity of the </w:t>
      </w:r>
      <w:r w:rsidR="003B348B">
        <w:t>S</w:t>
      </w:r>
      <w:r w:rsidR="0025409A" w:rsidRPr="0025409A">
        <w:t>ite. Therefore, no adverse cumulative effect is anticipated as a result</w:t>
      </w:r>
      <w:r w:rsidR="0066479C">
        <w:t>, even if flows from both developments are considered</w:t>
      </w:r>
      <w:r w:rsidR="0025409A" w:rsidRPr="0025409A">
        <w:t>.</w:t>
      </w:r>
    </w:p>
    <w:p w14:paraId="76DAAC39" w14:textId="6DB7554A" w:rsidR="00DE17E0" w:rsidRDefault="00DE17E0" w:rsidP="008D77DB">
      <w:pPr>
        <w:pStyle w:val="Heading2"/>
      </w:pPr>
      <w:bookmarkStart w:id="139" w:name="_Toc236060951"/>
      <w:r>
        <w:t>‘Do Nothing’ Scenario</w:t>
      </w:r>
      <w:bookmarkEnd w:id="139"/>
    </w:p>
    <w:p w14:paraId="74857730" w14:textId="428061DA" w:rsidR="00947380" w:rsidRPr="00AE6244" w:rsidRDefault="00947380" w:rsidP="00AE6244">
      <w:pPr>
        <w:pStyle w:val="BodyText"/>
      </w:pPr>
      <w:r w:rsidRPr="00947380">
        <w:t xml:space="preserve">If the Proposed Development </w:t>
      </w:r>
      <w:r w:rsidR="00954CDE" w:rsidRPr="00954CDE">
        <w:t>were not to proceed</w:t>
      </w:r>
      <w:r w:rsidRPr="00947380">
        <w:t xml:space="preserve">, the temporary and </w:t>
      </w:r>
      <w:r w:rsidR="00E0454B">
        <w:t>permanent</w:t>
      </w:r>
      <w:r w:rsidRPr="00947380">
        <w:t xml:space="preserve"> noise and / or vibration sources </w:t>
      </w:r>
      <w:r w:rsidR="008C5D93" w:rsidRPr="008C5D93">
        <w:t xml:space="preserve">associated with its construction and operation would not be introduced into the receiving environment. The baseline acoustic environment would therefore remain largely unchanged, </w:t>
      </w:r>
      <w:proofErr w:type="gramStart"/>
      <w:r w:rsidR="008C5D93" w:rsidRPr="008C5D93">
        <w:t>with the exception of</w:t>
      </w:r>
      <w:proofErr w:type="gramEnd"/>
      <w:r w:rsidR="008C5D93" w:rsidRPr="008C5D93">
        <w:t xml:space="preserve"> changes arising from other permitted or committed developments, including the associated primary school development where relevant, which have been considered independently of the Proposed Development</w:t>
      </w:r>
      <w:r w:rsidR="00540336" w:rsidRPr="00540336">
        <w:t>.</w:t>
      </w:r>
    </w:p>
    <w:p w14:paraId="71D72F33" w14:textId="09E1F3B5" w:rsidR="004745EA" w:rsidRDefault="00BE1C50" w:rsidP="008D77DB">
      <w:pPr>
        <w:pStyle w:val="Heading2"/>
      </w:pPr>
      <w:bookmarkStart w:id="140" w:name="_Toc236060952"/>
      <w:r>
        <w:t>Summary</w:t>
      </w:r>
      <w:bookmarkEnd w:id="140"/>
    </w:p>
    <w:p w14:paraId="590B7166" w14:textId="77777777" w:rsidR="000E4B8C" w:rsidRDefault="000E4B8C" w:rsidP="000E4B8C">
      <w:pPr>
        <w:pStyle w:val="BodyText"/>
      </w:pPr>
      <w:r>
        <w:t xml:space="preserve">The Proposed Development has been assessed </w:t>
      </w:r>
      <w:proofErr w:type="gramStart"/>
      <w:r>
        <w:t>with regard to</w:t>
      </w:r>
      <w:proofErr w:type="gramEnd"/>
      <w:r>
        <w:t xml:space="preserve"> the following areas:</w:t>
      </w:r>
    </w:p>
    <w:p w14:paraId="270A4134" w14:textId="77777777" w:rsidR="000E4B8C" w:rsidRDefault="000E4B8C" w:rsidP="000E4B8C">
      <w:pPr>
        <w:pStyle w:val="ListBullet"/>
        <w:tabs>
          <w:tab w:val="clear" w:pos="425"/>
        </w:tabs>
        <w:spacing w:after="60" w:line="360" w:lineRule="auto"/>
        <w:ind w:left="709" w:hanging="283"/>
      </w:pPr>
      <w:r>
        <w:t>Short-term impacts during the construction phase, including:</w:t>
      </w:r>
    </w:p>
    <w:p w14:paraId="4F7437FD" w14:textId="108BCA33" w:rsidR="000E4B8C" w:rsidRDefault="000E4B8C" w:rsidP="0052741F">
      <w:pPr>
        <w:pStyle w:val="ListBullet2"/>
        <w:numPr>
          <w:ilvl w:val="1"/>
          <w:numId w:val="40"/>
        </w:numPr>
      </w:pPr>
      <w:r>
        <w:t>noise and vibration generated by onsite construction activities;</w:t>
      </w:r>
      <w:r w:rsidR="00BB2B23">
        <w:t xml:space="preserve"> and </w:t>
      </w:r>
    </w:p>
    <w:p w14:paraId="3E6671EA" w14:textId="77777777" w:rsidR="000E4B8C" w:rsidRDefault="000E4B8C" w:rsidP="0052741F">
      <w:pPr>
        <w:pStyle w:val="ListBullet2"/>
        <w:numPr>
          <w:ilvl w:val="1"/>
          <w:numId w:val="40"/>
        </w:numPr>
      </w:pPr>
      <w:r>
        <w:t>noise generated by changes to traffic flows on existing roads.</w:t>
      </w:r>
    </w:p>
    <w:p w14:paraId="7B2CE1E4" w14:textId="77777777" w:rsidR="000E4B8C" w:rsidRDefault="000E4B8C" w:rsidP="000E4B8C">
      <w:pPr>
        <w:pStyle w:val="ListBullet"/>
        <w:tabs>
          <w:tab w:val="clear" w:pos="425"/>
        </w:tabs>
        <w:spacing w:after="60" w:line="360" w:lineRule="auto"/>
        <w:ind w:left="709" w:hanging="283"/>
      </w:pPr>
      <w:r>
        <w:t>Long-term impacts during the operational phase, including:</w:t>
      </w:r>
    </w:p>
    <w:p w14:paraId="03E2D766" w14:textId="5236AE2D" w:rsidR="000E4B8C" w:rsidRDefault="000E4B8C" w:rsidP="0052741F">
      <w:pPr>
        <w:pStyle w:val="ListBullet2"/>
        <w:numPr>
          <w:ilvl w:val="1"/>
          <w:numId w:val="41"/>
        </w:numPr>
      </w:pPr>
      <w:r>
        <w:t xml:space="preserve">noise generated by the </w:t>
      </w:r>
      <w:r w:rsidR="001D1061">
        <w:t>Proposed Development</w:t>
      </w:r>
      <w:r w:rsidR="001D1061" w:rsidDel="001D1061">
        <w:t xml:space="preserve"> </w:t>
      </w:r>
      <w:r>
        <w:t xml:space="preserve">once complete; and </w:t>
      </w:r>
    </w:p>
    <w:p w14:paraId="309A0D4E" w14:textId="50A16D56" w:rsidR="00AB5390" w:rsidRDefault="000E4B8C" w:rsidP="0052741F">
      <w:pPr>
        <w:pStyle w:val="ListBullet2"/>
        <w:numPr>
          <w:ilvl w:val="1"/>
          <w:numId w:val="41"/>
        </w:numPr>
      </w:pPr>
      <w:r>
        <w:t>noise generated by changes to traffic flows on existing roads.</w:t>
      </w:r>
    </w:p>
    <w:p w14:paraId="6DFC19F2" w14:textId="52E31AA6" w:rsidR="00AB5390" w:rsidRDefault="002875AE" w:rsidP="006D552C">
      <w:pPr>
        <w:pStyle w:val="ListBullet2"/>
        <w:numPr>
          <w:ilvl w:val="0"/>
          <w:numId w:val="0"/>
        </w:numPr>
      </w:pPr>
      <w:r w:rsidRPr="0052741F">
        <w:t>During the construction phase, residual construction noise and vibration effects are predicted to be</w:t>
      </w:r>
      <w:r w:rsidRPr="002875AE">
        <w:rPr>
          <w:b/>
          <w:bCs/>
        </w:rPr>
        <w:t xml:space="preserve"> </w:t>
      </w:r>
      <w:r w:rsidR="00F1070B">
        <w:rPr>
          <w:b/>
          <w:bCs/>
        </w:rPr>
        <w:t xml:space="preserve">Adverse, Not Significant </w:t>
      </w:r>
      <w:r w:rsidR="00F1070B" w:rsidRPr="0052741F">
        <w:rPr>
          <w:b/>
          <w:bCs/>
        </w:rPr>
        <w:t xml:space="preserve">and </w:t>
      </w:r>
      <w:r w:rsidR="006D552C">
        <w:rPr>
          <w:b/>
          <w:bCs/>
        </w:rPr>
        <w:t>Short-Term.</w:t>
      </w:r>
      <w:r w:rsidR="00FE729D">
        <w:t xml:space="preserve"> </w:t>
      </w:r>
      <w:r w:rsidR="001E057C">
        <w:t>T</w:t>
      </w:r>
      <w:r w:rsidR="00FE729D">
        <w:t xml:space="preserve">he exception </w:t>
      </w:r>
      <w:r w:rsidR="001E057C">
        <w:t xml:space="preserve">is </w:t>
      </w:r>
      <w:r w:rsidR="00E33EFE">
        <w:t xml:space="preserve">an </w:t>
      </w:r>
      <w:r w:rsidR="00E33EFE" w:rsidRPr="0052741F">
        <w:rPr>
          <w:b/>
          <w:bCs/>
        </w:rPr>
        <w:t>Adverse</w:t>
      </w:r>
      <w:r w:rsidR="00514E96" w:rsidRPr="00514E96">
        <w:rPr>
          <w:b/>
          <w:bCs/>
        </w:rPr>
        <w:t>, Very Significant to Profound</w:t>
      </w:r>
      <w:r w:rsidR="005C3885">
        <w:rPr>
          <w:b/>
          <w:bCs/>
        </w:rPr>
        <w:t xml:space="preserve"> and</w:t>
      </w:r>
      <w:r w:rsidR="00514E96" w:rsidRPr="00514E96">
        <w:rPr>
          <w:b/>
          <w:bCs/>
        </w:rPr>
        <w:t xml:space="preserve"> Short-Term Effect</w:t>
      </w:r>
      <w:r w:rsidR="00514E96">
        <w:rPr>
          <w:b/>
          <w:bCs/>
        </w:rPr>
        <w:t xml:space="preserve"> </w:t>
      </w:r>
      <w:r w:rsidR="00B94BFD" w:rsidRPr="00B94BFD">
        <w:t xml:space="preserve">associated with </w:t>
      </w:r>
      <w:r w:rsidR="00864FAE">
        <w:t xml:space="preserve">changes in traffic flows on </w:t>
      </w:r>
      <w:r w:rsidR="00B94BFD" w:rsidRPr="00B94BFD">
        <w:t>Link ID 8</w:t>
      </w:r>
      <w:r w:rsidR="00882675">
        <w:rPr>
          <w:b/>
          <w:bCs/>
        </w:rPr>
        <w:t xml:space="preserve"> </w:t>
      </w:r>
      <w:r w:rsidR="009209D9" w:rsidRPr="009209D9">
        <w:t>(Mullally's Lane), which is temporary in duration and limited in extent.</w:t>
      </w:r>
    </w:p>
    <w:p w14:paraId="7B45D107" w14:textId="12A2A928" w:rsidR="00F62585" w:rsidRDefault="00831A10" w:rsidP="006D552C">
      <w:pPr>
        <w:pStyle w:val="ListBullet2"/>
        <w:numPr>
          <w:ilvl w:val="0"/>
          <w:numId w:val="0"/>
        </w:numPr>
      </w:pPr>
      <w:r>
        <w:t xml:space="preserve">Subject the adoption </w:t>
      </w:r>
      <w:r w:rsidRPr="0052741F">
        <w:t>of the mitigation measures</w:t>
      </w:r>
      <w:r>
        <w:t xml:space="preserve"> detailed in this chapter</w:t>
      </w:r>
      <w:r w:rsidRPr="0052741F">
        <w:t>, the Proposed Development is considered suitable for residential use from a noise and vibration perspective and is not predicted to result in any likely significant operational noise or vibration effects.</w:t>
      </w:r>
      <w:r w:rsidR="00F62585" w:rsidRPr="0052741F">
        <w:t xml:space="preserve"> </w:t>
      </w:r>
    </w:p>
    <w:p w14:paraId="58CDBA70" w14:textId="77777777" w:rsidR="008D77DB" w:rsidRDefault="008D77DB" w:rsidP="008D77DB">
      <w:pPr>
        <w:pStyle w:val="Heading1"/>
        <w:numPr>
          <w:ilvl w:val="0"/>
          <w:numId w:val="0"/>
        </w:numPr>
        <w:ind w:left="850" w:hanging="850"/>
      </w:pPr>
      <w:bookmarkStart w:id="141" w:name="_Toc236060953"/>
      <w:r>
        <w:lastRenderedPageBreak/>
        <w:t>Non-Technical Summary</w:t>
      </w:r>
      <w:bookmarkEnd w:id="141"/>
      <w:r>
        <w:t xml:space="preserve"> </w:t>
      </w:r>
    </w:p>
    <w:p w14:paraId="3FFA4BFD" w14:textId="3AE70530" w:rsidR="008D77DB" w:rsidRDefault="008D77DB" w:rsidP="008D77DB">
      <w:pPr>
        <w:pStyle w:val="Heading2"/>
      </w:pPr>
      <w:bookmarkStart w:id="142" w:name="_Toc236060954"/>
      <w:r>
        <w:t>Potential Impacts</w:t>
      </w:r>
      <w:bookmarkEnd w:id="142"/>
    </w:p>
    <w:p w14:paraId="3DA13F6B" w14:textId="64214B9D" w:rsidR="008C542C" w:rsidRDefault="008C542C" w:rsidP="008C542C">
      <w:pPr>
        <w:pStyle w:val="BodyText"/>
      </w:pPr>
      <w:r>
        <w:t xml:space="preserve">Noise and vibration emissions can potentially occur during the construction, operational and phases of the Proposed Development. </w:t>
      </w:r>
    </w:p>
    <w:p w14:paraId="6E0ACDE0" w14:textId="77777777" w:rsidR="008C542C" w:rsidRDefault="008C542C" w:rsidP="008C542C">
      <w:pPr>
        <w:pStyle w:val="BodyText"/>
      </w:pPr>
      <w:r>
        <w:t>Potential noise and vibration sources during the construction phase comprise:</w:t>
      </w:r>
    </w:p>
    <w:p w14:paraId="2F88FAB2" w14:textId="6C5EBCF2" w:rsidR="008C542C" w:rsidRDefault="008C542C" w:rsidP="0052741F">
      <w:pPr>
        <w:pStyle w:val="ListBullet2"/>
        <w:numPr>
          <w:ilvl w:val="1"/>
          <w:numId w:val="42"/>
        </w:numPr>
      </w:pPr>
      <w:r>
        <w:t xml:space="preserve">Noise and vibration generated by on </w:t>
      </w:r>
      <w:r w:rsidR="003B348B">
        <w:t>S</w:t>
      </w:r>
      <w:r>
        <w:t>ite construction activities; and</w:t>
      </w:r>
    </w:p>
    <w:p w14:paraId="35063CEE" w14:textId="77777777" w:rsidR="008C542C" w:rsidRDefault="008C542C" w:rsidP="0052741F">
      <w:pPr>
        <w:pStyle w:val="ListBullet2"/>
        <w:numPr>
          <w:ilvl w:val="1"/>
          <w:numId w:val="42"/>
        </w:numPr>
      </w:pPr>
      <w:r>
        <w:t>Noise generated by changes in traffic flows on the existing road network during the construction phase.</w:t>
      </w:r>
    </w:p>
    <w:p w14:paraId="4B5C4E20" w14:textId="77777777" w:rsidR="008C542C" w:rsidRDefault="008C542C" w:rsidP="008C542C">
      <w:pPr>
        <w:pStyle w:val="BodyText"/>
      </w:pPr>
      <w:r>
        <w:t xml:space="preserve">Potential noise sources during the operational phase comprise: </w:t>
      </w:r>
    </w:p>
    <w:p w14:paraId="2F2E0F65" w14:textId="77777777" w:rsidR="008C542C" w:rsidRDefault="008C542C" w:rsidP="0052741F">
      <w:pPr>
        <w:pStyle w:val="ListBullet2"/>
        <w:numPr>
          <w:ilvl w:val="1"/>
          <w:numId w:val="43"/>
        </w:numPr>
      </w:pPr>
      <w:r>
        <w:t>Noise generated by mechanical plant associated with the Proposed Development; and</w:t>
      </w:r>
    </w:p>
    <w:p w14:paraId="15117381" w14:textId="77777777" w:rsidR="008C542C" w:rsidRDefault="008C542C" w:rsidP="0052741F">
      <w:pPr>
        <w:pStyle w:val="ListBullet2"/>
        <w:numPr>
          <w:ilvl w:val="1"/>
          <w:numId w:val="43"/>
        </w:numPr>
      </w:pPr>
      <w:r>
        <w:t>Noise generated by changes in traffic flows on the existing road network during the operational phase.</w:t>
      </w:r>
    </w:p>
    <w:p w14:paraId="1AAE15A6" w14:textId="098373DF" w:rsidR="008C542C" w:rsidRPr="008C542C" w:rsidRDefault="00865C01" w:rsidP="009C02C2">
      <w:r>
        <w:t xml:space="preserve">In addition, the suitability of the Proposed Development </w:t>
      </w:r>
      <w:r w:rsidR="003B348B">
        <w:t>S</w:t>
      </w:r>
      <w:r>
        <w:t>ite for residential use has been considered.</w:t>
      </w:r>
    </w:p>
    <w:p w14:paraId="0041EED3" w14:textId="1300F17B" w:rsidR="008D77DB" w:rsidRDefault="008D77DB" w:rsidP="008D77DB">
      <w:pPr>
        <w:pStyle w:val="Heading2"/>
      </w:pPr>
      <w:bookmarkStart w:id="143" w:name="_Toc236060955"/>
      <w:r>
        <w:t xml:space="preserve">Mitigation </w:t>
      </w:r>
      <w:r w:rsidR="004A3641">
        <w:t>Measure</w:t>
      </w:r>
      <w:r>
        <w:t>s</w:t>
      </w:r>
      <w:bookmarkEnd w:id="143"/>
    </w:p>
    <w:p w14:paraId="68CD2AB9" w14:textId="4F30CF55" w:rsidR="004F4660" w:rsidRDefault="004F4660" w:rsidP="004F4660">
      <w:pPr>
        <w:pStyle w:val="BodyText"/>
      </w:pPr>
      <w:r>
        <w:t xml:space="preserve">Noise and vibration during the construction works will be managed using recognised good practice measures. These measures include using modern and well-maintained equipment, choosing construction methods that reduce noise and vibration where possible, locating noisy activities away from nearby homes and other sensitive buildings when practical, limiting work to normal daytime hours, and keeping </w:t>
      </w:r>
      <w:proofErr w:type="gramStart"/>
      <w:r>
        <w:t>local residents</w:t>
      </w:r>
      <w:proofErr w:type="gramEnd"/>
      <w:r>
        <w:t xml:space="preserve"> and businesses informed throughout the project.</w:t>
      </w:r>
    </w:p>
    <w:p w14:paraId="1B41FF26" w14:textId="3AF4E2A7" w:rsidR="004F4660" w:rsidRDefault="004F4660" w:rsidP="004F4660">
      <w:pPr>
        <w:pStyle w:val="BodyText"/>
      </w:pPr>
      <w:r>
        <w:t>At this stage, a detailed assessment of construction noise and vibration has not been carried out. However, following these good practice measures is considered sufficient to keep any impacts at an acceptable level during construction.</w:t>
      </w:r>
    </w:p>
    <w:p w14:paraId="0C658901" w14:textId="78E921BF" w:rsidR="004F4660" w:rsidRDefault="004F4660" w:rsidP="004F4660">
      <w:pPr>
        <w:pStyle w:val="BodyText"/>
      </w:pPr>
      <w:r>
        <w:t>Once the development is complete, no significant noise impacts are expected, so no additional noise mitigation measures will be required.</w:t>
      </w:r>
    </w:p>
    <w:p w14:paraId="1B5A1145" w14:textId="2E45A9C8" w:rsidR="00B25575" w:rsidRPr="00CF0794" w:rsidRDefault="004F4660" w:rsidP="004F4660">
      <w:pPr>
        <w:pStyle w:val="BodyText"/>
      </w:pPr>
      <w:r>
        <w:t>The site has also been shown to be suitable for residential development, provided that appropriate sound insulation is included in the building design. This will be incorporated during the detailed design stage.</w:t>
      </w:r>
      <w:r w:rsidR="00B25575" w:rsidRPr="00652031">
        <w:t xml:space="preserve"> </w:t>
      </w:r>
    </w:p>
    <w:p w14:paraId="7C73B3D2" w14:textId="200D765C" w:rsidR="008D77DB" w:rsidRDefault="008D77DB" w:rsidP="008D77DB">
      <w:pPr>
        <w:pStyle w:val="Heading2"/>
      </w:pPr>
      <w:bookmarkStart w:id="144" w:name="_Toc236060956"/>
      <w:r>
        <w:t>Residual Impacts</w:t>
      </w:r>
      <w:bookmarkEnd w:id="144"/>
    </w:p>
    <w:p w14:paraId="1F8904AE" w14:textId="1B3CBA1F" w:rsidR="00C75A95" w:rsidRDefault="00E14983" w:rsidP="009C02C2">
      <w:pPr>
        <w:pStyle w:val="BodyText"/>
      </w:pPr>
      <w:r w:rsidRPr="00E14983">
        <w:t>Following the implementation of the proposed mitigation measures, no likely significant operational noise or vibration effects are predicted. During construction, one temporary adverse effect associated with construction traffic on Mullally's Lane has been identified. This effect is expected to be localised and temporary.</w:t>
      </w:r>
    </w:p>
    <w:p w14:paraId="7DC66EB5" w14:textId="77777777" w:rsidR="008D77DB" w:rsidRDefault="008D77DB" w:rsidP="008D77DB">
      <w:pPr>
        <w:pStyle w:val="Heading1"/>
        <w:numPr>
          <w:ilvl w:val="0"/>
          <w:numId w:val="0"/>
        </w:numPr>
      </w:pPr>
      <w:bookmarkStart w:id="145" w:name="_Toc236060957"/>
      <w:r>
        <w:lastRenderedPageBreak/>
        <w:t>Summary of Cumulative Impacts and Interactions</w:t>
      </w:r>
      <w:bookmarkEnd w:id="145"/>
    </w:p>
    <w:p w14:paraId="0D8FB0E5" w14:textId="77777777" w:rsidR="0065462F" w:rsidRDefault="00AA6707">
      <w:r w:rsidRPr="0052741F">
        <w:t xml:space="preserve">No likely significant cumulative operational noise or vibration effects are anticipated </w:t>
      </w:r>
      <w:proofErr w:type="gramStart"/>
      <w:r w:rsidRPr="0052741F">
        <w:t>as a result of</w:t>
      </w:r>
      <w:proofErr w:type="gramEnd"/>
      <w:r w:rsidRPr="0052741F">
        <w:t xml:space="preserve"> the Proposed Development. </w:t>
      </w:r>
    </w:p>
    <w:p w14:paraId="1850B6C7" w14:textId="77777777" w:rsidR="0065462F" w:rsidRDefault="0065462F"/>
    <w:p w14:paraId="4CBE7066" w14:textId="631784DB" w:rsidR="00AA6707" w:rsidRDefault="00AA6707">
      <w:r w:rsidRPr="0052741F">
        <w:t>The assessment identified the potential for temporary cumulative construction noise effects where construction activities associated with nearby permitted developments overlap with those of the Proposed Development. However, given the separation distances between developments, the nature and scale of the proposed works, and the implementation of standard construction noise mitigation measures, no likely significant cumulative construction noise or vibration effects are anticipated.</w:t>
      </w:r>
    </w:p>
    <w:p w14:paraId="0687585F" w14:textId="77777777" w:rsidR="0089159F" w:rsidRPr="0052741F" w:rsidRDefault="0089159F" w:rsidP="0052741F"/>
    <w:p w14:paraId="099884AA" w14:textId="77777777" w:rsidR="00AA6707" w:rsidRDefault="00AA6707">
      <w:r w:rsidRPr="0052741F">
        <w:t>The associated primary school development has also been considered within the assessment. Operational traffic associated with the school has been included within the Do Minimum traffic scenario. Accordingly, no likely significant cumulative operational traffic noise effects are anticipated.</w:t>
      </w:r>
    </w:p>
    <w:p w14:paraId="0F5AEC10" w14:textId="77777777" w:rsidR="0065462F" w:rsidRPr="0052741F" w:rsidRDefault="0065462F" w:rsidP="0052741F"/>
    <w:p w14:paraId="409201E0" w14:textId="3F6B9CC4" w:rsidR="008D77DB" w:rsidRPr="0052741F" w:rsidRDefault="00AA6707" w:rsidP="0052741F">
      <w:r w:rsidRPr="0052741F">
        <w:t>Noise and vibration have the potential to interact with other environmental factors during the construction phase, principally Population and Human Health, Air Quality and Climate, through temporary construction activities and associated traffic movements. These interactions are temporary in nature and have been considered within the relevant technical chapters. No additional likely significant interactions are anticipated beyond those identified in the individual assessments.</w:t>
      </w:r>
    </w:p>
    <w:p w14:paraId="498084EF" w14:textId="77777777" w:rsidR="008D77DB" w:rsidRDefault="008D77DB" w:rsidP="008D77DB">
      <w:pPr>
        <w:pStyle w:val="Heading1"/>
        <w:numPr>
          <w:ilvl w:val="0"/>
          <w:numId w:val="0"/>
        </w:numPr>
        <w:ind w:left="850" w:hanging="850"/>
      </w:pPr>
      <w:bookmarkStart w:id="146" w:name="_Toc236060958"/>
      <w:r>
        <w:lastRenderedPageBreak/>
        <w:t>Summary of Mitigation and Monitoring</w:t>
      </w:r>
      <w:bookmarkEnd w:id="146"/>
    </w:p>
    <w:p w14:paraId="49D30143" w14:textId="148EFCC6" w:rsidR="008D77DB" w:rsidRDefault="008D77DB" w:rsidP="008D77DB">
      <w:pPr>
        <w:pStyle w:val="Heading2"/>
      </w:pPr>
      <w:bookmarkStart w:id="147" w:name="_Toc236060959"/>
      <w:r>
        <w:t>Mitigation</w:t>
      </w:r>
      <w:bookmarkEnd w:id="147"/>
    </w:p>
    <w:p w14:paraId="29749C78" w14:textId="3164900B" w:rsidR="008C542C" w:rsidRPr="008C542C" w:rsidRDefault="008C542C" w:rsidP="008C542C">
      <w:pPr>
        <w:pStyle w:val="BodyText"/>
      </w:pPr>
      <w:r>
        <w:t>Mitigation measures comprise the adoption of</w:t>
      </w:r>
      <w:r w:rsidR="00A7437A">
        <w:t xml:space="preserve"> </w:t>
      </w:r>
      <w:r w:rsidR="00163DE9">
        <w:t xml:space="preserve">best practicable means noise and vibration mitigation measures as/where required during the construction phase </w:t>
      </w:r>
      <w:r w:rsidR="00432B07">
        <w:t>and the adoption of a suitable acoustic façade specification for the proposed dwellings to achieve acceptable internal ambient sound levels.</w:t>
      </w:r>
    </w:p>
    <w:p w14:paraId="3EE456AF" w14:textId="03410A50" w:rsidR="008D77DB" w:rsidRDefault="008D77DB" w:rsidP="008D77DB">
      <w:pPr>
        <w:pStyle w:val="Heading2"/>
      </w:pPr>
      <w:bookmarkStart w:id="148" w:name="_Toc236060960"/>
      <w:r>
        <w:t>Monitoring</w:t>
      </w:r>
      <w:bookmarkEnd w:id="148"/>
    </w:p>
    <w:p w14:paraId="5C6034EF" w14:textId="37960A08" w:rsidR="00432B07" w:rsidRPr="00432B07" w:rsidRDefault="00432B07" w:rsidP="00432B07">
      <w:pPr>
        <w:pStyle w:val="BodyText"/>
      </w:pPr>
      <w:r>
        <w:t xml:space="preserve">Due to the </w:t>
      </w:r>
      <w:r w:rsidR="006E11B1">
        <w:t>relatively low-risk nature of the Proposed Development with regards noise and vibration during both the construction and operational phase, no specific monitoring is proposed.</w:t>
      </w:r>
    </w:p>
    <w:p w14:paraId="2F82EB33" w14:textId="77777777" w:rsidR="00526DA3" w:rsidRDefault="008D77DB" w:rsidP="008D77DB">
      <w:pPr>
        <w:pStyle w:val="Heading2"/>
      </w:pPr>
      <w:bookmarkStart w:id="149" w:name="_Toc236060961"/>
      <w:r>
        <w:t>Summary of Environmental Commitments</w:t>
      </w:r>
      <w:bookmarkEnd w:id="149"/>
    </w:p>
    <w:p w14:paraId="73C813DB" w14:textId="77777777" w:rsidR="00D0037C" w:rsidRDefault="00526DA3" w:rsidP="00526DA3">
      <w:r>
        <w:t>The environmental commitments are as follows;</w:t>
      </w:r>
    </w:p>
    <w:p w14:paraId="6F74B71C" w14:textId="77777777" w:rsidR="00D0037C" w:rsidRDefault="00D0037C" w:rsidP="00526DA3"/>
    <w:p w14:paraId="55BFB42F" w14:textId="77777777" w:rsidR="00D0037C" w:rsidRDefault="00D0037C" w:rsidP="00D0037C">
      <w:pPr>
        <w:pStyle w:val="ListBullet2"/>
      </w:pPr>
      <w:r>
        <w:t>The adoption of best practicable means (with regards noise and vibration) as and where necessary during the construction phase so that noise and/or vibration levels at nearby receptor locations are kept within acceptable limits.</w:t>
      </w:r>
    </w:p>
    <w:p w14:paraId="05C7DDA3" w14:textId="36409138" w:rsidR="00CD67AC" w:rsidRDefault="00D0037C" w:rsidP="00D0037C">
      <w:pPr>
        <w:pStyle w:val="ListBullet2"/>
      </w:pPr>
      <w:r>
        <w:t xml:space="preserve">The adoption of a suitable façade specification for all residential units such that </w:t>
      </w:r>
      <w:r w:rsidR="00F0354B">
        <w:t>acceptable internal sound levels are achieved in all habitable spaced during the operational phase.</w:t>
      </w:r>
      <w:r w:rsidR="00CD67AC">
        <w:br w:type="page"/>
      </w:r>
    </w:p>
    <w:p w14:paraId="0326CA68" w14:textId="4C6DEC5D" w:rsidR="00B3542E" w:rsidRDefault="00CD67AC" w:rsidP="008D77DB">
      <w:pPr>
        <w:pStyle w:val="Heading2"/>
      </w:pPr>
      <w:bookmarkStart w:id="150" w:name="_Toc236060962"/>
      <w:r>
        <w:lastRenderedPageBreak/>
        <w:t>References</w:t>
      </w:r>
      <w:bookmarkEnd w:id="150"/>
    </w:p>
    <w:p w14:paraId="5C04886A" w14:textId="2A874467" w:rsidR="003F0D7E" w:rsidRDefault="003F0D7E" w:rsidP="000F07FC">
      <w:pPr>
        <w:pStyle w:val="BodyText"/>
      </w:pPr>
      <w:r>
        <w:t xml:space="preserve">Bies, D.A. and Hansen, C.H. (2009). Engineering Noise Control: Theory and Practice (4th Edition). Available at: </w:t>
      </w:r>
      <w:r w:rsidRPr="00B71538">
        <w:t>https://www.routledge.com/Engineering-Noise-Control-Theory-and-Practice/Bies-Hansen/p/book/9780415478589</w:t>
      </w:r>
      <w:r>
        <w:t xml:space="preserve">. </w:t>
      </w:r>
    </w:p>
    <w:p w14:paraId="3D668A7F" w14:textId="77777777" w:rsidR="00B408EA" w:rsidRDefault="00B408EA" w:rsidP="00B408EA">
      <w:pPr>
        <w:pStyle w:val="BodyText"/>
      </w:pPr>
      <w:r>
        <w:t>British Standards Institution (2003). BS 7445-1:2003 Description and Measurement of Environmental Noise – Part 1: Guide to Quantities and Procedures. Available at: https://knowledge.bsigroup.com.</w:t>
      </w:r>
    </w:p>
    <w:p w14:paraId="489D4E76" w14:textId="59880CF3" w:rsidR="00B71538" w:rsidRDefault="00B71538" w:rsidP="00B71538">
      <w:pPr>
        <w:pStyle w:val="BodyText"/>
      </w:pPr>
      <w:r>
        <w:t>British Standards Institution (2014). BS 5228-1:2009+A1:2014 Code of Practice for Noise and Vibration Control on Construction and Open Sites – Part 1: Noise. Available at: https://knowledge.bsigroup.com.</w:t>
      </w:r>
    </w:p>
    <w:p w14:paraId="55D7CD9F" w14:textId="77777777" w:rsidR="00B71538" w:rsidRDefault="00B71538" w:rsidP="00B71538">
      <w:pPr>
        <w:pStyle w:val="BodyText"/>
      </w:pPr>
      <w:r>
        <w:t>British Standards Institution (2014). BS 5228-2:2009+A1:2014 Code of Practice for Noise and Vibration Control on Construction and Open Sites – Part 2: Vibration. Available at: https://knowledge.bsigroup.com.</w:t>
      </w:r>
    </w:p>
    <w:p w14:paraId="52F834E9" w14:textId="075552F8" w:rsidR="00B71538" w:rsidRDefault="00B71538" w:rsidP="00B71538">
      <w:pPr>
        <w:pStyle w:val="BodyText"/>
      </w:pPr>
      <w:r>
        <w:t xml:space="preserve">British Standards Institution (2014). BS 8233:2014 Guidance on Sound Insulation and Noise Reduction for Buildings. Available at: </w:t>
      </w:r>
      <w:r w:rsidR="00A83196" w:rsidRPr="00A83196">
        <w:t>https://knowledge.bsigroup.com</w:t>
      </w:r>
      <w:r>
        <w:t>.</w:t>
      </w:r>
    </w:p>
    <w:p w14:paraId="15523E78" w14:textId="1B339918" w:rsidR="00A83196" w:rsidRDefault="00A83196" w:rsidP="00B71538">
      <w:pPr>
        <w:pStyle w:val="BodyText"/>
      </w:pPr>
      <w:r>
        <w:t>Department of Transport and the Welsh Office (1988). Calculation of Road Traffic Noise. Available at: https://www.gov.uk/government/publications/calculation-of-road-traffic-noise.</w:t>
      </w:r>
    </w:p>
    <w:p w14:paraId="4A7CDBE3" w14:textId="7A2E488B" w:rsidR="000F07FC" w:rsidRDefault="000F07FC" w:rsidP="000F07FC">
      <w:pPr>
        <w:pStyle w:val="BodyText"/>
      </w:pPr>
      <w:r w:rsidRPr="000F07FC">
        <w:t xml:space="preserve">Environmental Protection Agency Act 1992 (1992). </w:t>
      </w:r>
      <w:r w:rsidRPr="006A4F6E">
        <w:t>Environmental Protection Agency Act 1992 (No. 7 of 1992).</w:t>
      </w:r>
      <w:r w:rsidRPr="000F07FC">
        <w:t xml:space="preserve"> Available at: </w:t>
      </w:r>
      <w:r w:rsidR="006D64D0" w:rsidRPr="006D64D0">
        <w:t>https://www.irishstatutebook.ie/eli/1992/act/7/enacted/en/html</w:t>
      </w:r>
      <w:r w:rsidRPr="000F07FC">
        <w:t>.</w:t>
      </w:r>
    </w:p>
    <w:p w14:paraId="75C9B35C" w14:textId="77777777" w:rsidR="006D64D0" w:rsidRDefault="006D64D0" w:rsidP="006D64D0">
      <w:pPr>
        <w:pStyle w:val="BodyText"/>
      </w:pPr>
      <w:r>
        <w:t>Environmental Protection Agency (2016). Guidance Note for Noise: Licence Applications, Surveys and Assessments in Relation to Scheduled Activities (NG4). Available at: https://www.epa.ie/publications/compliance--enforcement/noise/guidance-note-for-noise-licence-applications-surveys-and-assessments-in-relation-to-scheduled-activities-ng4.php.</w:t>
      </w:r>
    </w:p>
    <w:p w14:paraId="5637D973" w14:textId="77777777" w:rsidR="006D64D0" w:rsidRDefault="006D64D0" w:rsidP="006D64D0">
      <w:pPr>
        <w:pStyle w:val="BodyText"/>
      </w:pPr>
      <w:r>
        <w:t>Environmental Protection Agency (2022). Guidelines on the Information to be Contained in Environmental Impact Assessment Reports. Available at: https://www.epa.ie/publications/monitoring--assessment/assessment/guidelines-on-the-information-to-be-contained-in-environmental-impact-assessment-reports.php</w:t>
      </w:r>
    </w:p>
    <w:p w14:paraId="50903B25" w14:textId="77777777" w:rsidR="006D64D0" w:rsidRPr="006A4F6E" w:rsidRDefault="006D64D0" w:rsidP="006D64D0">
      <w:pPr>
        <w:pStyle w:val="BodyText"/>
      </w:pPr>
      <w:r w:rsidRPr="006A4F6E">
        <w:t>European Commission (2015). Commission Directive (EU) 2015/996 of 19 May 2015 establishing common noise assessment methods according to Directive 2002/49/EC of the European Parliament and of the Council. Available at: https://eur-lex.europa.eu/eli/dir/2015/996/oj/eng.</w:t>
      </w:r>
    </w:p>
    <w:p w14:paraId="2B1AEFCB" w14:textId="77777777" w:rsidR="00B407AC" w:rsidRDefault="00B407AC" w:rsidP="00B407AC">
      <w:pPr>
        <w:pStyle w:val="BodyText"/>
      </w:pPr>
      <w:r>
        <w:t>International Organization for Standardization (2024). ISO 9613-2:2024 Acoustics – Attenuation of Sound During Propagation Outdoors – Part 2: Engineering Method for the Prediction of Sound Pressure Levels Outdoors. Available at: https://www.iso.org/standard/87682.html.</w:t>
      </w:r>
    </w:p>
    <w:p w14:paraId="1B341634" w14:textId="77777777" w:rsidR="00B407AC" w:rsidRPr="006A4F6E" w:rsidRDefault="00B407AC" w:rsidP="00B407AC">
      <w:pPr>
        <w:pStyle w:val="BodyText"/>
      </w:pPr>
      <w:r w:rsidRPr="006A4F6E">
        <w:t xml:space="preserve">Irish Statute Book (1994). S.I. No. 179/1994 – Environmental Protection Agency Act, 1992 (Noise) Regulations, 1994. Available at: https://www.irishstatutebook.ie/eli/1994/si/179/made/en/print. </w:t>
      </w:r>
    </w:p>
    <w:p w14:paraId="36B0AA4A" w14:textId="77777777" w:rsidR="00B407AC" w:rsidRDefault="00B407AC" w:rsidP="00B407AC">
      <w:pPr>
        <w:pStyle w:val="BodyText"/>
      </w:pPr>
      <w:r>
        <w:t>National Highways (2020). Design Manual for Roads and Bridges LA 111 Noise and Vibration. Available at: https://standards.nationalhighways.co.uk/ha/standards/dmrb.</w:t>
      </w:r>
    </w:p>
    <w:p w14:paraId="1AC1E487" w14:textId="66E595A8" w:rsidR="006D64D0" w:rsidRDefault="00B407AC" w:rsidP="000F07FC">
      <w:pPr>
        <w:pStyle w:val="BodyText"/>
      </w:pPr>
      <w:r>
        <w:t xml:space="preserve">Noise Advisory Council (1978). A Guide to Measurement and Prediction of the Equivalent Continuous Sound Level </w:t>
      </w:r>
      <w:proofErr w:type="spellStart"/>
      <w:r>
        <w:t>L</w:t>
      </w:r>
      <w:r w:rsidRPr="001B44CB">
        <w:rPr>
          <w:vertAlign w:val="subscript"/>
        </w:rPr>
        <w:t>eq</w:t>
      </w:r>
      <w:proofErr w:type="spellEnd"/>
      <w:r>
        <w:t>. Available at: https://books.google.com.</w:t>
      </w:r>
    </w:p>
    <w:p w14:paraId="3015308B" w14:textId="24A4237D" w:rsidR="00852D2B" w:rsidRPr="00852D2B" w:rsidRDefault="00852D2B" w:rsidP="00852D2B">
      <w:pPr>
        <w:pStyle w:val="BodyText"/>
      </w:pPr>
      <w:r w:rsidRPr="00852D2B">
        <w:t>OpenStreetMap contributors. (</w:t>
      </w:r>
      <w:r w:rsidR="00E33DEA">
        <w:t>20</w:t>
      </w:r>
      <w:r w:rsidR="002E211B">
        <w:t>26</w:t>
      </w:r>
      <w:r w:rsidRPr="00852D2B">
        <w:t xml:space="preserve">). </w:t>
      </w:r>
      <w:r w:rsidRPr="00852D2B">
        <w:rPr>
          <w:i/>
          <w:iCs/>
        </w:rPr>
        <w:t>OpenStreetMa</w:t>
      </w:r>
      <w:r w:rsidR="0062561B">
        <w:rPr>
          <w:i/>
          <w:iCs/>
        </w:rPr>
        <w:t xml:space="preserve">p. </w:t>
      </w:r>
      <w:r w:rsidRPr="00852D2B">
        <w:t>OpenStreetMap Foundation. Available under the Open Database License at openstreetmap.org.</w:t>
      </w:r>
    </w:p>
    <w:p w14:paraId="1808EDCB" w14:textId="33753689" w:rsidR="00FB1619" w:rsidRPr="000B3748" w:rsidRDefault="000B3748" w:rsidP="000B3748">
      <w:pPr>
        <w:pStyle w:val="BodyText"/>
      </w:pPr>
      <w:r w:rsidRPr="000B3748">
        <w:t xml:space="preserve">Protection of the Environment Act 2003 (2003). </w:t>
      </w:r>
      <w:r w:rsidRPr="006A4F6E">
        <w:t>Protection of the Environment Act 2003 (No. 27 of 2003).</w:t>
      </w:r>
      <w:r w:rsidRPr="000B3748">
        <w:t xml:space="preserve"> Available at: </w:t>
      </w:r>
      <w:r w:rsidR="00FB1619" w:rsidRPr="00FB1619">
        <w:t>https://www.irishstatutebook.ie/eli/2000/act/isbc/2003_27.html</w:t>
      </w:r>
      <w:r w:rsidRPr="000B3748">
        <w:t>.</w:t>
      </w:r>
    </w:p>
    <w:p w14:paraId="30B07BE8" w14:textId="111102CB" w:rsidR="00DC1C6E" w:rsidRDefault="007A5DD3" w:rsidP="00CD67AC">
      <w:pPr>
        <w:pStyle w:val="BodyText"/>
      </w:pPr>
      <w:r w:rsidRPr="001928AE">
        <w:t>South Dublin County Council</w:t>
      </w:r>
      <w:r>
        <w:t xml:space="preserve"> (2022), </w:t>
      </w:r>
      <w:r w:rsidRPr="001928AE">
        <w:t>Development Plan 2022-2028</w:t>
      </w:r>
      <w:r w:rsidR="00DC1C6E">
        <w:t xml:space="preserve">. </w:t>
      </w:r>
      <w:r w:rsidR="00DC1C6E" w:rsidRPr="00DC1C6E">
        <w:t>Available at: https://www.sdcc.ie/en/services/planning-building-control/development-plan/.</w:t>
      </w:r>
    </w:p>
    <w:p w14:paraId="31B2634B" w14:textId="17CFDF76" w:rsidR="0080324C" w:rsidRDefault="00426254" w:rsidP="001863D4">
      <w:pPr>
        <w:pStyle w:val="BodyText"/>
      </w:pPr>
      <w:r>
        <w:lastRenderedPageBreak/>
        <w:t>Transport Infrastructure Ireland (2004). Guidelines for the Treatment of Noise and Vibration in National Road Schemes (PE-ENV-01110). Available at: https://www.tiipublications.ie</w:t>
      </w:r>
      <w:r w:rsidR="00171789">
        <w:t>.</w:t>
      </w:r>
    </w:p>
    <w:sectPr w:rsidR="0080324C" w:rsidSect="0052741F">
      <w:footerReference w:type="default" r:id="rId22"/>
      <w:pgSz w:w="11906" w:h="16838"/>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EE0E5" w14:textId="77777777" w:rsidR="002B2E49" w:rsidRDefault="002B2E49" w:rsidP="00253171">
      <w:pPr>
        <w:spacing w:line="240" w:lineRule="auto"/>
      </w:pPr>
      <w:r>
        <w:separator/>
      </w:r>
    </w:p>
  </w:endnote>
  <w:endnote w:type="continuationSeparator" w:id="0">
    <w:p w14:paraId="5DFA0724" w14:textId="77777777" w:rsidR="002B2E49" w:rsidRDefault="002B2E49"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70AA18B8"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6DF912E7"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BB2369">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BB2369">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366016F0"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7797" w14:textId="77777777"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7AAADFA7" w14:textId="77777777" w:rsidTr="00504F1E">
      <w:tc>
        <w:tcPr>
          <w:tcW w:w="5598" w:type="dxa"/>
        </w:tcPr>
        <w:p w14:paraId="0C33910F" w14:textId="77777777" w:rsidR="00D2797C" w:rsidRDefault="00B65176" w:rsidP="00D2797C">
          <w:pPr>
            <w:pStyle w:val="Header"/>
          </w:pPr>
          <w:r>
            <w:t>Prepared for: South Dublin County Council (SDCC)</w:t>
          </w:r>
        </w:p>
        <w:p w14:paraId="31509E94" w14:textId="50892EB1"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BB2369">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BB2369">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7CE05B18" w14:textId="23822951"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4613A4ED" w14:textId="77777777"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25D93779"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59C0C345"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BB2369">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BB2369">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2C08BE8E" w:rsidR="00D2797C" w:rsidRDefault="00D2797C" w:rsidP="00D2797C">
          <w:pPr>
            <w:pStyle w:val="Footer"/>
            <w:jc w:val="right"/>
            <w:rPr>
              <w:noProof w:val="0"/>
            </w:rPr>
          </w:pPr>
          <w:r w:rsidRPr="00EB37EB">
            <w:rPr>
              <w:noProof w:val="0"/>
            </w:rPr>
            <w:t>AECOM</w:t>
          </w:r>
          <w:r w:rsidRPr="00EB37EB">
            <w:fldChar w:fldCharType="begin"/>
          </w:r>
          <w:r w:rsidRPr="00EB37EB">
            <w:rPr>
              <w:noProof w:val="0"/>
            </w:rPr>
            <w:instrText xml:space="preserve"> if </w:instrText>
          </w:r>
          <w:r w:rsidRPr="00EB37EB">
            <w:fldChar w:fldCharType="begin"/>
          </w:r>
          <w:r w:rsidRPr="00EB37EB">
            <w:rPr>
              <w:noProof w:val="0"/>
            </w:rPr>
            <w:instrText xml:space="preserve"> DOCPROPERTY  AdditionalCompanyName </w:instrText>
          </w:r>
          <w:r w:rsidRPr="00EB37EB">
            <w:fldChar w:fldCharType="end"/>
          </w:r>
          <w:r w:rsidRPr="00EB37EB">
            <w:rPr>
              <w:noProof w:val="0"/>
            </w:rPr>
            <w:instrText xml:space="preserve">  = "" "" "  |  "</w:instrText>
          </w:r>
          <w:r w:rsidRPr="00EB37EB">
            <w:fldChar w:fldCharType="end"/>
          </w:r>
          <w:r w:rsidRPr="00EB37EB">
            <w:fldChar w:fldCharType="begin"/>
          </w:r>
          <w:r w:rsidRPr="00EB37EB">
            <w:rPr>
              <w:noProof w:val="0"/>
            </w:rPr>
            <w:instrText xml:space="preserve"> DOCPROPERTY  AdditionalCompanyName \* MERGEFORMAT </w:instrText>
          </w:r>
          <w:r w:rsidRPr="00EB37EB">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5D90CB2A" w14:textId="77777777" w:rsidR="005C237E" w:rsidRDefault="005C2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384C" w14:textId="77777777" w:rsidR="002B2E49" w:rsidRPr="00253171" w:rsidRDefault="002B2E49"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1B4E02F1" w14:textId="77777777" w:rsidR="002B2E49" w:rsidRPr="00253171" w:rsidRDefault="002B2E49"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23F65A81" w:rsidR="00566185" w:rsidRPr="0087529F" w:rsidRDefault="00BB2369"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7E3ADA31" w:rsidR="00566185" w:rsidRPr="0087529F" w:rsidRDefault="004B5928" w:rsidP="00566185">
          <w:pPr>
            <w:pStyle w:val="Header"/>
            <w:jc w:val="right"/>
          </w:pPr>
          <w:r>
            <w:t xml:space="preserve">Chapter </w:t>
          </w:r>
          <w:r w:rsidR="00EF4750">
            <w:t>11: Noise and Vibration</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BB2369">
            <w:instrText xml:space="preserve"> </w:instrText>
          </w:r>
          <w:r w:rsidR="00566185" w:rsidRPr="0087529F">
            <w:fldChar w:fldCharType="end"/>
          </w:r>
          <w:r w:rsidR="00566185" w:rsidRPr="0087529F">
            <w:instrText xml:space="preserve"> = "" "" "</w:instrText>
          </w:r>
        </w:p>
        <w:p w14:paraId="14842482" w14:textId="77777777" w:rsidR="00BA5A35" w:rsidRPr="0087529F" w:rsidRDefault="00566185" w:rsidP="00566185">
          <w:pPr>
            <w:pStyle w:val="Header"/>
            <w:jc w:val="right"/>
          </w:pPr>
          <w:r w:rsidRPr="0087529F">
            <w:instrText xml:space="preserve">" </w:instrText>
          </w:r>
          <w:r w:rsidRPr="0087529F">
            <w:fldChar w:fldCharType="separate"/>
          </w:r>
        </w:p>
        <w:p w14:paraId="4E389E98" w14:textId="495078F1" w:rsidR="00566185" w:rsidRPr="0087529F" w:rsidRDefault="00566185" w:rsidP="00566185">
          <w:pPr>
            <w:pStyle w:val="Header"/>
            <w:jc w:val="right"/>
          </w:pPr>
          <w:r w:rsidRPr="0087529F">
            <w:fldChar w:fldCharType="end"/>
          </w:r>
          <w:fldSimple w:instr="DOCPROPERTY  ProjectRef \* MERGEFORMAT">
            <w:r w:rsidR="00BB2369">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BB2369">
            <w:instrText xml:space="preserve"> </w:instrText>
          </w:r>
          <w:r w:rsidRPr="0087529F">
            <w:fldChar w:fldCharType="end"/>
          </w:r>
          <w:r w:rsidRPr="0087529F">
            <w:instrText xml:space="preserve"> = " " "" "</w:instrText>
          </w:r>
        </w:p>
        <w:p w14:paraId="5B67EBF4" w14:textId="7990FD89"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BB2369">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4EF05438" w:rsidR="00566185" w:rsidRPr="0087529F" w:rsidRDefault="00BB2369" w:rsidP="00566185">
          <w:pPr>
            <w:pStyle w:val="Header"/>
            <w:jc w:val="center"/>
          </w:pPr>
          <w:fldSimple w:instr="DOCPROPERTY  Draft \* MERGEFORMAT">
            <w:r>
              <w:t>DRAFT</w:t>
            </w:r>
          </w:fldSimple>
        </w:p>
      </w:tc>
      <w:tc>
        <w:tcPr>
          <w:tcW w:w="2998" w:type="dxa"/>
        </w:tcPr>
        <w:p w14:paraId="544A1459" w14:textId="305E9819" w:rsidR="00B65176" w:rsidRDefault="00BB2369" w:rsidP="00B65176">
          <w:pPr>
            <w:pStyle w:val="Header"/>
            <w:jc w:val="right"/>
          </w:pPr>
          <w:fldSimple w:instr="DOCPROPERTY  HeaderClient \* MERGEFORMAT">
            <w:r>
              <w:t xml:space="preserve"> </w:t>
            </w:r>
          </w:fldSimple>
          <w:r w:rsidR="00B65176">
            <w:t xml:space="preserve"> Environmental Impact Assessment Report</w:t>
          </w:r>
        </w:p>
        <w:p w14:paraId="38FB7F30" w14:textId="1C92DE72" w:rsidR="00B65176" w:rsidRPr="0087529F" w:rsidRDefault="00B65176" w:rsidP="00B65176">
          <w:pPr>
            <w:pStyle w:val="Header"/>
            <w:jc w:val="right"/>
          </w:pPr>
          <w:r>
            <w:t xml:space="preserve">Chapter </w:t>
          </w:r>
          <w:r w:rsidR="00EF4750">
            <w:t>11: Noise and Vibration</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rsidR="00BB2369">
            <w:instrText xml:space="preserve"> </w:instrText>
          </w:r>
          <w:r w:rsidRPr="0087529F">
            <w:fldChar w:fldCharType="end"/>
          </w:r>
          <w:r w:rsidRPr="0087529F">
            <w:instrText xml:space="preserve"> = "" "" "</w:instrText>
          </w:r>
        </w:p>
        <w:p w14:paraId="14045CF3" w14:textId="77777777" w:rsidR="00BA5A35" w:rsidRPr="0087529F" w:rsidRDefault="00B65176" w:rsidP="00B65176">
          <w:pPr>
            <w:pStyle w:val="Header"/>
            <w:jc w:val="right"/>
          </w:pPr>
          <w:r w:rsidRPr="0087529F">
            <w:instrText xml:space="preserve">" </w:instrText>
          </w:r>
          <w:r w:rsidRPr="0087529F">
            <w:fldChar w:fldCharType="separate"/>
          </w:r>
        </w:p>
        <w:p w14:paraId="0BFBCF61" w14:textId="14840A60"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BB2369">
            <w:instrText xml:space="preserve"> </w:instrText>
          </w:r>
          <w:r w:rsidR="00566185" w:rsidRPr="0087529F">
            <w:fldChar w:fldCharType="end"/>
          </w:r>
          <w:r w:rsidR="00566185" w:rsidRPr="0087529F">
            <w:instrText xml:space="preserve"> = "" "" "</w:instrText>
          </w:r>
        </w:p>
        <w:p w14:paraId="3115B254" w14:textId="77777777" w:rsidR="00BA5A35" w:rsidRPr="0087529F" w:rsidRDefault="00566185" w:rsidP="00B65176">
          <w:pPr>
            <w:pStyle w:val="Header"/>
            <w:jc w:val="right"/>
          </w:pPr>
          <w:r w:rsidRPr="0087529F">
            <w:instrText xml:space="preserve">" </w:instrText>
          </w:r>
          <w:r w:rsidRPr="0087529F">
            <w:fldChar w:fldCharType="separate"/>
          </w:r>
        </w:p>
        <w:p w14:paraId="42A85831" w14:textId="7C79CACA" w:rsidR="00566185" w:rsidRPr="0087529F" w:rsidRDefault="00566185" w:rsidP="00566185">
          <w:pPr>
            <w:pStyle w:val="Header"/>
            <w:jc w:val="right"/>
          </w:pPr>
          <w:r w:rsidRPr="0087529F">
            <w:fldChar w:fldCharType="end"/>
          </w:r>
          <w:fldSimple w:instr="DOCPROPERTY  ProjectRef \* MERGEFORMAT">
            <w:r w:rsidR="00BB2369">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BB2369">
            <w:instrText xml:space="preserve"> </w:instrText>
          </w:r>
          <w:r w:rsidRPr="0087529F">
            <w:fldChar w:fldCharType="end"/>
          </w:r>
          <w:r w:rsidRPr="0087529F">
            <w:instrText xml:space="preserve"> = " " "" "</w:instrText>
          </w:r>
        </w:p>
        <w:p w14:paraId="395ED94F" w14:textId="74DB77CE"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BB2369">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2060"/>
        </w:tabs>
        <w:ind w:left="2060"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6A6A5B2"/>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2588C34"/>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DD08AC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174F5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0F834710"/>
    <w:multiLevelType w:val="multilevel"/>
    <w:tmpl w:val="A59037DA"/>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85"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1" w15:restartNumberingAfterBreak="0">
    <w:nsid w:val="163E7CB5"/>
    <w:multiLevelType w:val="hybridMultilevel"/>
    <w:tmpl w:val="CF7EBF86"/>
    <w:lvl w:ilvl="0" w:tplc="6590D834">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F5F284D"/>
    <w:multiLevelType w:val="multilevel"/>
    <w:tmpl w:val="E2348C7C"/>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85"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4" w15:restartNumberingAfterBreak="0">
    <w:nsid w:val="20161496"/>
    <w:multiLevelType w:val="multilevel"/>
    <w:tmpl w:val="7EF4D24C"/>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85"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5" w15:restartNumberingAfterBreak="0">
    <w:nsid w:val="25CB0911"/>
    <w:multiLevelType w:val="hybridMultilevel"/>
    <w:tmpl w:val="8EB4090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268323F0"/>
    <w:multiLevelType w:val="hybridMultilevel"/>
    <w:tmpl w:val="957E7990"/>
    <w:lvl w:ilvl="0" w:tplc="D8189716">
      <w:start w:val="10"/>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E77AB"/>
    <w:multiLevelType w:val="multilevel"/>
    <w:tmpl w:val="2DCA11A0"/>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85"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8" w15:restartNumberingAfterBreak="0">
    <w:nsid w:val="3754570F"/>
    <w:multiLevelType w:val="multilevel"/>
    <w:tmpl w:val="09125096"/>
    <w:name w:val="AECOM Outline numbering3"/>
    <w:lvl w:ilvl="0">
      <w:start w:val="1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3A5333BD"/>
    <w:multiLevelType w:val="multilevel"/>
    <w:tmpl w:val="B538D980"/>
    <w:name w:val="AECOM Outline numbering22"/>
    <w:lvl w:ilvl="0">
      <w:start w:val="11"/>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21" w15:restartNumberingAfterBreak="0">
    <w:nsid w:val="3E5B78B2"/>
    <w:multiLevelType w:val="hybridMultilevel"/>
    <w:tmpl w:val="2744C8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23" w15:restartNumberingAfterBreak="0">
    <w:nsid w:val="401C227B"/>
    <w:multiLevelType w:val="hybridMultilevel"/>
    <w:tmpl w:val="8EB4090E"/>
    <w:lvl w:ilvl="0" w:tplc="3AFE9E4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446D55D8"/>
    <w:multiLevelType w:val="hybridMultilevel"/>
    <w:tmpl w:val="8A30E0A8"/>
    <w:lvl w:ilvl="0" w:tplc="5FBAF4A8">
      <w:start w:val="11"/>
      <w:numFmt w:val="bullet"/>
      <w:lvlText w:val="-"/>
      <w:lvlJc w:val="left"/>
      <w:pPr>
        <w:ind w:left="1920" w:hanging="360"/>
      </w:pPr>
      <w:rPr>
        <w:rFonts w:ascii="Arial" w:eastAsiaTheme="minorHAnsi" w:hAnsi="Arial" w:cs="Aria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25" w15:restartNumberingAfterBreak="0">
    <w:nsid w:val="4584290C"/>
    <w:multiLevelType w:val="multilevel"/>
    <w:tmpl w:val="85B603A8"/>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85"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6"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7"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9"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30"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31" w15:restartNumberingAfterBreak="0">
    <w:nsid w:val="58D7032E"/>
    <w:multiLevelType w:val="hybridMultilevel"/>
    <w:tmpl w:val="5D5C1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33" w15:restartNumberingAfterBreak="0">
    <w:nsid w:val="5BC55643"/>
    <w:multiLevelType w:val="hybridMultilevel"/>
    <w:tmpl w:val="180E54E4"/>
    <w:lvl w:ilvl="0" w:tplc="0844673C">
      <w:start w:val="1"/>
      <w:numFmt w:val="decimal"/>
      <w:lvlText w:val="%1)"/>
      <w:lvlJc w:val="left"/>
      <w:pPr>
        <w:ind w:left="720" w:hanging="360"/>
      </w:pPr>
    </w:lvl>
    <w:lvl w:ilvl="1" w:tplc="FFAAB2A6">
      <w:start w:val="1"/>
      <w:numFmt w:val="decimal"/>
      <w:lvlText w:val="%2)"/>
      <w:lvlJc w:val="left"/>
      <w:pPr>
        <w:ind w:left="720" w:hanging="360"/>
      </w:pPr>
    </w:lvl>
    <w:lvl w:ilvl="2" w:tplc="05D63570">
      <w:start w:val="1"/>
      <w:numFmt w:val="decimal"/>
      <w:lvlText w:val="%3)"/>
      <w:lvlJc w:val="left"/>
      <w:pPr>
        <w:ind w:left="720" w:hanging="360"/>
      </w:pPr>
    </w:lvl>
    <w:lvl w:ilvl="3" w:tplc="56BE2CB2">
      <w:start w:val="1"/>
      <w:numFmt w:val="decimal"/>
      <w:lvlText w:val="%4)"/>
      <w:lvlJc w:val="left"/>
      <w:pPr>
        <w:ind w:left="720" w:hanging="360"/>
      </w:pPr>
    </w:lvl>
    <w:lvl w:ilvl="4" w:tplc="F5A6AB04">
      <w:start w:val="1"/>
      <w:numFmt w:val="decimal"/>
      <w:lvlText w:val="%5)"/>
      <w:lvlJc w:val="left"/>
      <w:pPr>
        <w:ind w:left="720" w:hanging="360"/>
      </w:pPr>
    </w:lvl>
    <w:lvl w:ilvl="5" w:tplc="2654B986">
      <w:start w:val="1"/>
      <w:numFmt w:val="decimal"/>
      <w:lvlText w:val="%6)"/>
      <w:lvlJc w:val="left"/>
      <w:pPr>
        <w:ind w:left="720" w:hanging="360"/>
      </w:pPr>
    </w:lvl>
    <w:lvl w:ilvl="6" w:tplc="F5B0E76E">
      <w:start w:val="1"/>
      <w:numFmt w:val="decimal"/>
      <w:lvlText w:val="%7)"/>
      <w:lvlJc w:val="left"/>
      <w:pPr>
        <w:ind w:left="720" w:hanging="360"/>
      </w:pPr>
    </w:lvl>
    <w:lvl w:ilvl="7" w:tplc="035418FA">
      <w:start w:val="1"/>
      <w:numFmt w:val="decimal"/>
      <w:lvlText w:val="%8)"/>
      <w:lvlJc w:val="left"/>
      <w:pPr>
        <w:ind w:left="720" w:hanging="360"/>
      </w:pPr>
    </w:lvl>
    <w:lvl w:ilvl="8" w:tplc="6F34BA4A">
      <w:start w:val="1"/>
      <w:numFmt w:val="decimal"/>
      <w:lvlText w:val="%9)"/>
      <w:lvlJc w:val="left"/>
      <w:pPr>
        <w:ind w:left="720" w:hanging="360"/>
      </w:pPr>
    </w:lvl>
  </w:abstractNum>
  <w:abstractNum w:abstractNumId="34" w15:restartNumberingAfterBreak="0">
    <w:nsid w:val="5D874B0E"/>
    <w:multiLevelType w:val="multilevel"/>
    <w:tmpl w:val="4258BD16"/>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851"/>
        </w:tabs>
        <w:ind w:left="850" w:hanging="425"/>
      </w:pPr>
      <w:rPr>
        <w:rFonts w:ascii="Calibri" w:hAnsi="Calibri" w:hint="default"/>
        <w:color w:val="auto"/>
      </w:rPr>
    </w:lvl>
    <w:lvl w:ilvl="2">
      <w:start w:val="1"/>
      <w:numFmt w:val="bullet"/>
      <w:lvlText w:val="o"/>
      <w:lvlJc w:val="left"/>
      <w:pPr>
        <w:ind w:left="1210" w:hanging="360"/>
      </w:pPr>
      <w:rPr>
        <w:rFonts w:ascii="Courier New" w:hAnsi="Courier New" w:cs="Courier New"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5"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36"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37"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8"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39"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F5C3357"/>
    <w:multiLevelType w:val="hybridMultilevel"/>
    <w:tmpl w:val="EF3EC2AE"/>
    <w:lvl w:ilvl="0" w:tplc="38160DF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635180">
    <w:abstractNumId w:val="7"/>
  </w:num>
  <w:num w:numId="2" w16cid:durableId="387923486">
    <w:abstractNumId w:val="2"/>
  </w:num>
  <w:num w:numId="3" w16cid:durableId="1705712907">
    <w:abstractNumId w:val="27"/>
  </w:num>
  <w:num w:numId="4" w16cid:durableId="2025135039">
    <w:abstractNumId w:val="26"/>
  </w:num>
  <w:num w:numId="5" w16cid:durableId="580794723">
    <w:abstractNumId w:val="39"/>
  </w:num>
  <w:num w:numId="6" w16cid:durableId="639068601">
    <w:abstractNumId w:val="29"/>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9"/>
  </w:num>
  <w:num w:numId="12" w16cid:durableId="1174340146">
    <w:abstractNumId w:val="12"/>
  </w:num>
  <w:num w:numId="13" w16cid:durableId="159004624">
    <w:abstractNumId w:val="37"/>
  </w:num>
  <w:num w:numId="14" w16cid:durableId="91972502">
    <w:abstractNumId w:val="36"/>
  </w:num>
  <w:num w:numId="15" w16cid:durableId="2116359737">
    <w:abstractNumId w:val="19"/>
  </w:num>
  <w:num w:numId="16" w16cid:durableId="1826043905">
    <w:abstractNumId w:val="28"/>
  </w:num>
  <w:num w:numId="17" w16cid:durableId="2117095775">
    <w:abstractNumId w:val="18"/>
  </w:num>
  <w:num w:numId="18" w16cid:durableId="28721247">
    <w:abstractNumId w:val="20"/>
  </w:num>
  <w:num w:numId="19" w16cid:durableId="1820920233">
    <w:abstractNumId w:val="32"/>
  </w:num>
  <w:num w:numId="20" w16cid:durableId="59211129">
    <w:abstractNumId w:val="38"/>
  </w:num>
  <w:num w:numId="21" w16cid:durableId="218981434">
    <w:abstractNumId w:val="35"/>
  </w:num>
  <w:num w:numId="22" w16cid:durableId="437870948">
    <w:abstractNumId w:val="22"/>
  </w:num>
  <w:num w:numId="23" w16cid:durableId="441613802">
    <w:abstractNumId w:val="33"/>
  </w:num>
  <w:num w:numId="24" w16cid:durableId="1732340840">
    <w:abstractNumId w:val="11"/>
  </w:num>
  <w:num w:numId="25" w16cid:durableId="1417094486">
    <w:abstractNumId w:val="8"/>
  </w:num>
  <w:num w:numId="26" w16cid:durableId="526529402">
    <w:abstractNumId w:val="17"/>
  </w:num>
  <w:num w:numId="27" w16cid:durableId="550846697">
    <w:abstractNumId w:val="16"/>
  </w:num>
  <w:num w:numId="28" w16cid:durableId="2094618563">
    <w:abstractNumId w:val="23"/>
  </w:num>
  <w:num w:numId="29" w16cid:durableId="1181313562">
    <w:abstractNumId w:val="6"/>
  </w:num>
  <w:num w:numId="30" w16cid:durableId="412507869">
    <w:abstractNumId w:val="34"/>
  </w:num>
  <w:num w:numId="31" w16cid:durableId="1548419683">
    <w:abstractNumId w:val="24"/>
  </w:num>
  <w:num w:numId="32" w16cid:durableId="10625567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5741410">
    <w:abstractNumId w:val="40"/>
  </w:num>
  <w:num w:numId="34" w16cid:durableId="814031066">
    <w:abstractNumId w:val="21"/>
  </w:num>
  <w:num w:numId="35" w16cid:durableId="1410038299">
    <w:abstractNumId w:val="7"/>
  </w:num>
  <w:num w:numId="36" w16cid:durableId="129708232">
    <w:abstractNumId w:val="15"/>
  </w:num>
  <w:num w:numId="37" w16cid:durableId="668368399">
    <w:abstractNumId w:val="5"/>
  </w:num>
  <w:num w:numId="38" w16cid:durableId="313725136">
    <w:abstractNumId w:val="7"/>
  </w:num>
  <w:num w:numId="39" w16cid:durableId="410783716">
    <w:abstractNumId w:val="31"/>
  </w:num>
  <w:num w:numId="40" w16cid:durableId="46298111">
    <w:abstractNumId w:val="10"/>
  </w:num>
  <w:num w:numId="41" w16cid:durableId="1888566574">
    <w:abstractNumId w:val="25"/>
  </w:num>
  <w:num w:numId="42" w16cid:durableId="1320308356">
    <w:abstractNumId w:val="13"/>
  </w:num>
  <w:num w:numId="43" w16cid:durableId="178109822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1158"/>
    <w:rsid w:val="000014B3"/>
    <w:rsid w:val="0000150B"/>
    <w:rsid w:val="000016B5"/>
    <w:rsid w:val="00001A82"/>
    <w:rsid w:val="00001C43"/>
    <w:rsid w:val="000020A4"/>
    <w:rsid w:val="00003BAF"/>
    <w:rsid w:val="000041D6"/>
    <w:rsid w:val="00004730"/>
    <w:rsid w:val="00005032"/>
    <w:rsid w:val="0000567F"/>
    <w:rsid w:val="00005796"/>
    <w:rsid w:val="00005A0E"/>
    <w:rsid w:val="00006ACD"/>
    <w:rsid w:val="00006FB0"/>
    <w:rsid w:val="00007AAC"/>
    <w:rsid w:val="00011456"/>
    <w:rsid w:val="00011B0A"/>
    <w:rsid w:val="0001279D"/>
    <w:rsid w:val="00012A6F"/>
    <w:rsid w:val="00013150"/>
    <w:rsid w:val="0001434D"/>
    <w:rsid w:val="000144E9"/>
    <w:rsid w:val="00015594"/>
    <w:rsid w:val="0001650C"/>
    <w:rsid w:val="00016970"/>
    <w:rsid w:val="00017277"/>
    <w:rsid w:val="0001766E"/>
    <w:rsid w:val="0002193F"/>
    <w:rsid w:val="00021BD4"/>
    <w:rsid w:val="00022579"/>
    <w:rsid w:val="00022CE7"/>
    <w:rsid w:val="00022D23"/>
    <w:rsid w:val="000237B3"/>
    <w:rsid w:val="00023F39"/>
    <w:rsid w:val="000240A8"/>
    <w:rsid w:val="000256E8"/>
    <w:rsid w:val="00025FF9"/>
    <w:rsid w:val="00026FCA"/>
    <w:rsid w:val="00027303"/>
    <w:rsid w:val="000273D7"/>
    <w:rsid w:val="00027A6D"/>
    <w:rsid w:val="00027A78"/>
    <w:rsid w:val="00027CB9"/>
    <w:rsid w:val="00031052"/>
    <w:rsid w:val="000312AB"/>
    <w:rsid w:val="0003139A"/>
    <w:rsid w:val="000316EB"/>
    <w:rsid w:val="0003173A"/>
    <w:rsid w:val="0003297A"/>
    <w:rsid w:val="0003345D"/>
    <w:rsid w:val="00033FB6"/>
    <w:rsid w:val="0003415F"/>
    <w:rsid w:val="00035DA4"/>
    <w:rsid w:val="000364E3"/>
    <w:rsid w:val="00036A98"/>
    <w:rsid w:val="00040E32"/>
    <w:rsid w:val="00041046"/>
    <w:rsid w:val="0004127E"/>
    <w:rsid w:val="00042063"/>
    <w:rsid w:val="000465A5"/>
    <w:rsid w:val="0004726B"/>
    <w:rsid w:val="00047B2C"/>
    <w:rsid w:val="00050057"/>
    <w:rsid w:val="00051C72"/>
    <w:rsid w:val="00051DBC"/>
    <w:rsid w:val="00052C4B"/>
    <w:rsid w:val="0005363D"/>
    <w:rsid w:val="000537D2"/>
    <w:rsid w:val="00053DBD"/>
    <w:rsid w:val="00053F18"/>
    <w:rsid w:val="0005425A"/>
    <w:rsid w:val="000543FE"/>
    <w:rsid w:val="00055BAD"/>
    <w:rsid w:val="00055FF9"/>
    <w:rsid w:val="0005685D"/>
    <w:rsid w:val="0005776B"/>
    <w:rsid w:val="0005782B"/>
    <w:rsid w:val="00062EBD"/>
    <w:rsid w:val="00062EC2"/>
    <w:rsid w:val="000635B2"/>
    <w:rsid w:val="00064E56"/>
    <w:rsid w:val="000651C3"/>
    <w:rsid w:val="00065231"/>
    <w:rsid w:val="000652F7"/>
    <w:rsid w:val="00065862"/>
    <w:rsid w:val="00065920"/>
    <w:rsid w:val="000663FA"/>
    <w:rsid w:val="000667C7"/>
    <w:rsid w:val="00066A8B"/>
    <w:rsid w:val="00067457"/>
    <w:rsid w:val="00070686"/>
    <w:rsid w:val="00070695"/>
    <w:rsid w:val="00070A7B"/>
    <w:rsid w:val="00070CFB"/>
    <w:rsid w:val="000725D5"/>
    <w:rsid w:val="00073071"/>
    <w:rsid w:val="000735ED"/>
    <w:rsid w:val="00073EA9"/>
    <w:rsid w:val="00074231"/>
    <w:rsid w:val="00074237"/>
    <w:rsid w:val="00074797"/>
    <w:rsid w:val="0007488F"/>
    <w:rsid w:val="00076A18"/>
    <w:rsid w:val="00077A8C"/>
    <w:rsid w:val="00080CEA"/>
    <w:rsid w:val="0008106E"/>
    <w:rsid w:val="00082023"/>
    <w:rsid w:val="00082797"/>
    <w:rsid w:val="00083354"/>
    <w:rsid w:val="000840C5"/>
    <w:rsid w:val="00084398"/>
    <w:rsid w:val="0008533E"/>
    <w:rsid w:val="000863F9"/>
    <w:rsid w:val="00086861"/>
    <w:rsid w:val="00086A8C"/>
    <w:rsid w:val="00087564"/>
    <w:rsid w:val="00090C28"/>
    <w:rsid w:val="0009153B"/>
    <w:rsid w:val="0009167A"/>
    <w:rsid w:val="00091788"/>
    <w:rsid w:val="000919BF"/>
    <w:rsid w:val="00091F7A"/>
    <w:rsid w:val="00092619"/>
    <w:rsid w:val="00092A8F"/>
    <w:rsid w:val="000941FF"/>
    <w:rsid w:val="000943A3"/>
    <w:rsid w:val="00094484"/>
    <w:rsid w:val="0009466A"/>
    <w:rsid w:val="00094FF9"/>
    <w:rsid w:val="0009533B"/>
    <w:rsid w:val="00095633"/>
    <w:rsid w:val="00095AA3"/>
    <w:rsid w:val="00095E83"/>
    <w:rsid w:val="0009611E"/>
    <w:rsid w:val="00096336"/>
    <w:rsid w:val="00096FB8"/>
    <w:rsid w:val="00097612"/>
    <w:rsid w:val="000A03F3"/>
    <w:rsid w:val="000A0A1E"/>
    <w:rsid w:val="000A13E2"/>
    <w:rsid w:val="000A14DC"/>
    <w:rsid w:val="000A1C26"/>
    <w:rsid w:val="000A29A5"/>
    <w:rsid w:val="000A2D0C"/>
    <w:rsid w:val="000A40D7"/>
    <w:rsid w:val="000A4969"/>
    <w:rsid w:val="000A5814"/>
    <w:rsid w:val="000A5E31"/>
    <w:rsid w:val="000A639C"/>
    <w:rsid w:val="000A698A"/>
    <w:rsid w:val="000A6A13"/>
    <w:rsid w:val="000A6F0E"/>
    <w:rsid w:val="000A731F"/>
    <w:rsid w:val="000A7970"/>
    <w:rsid w:val="000A79B0"/>
    <w:rsid w:val="000B09FA"/>
    <w:rsid w:val="000B0CFA"/>
    <w:rsid w:val="000B11E9"/>
    <w:rsid w:val="000B28E6"/>
    <w:rsid w:val="000B29C3"/>
    <w:rsid w:val="000B30A7"/>
    <w:rsid w:val="000B3748"/>
    <w:rsid w:val="000B4EB3"/>
    <w:rsid w:val="000B52CC"/>
    <w:rsid w:val="000B6940"/>
    <w:rsid w:val="000B72D8"/>
    <w:rsid w:val="000B73C5"/>
    <w:rsid w:val="000B75CB"/>
    <w:rsid w:val="000C014C"/>
    <w:rsid w:val="000C0D5A"/>
    <w:rsid w:val="000C12F9"/>
    <w:rsid w:val="000C1B10"/>
    <w:rsid w:val="000C1FA6"/>
    <w:rsid w:val="000C334B"/>
    <w:rsid w:val="000C3B44"/>
    <w:rsid w:val="000C3C1D"/>
    <w:rsid w:val="000C4755"/>
    <w:rsid w:val="000C5698"/>
    <w:rsid w:val="000C664F"/>
    <w:rsid w:val="000C668E"/>
    <w:rsid w:val="000C693A"/>
    <w:rsid w:val="000C6D3B"/>
    <w:rsid w:val="000D0687"/>
    <w:rsid w:val="000D13AF"/>
    <w:rsid w:val="000D1771"/>
    <w:rsid w:val="000D18EC"/>
    <w:rsid w:val="000D1C94"/>
    <w:rsid w:val="000D4069"/>
    <w:rsid w:val="000D454F"/>
    <w:rsid w:val="000D4F9F"/>
    <w:rsid w:val="000D6C9A"/>
    <w:rsid w:val="000D73A5"/>
    <w:rsid w:val="000D7939"/>
    <w:rsid w:val="000E008D"/>
    <w:rsid w:val="000E0103"/>
    <w:rsid w:val="000E0915"/>
    <w:rsid w:val="000E0F84"/>
    <w:rsid w:val="000E1254"/>
    <w:rsid w:val="000E1378"/>
    <w:rsid w:val="000E2AFD"/>
    <w:rsid w:val="000E42F5"/>
    <w:rsid w:val="000E4587"/>
    <w:rsid w:val="000E4B8C"/>
    <w:rsid w:val="000E50E9"/>
    <w:rsid w:val="000E5782"/>
    <w:rsid w:val="000E6D34"/>
    <w:rsid w:val="000E7468"/>
    <w:rsid w:val="000E7907"/>
    <w:rsid w:val="000F0027"/>
    <w:rsid w:val="000F07FC"/>
    <w:rsid w:val="000F1E3E"/>
    <w:rsid w:val="000F22FF"/>
    <w:rsid w:val="000F2C08"/>
    <w:rsid w:val="000F2D96"/>
    <w:rsid w:val="000F48F2"/>
    <w:rsid w:val="000F4ABC"/>
    <w:rsid w:val="000F5328"/>
    <w:rsid w:val="000F66C9"/>
    <w:rsid w:val="000F6BBD"/>
    <w:rsid w:val="000F71CC"/>
    <w:rsid w:val="000F7F0E"/>
    <w:rsid w:val="00100471"/>
    <w:rsid w:val="001009B6"/>
    <w:rsid w:val="00101461"/>
    <w:rsid w:val="00101CCE"/>
    <w:rsid w:val="001022F9"/>
    <w:rsid w:val="001027E8"/>
    <w:rsid w:val="0010409E"/>
    <w:rsid w:val="001045F6"/>
    <w:rsid w:val="001047FD"/>
    <w:rsid w:val="00104A75"/>
    <w:rsid w:val="00104CEB"/>
    <w:rsid w:val="001068D3"/>
    <w:rsid w:val="00110478"/>
    <w:rsid w:val="00110CD6"/>
    <w:rsid w:val="00110CE7"/>
    <w:rsid w:val="00110E4E"/>
    <w:rsid w:val="00110F63"/>
    <w:rsid w:val="0011171A"/>
    <w:rsid w:val="00111E5B"/>
    <w:rsid w:val="001124E7"/>
    <w:rsid w:val="00112827"/>
    <w:rsid w:val="00113896"/>
    <w:rsid w:val="001157ED"/>
    <w:rsid w:val="0011584F"/>
    <w:rsid w:val="00115CA4"/>
    <w:rsid w:val="0012086B"/>
    <w:rsid w:val="0012093B"/>
    <w:rsid w:val="00123661"/>
    <w:rsid w:val="001243C7"/>
    <w:rsid w:val="0012660E"/>
    <w:rsid w:val="0012697D"/>
    <w:rsid w:val="00126E75"/>
    <w:rsid w:val="0012700E"/>
    <w:rsid w:val="00127106"/>
    <w:rsid w:val="00127AF4"/>
    <w:rsid w:val="00127BDE"/>
    <w:rsid w:val="00130352"/>
    <w:rsid w:val="0013096A"/>
    <w:rsid w:val="00130B8C"/>
    <w:rsid w:val="00131261"/>
    <w:rsid w:val="001315BF"/>
    <w:rsid w:val="001315ED"/>
    <w:rsid w:val="00132624"/>
    <w:rsid w:val="00132860"/>
    <w:rsid w:val="00132898"/>
    <w:rsid w:val="00133853"/>
    <w:rsid w:val="001340ED"/>
    <w:rsid w:val="001343B0"/>
    <w:rsid w:val="00134992"/>
    <w:rsid w:val="00134F9E"/>
    <w:rsid w:val="00135842"/>
    <w:rsid w:val="00135D79"/>
    <w:rsid w:val="00136AA6"/>
    <w:rsid w:val="00136C29"/>
    <w:rsid w:val="00137944"/>
    <w:rsid w:val="00140212"/>
    <w:rsid w:val="0014047A"/>
    <w:rsid w:val="001408A2"/>
    <w:rsid w:val="001408B8"/>
    <w:rsid w:val="001414E7"/>
    <w:rsid w:val="00142012"/>
    <w:rsid w:val="0014212F"/>
    <w:rsid w:val="00142136"/>
    <w:rsid w:val="001430F2"/>
    <w:rsid w:val="00143C51"/>
    <w:rsid w:val="00143D54"/>
    <w:rsid w:val="00144B71"/>
    <w:rsid w:val="001453AD"/>
    <w:rsid w:val="00145502"/>
    <w:rsid w:val="00145561"/>
    <w:rsid w:val="0014571E"/>
    <w:rsid w:val="001464F5"/>
    <w:rsid w:val="0014756E"/>
    <w:rsid w:val="001476B7"/>
    <w:rsid w:val="00147B73"/>
    <w:rsid w:val="001503AE"/>
    <w:rsid w:val="00150531"/>
    <w:rsid w:val="00151AD5"/>
    <w:rsid w:val="00151E5C"/>
    <w:rsid w:val="00152B1C"/>
    <w:rsid w:val="00153194"/>
    <w:rsid w:val="001535D0"/>
    <w:rsid w:val="00153936"/>
    <w:rsid w:val="00153E20"/>
    <w:rsid w:val="00153F15"/>
    <w:rsid w:val="00156E78"/>
    <w:rsid w:val="001600DD"/>
    <w:rsid w:val="00160CD3"/>
    <w:rsid w:val="00160F48"/>
    <w:rsid w:val="001611B1"/>
    <w:rsid w:val="00161E18"/>
    <w:rsid w:val="00161FED"/>
    <w:rsid w:val="00163DE9"/>
    <w:rsid w:val="00164691"/>
    <w:rsid w:val="00164CB2"/>
    <w:rsid w:val="00165310"/>
    <w:rsid w:val="001654F3"/>
    <w:rsid w:val="001666E6"/>
    <w:rsid w:val="00166873"/>
    <w:rsid w:val="00166C9D"/>
    <w:rsid w:val="00166D71"/>
    <w:rsid w:val="00167265"/>
    <w:rsid w:val="00171125"/>
    <w:rsid w:val="0017116A"/>
    <w:rsid w:val="00171789"/>
    <w:rsid w:val="001720C3"/>
    <w:rsid w:val="0017315A"/>
    <w:rsid w:val="00173237"/>
    <w:rsid w:val="00173926"/>
    <w:rsid w:val="001750DB"/>
    <w:rsid w:val="0017622F"/>
    <w:rsid w:val="001765B8"/>
    <w:rsid w:val="0017666E"/>
    <w:rsid w:val="00176CB5"/>
    <w:rsid w:val="00177077"/>
    <w:rsid w:val="00177084"/>
    <w:rsid w:val="00177C13"/>
    <w:rsid w:val="00177DEA"/>
    <w:rsid w:val="0018100D"/>
    <w:rsid w:val="00181547"/>
    <w:rsid w:val="00181C45"/>
    <w:rsid w:val="0018305D"/>
    <w:rsid w:val="00183474"/>
    <w:rsid w:val="001842EF"/>
    <w:rsid w:val="001844D7"/>
    <w:rsid w:val="001855B4"/>
    <w:rsid w:val="00185A07"/>
    <w:rsid w:val="00186090"/>
    <w:rsid w:val="001863D4"/>
    <w:rsid w:val="00186702"/>
    <w:rsid w:val="00186918"/>
    <w:rsid w:val="0018772B"/>
    <w:rsid w:val="00187CAC"/>
    <w:rsid w:val="00190CDA"/>
    <w:rsid w:val="001910AA"/>
    <w:rsid w:val="00191610"/>
    <w:rsid w:val="00191A18"/>
    <w:rsid w:val="001920F8"/>
    <w:rsid w:val="001922B1"/>
    <w:rsid w:val="0019259D"/>
    <w:rsid w:val="001927DB"/>
    <w:rsid w:val="001928AE"/>
    <w:rsid w:val="001928BC"/>
    <w:rsid w:val="00193189"/>
    <w:rsid w:val="001931D1"/>
    <w:rsid w:val="001937F2"/>
    <w:rsid w:val="00193855"/>
    <w:rsid w:val="00193A2F"/>
    <w:rsid w:val="00193A66"/>
    <w:rsid w:val="00193C88"/>
    <w:rsid w:val="0019495E"/>
    <w:rsid w:val="00195554"/>
    <w:rsid w:val="00195CF0"/>
    <w:rsid w:val="00196E20"/>
    <w:rsid w:val="001A11B6"/>
    <w:rsid w:val="001A19B4"/>
    <w:rsid w:val="001A1F61"/>
    <w:rsid w:val="001A29A9"/>
    <w:rsid w:val="001A2E06"/>
    <w:rsid w:val="001A2F0A"/>
    <w:rsid w:val="001A348D"/>
    <w:rsid w:val="001A528F"/>
    <w:rsid w:val="001A52C9"/>
    <w:rsid w:val="001A52DD"/>
    <w:rsid w:val="001A53D6"/>
    <w:rsid w:val="001A5FD7"/>
    <w:rsid w:val="001A63FE"/>
    <w:rsid w:val="001A67DB"/>
    <w:rsid w:val="001A683E"/>
    <w:rsid w:val="001A73F4"/>
    <w:rsid w:val="001A793E"/>
    <w:rsid w:val="001B00D1"/>
    <w:rsid w:val="001B054F"/>
    <w:rsid w:val="001B0728"/>
    <w:rsid w:val="001B143D"/>
    <w:rsid w:val="001B26CE"/>
    <w:rsid w:val="001B2BFF"/>
    <w:rsid w:val="001B31D4"/>
    <w:rsid w:val="001B34F4"/>
    <w:rsid w:val="001B3C18"/>
    <w:rsid w:val="001B3D53"/>
    <w:rsid w:val="001B4038"/>
    <w:rsid w:val="001B438C"/>
    <w:rsid w:val="001B44CB"/>
    <w:rsid w:val="001B4846"/>
    <w:rsid w:val="001B4FB9"/>
    <w:rsid w:val="001B5749"/>
    <w:rsid w:val="001B7179"/>
    <w:rsid w:val="001C07AF"/>
    <w:rsid w:val="001C0CC8"/>
    <w:rsid w:val="001C0F16"/>
    <w:rsid w:val="001C16C6"/>
    <w:rsid w:val="001C25DA"/>
    <w:rsid w:val="001C26C2"/>
    <w:rsid w:val="001C2925"/>
    <w:rsid w:val="001C2BC0"/>
    <w:rsid w:val="001C3018"/>
    <w:rsid w:val="001C3472"/>
    <w:rsid w:val="001C4C19"/>
    <w:rsid w:val="001C54DA"/>
    <w:rsid w:val="001C5C3E"/>
    <w:rsid w:val="001C5F36"/>
    <w:rsid w:val="001C60EF"/>
    <w:rsid w:val="001C6706"/>
    <w:rsid w:val="001C798F"/>
    <w:rsid w:val="001C7B47"/>
    <w:rsid w:val="001C7D04"/>
    <w:rsid w:val="001D00AE"/>
    <w:rsid w:val="001D0498"/>
    <w:rsid w:val="001D1061"/>
    <w:rsid w:val="001D1299"/>
    <w:rsid w:val="001D1452"/>
    <w:rsid w:val="001D150B"/>
    <w:rsid w:val="001D1850"/>
    <w:rsid w:val="001D20CD"/>
    <w:rsid w:val="001D2836"/>
    <w:rsid w:val="001D2DA1"/>
    <w:rsid w:val="001D30EC"/>
    <w:rsid w:val="001D33BC"/>
    <w:rsid w:val="001D46A5"/>
    <w:rsid w:val="001D4967"/>
    <w:rsid w:val="001D499A"/>
    <w:rsid w:val="001D58FE"/>
    <w:rsid w:val="001D6CCC"/>
    <w:rsid w:val="001D75A4"/>
    <w:rsid w:val="001D7DA6"/>
    <w:rsid w:val="001D7FD7"/>
    <w:rsid w:val="001E029A"/>
    <w:rsid w:val="001E057C"/>
    <w:rsid w:val="001E0FA4"/>
    <w:rsid w:val="001E1717"/>
    <w:rsid w:val="001E1DB1"/>
    <w:rsid w:val="001E22F1"/>
    <w:rsid w:val="001E2507"/>
    <w:rsid w:val="001E3048"/>
    <w:rsid w:val="001E455B"/>
    <w:rsid w:val="001E5532"/>
    <w:rsid w:val="001E55DC"/>
    <w:rsid w:val="001E562D"/>
    <w:rsid w:val="001E5935"/>
    <w:rsid w:val="001E6472"/>
    <w:rsid w:val="001E6749"/>
    <w:rsid w:val="001E75F0"/>
    <w:rsid w:val="001F013F"/>
    <w:rsid w:val="001F0526"/>
    <w:rsid w:val="001F05F3"/>
    <w:rsid w:val="001F142A"/>
    <w:rsid w:val="001F1634"/>
    <w:rsid w:val="001F1CAE"/>
    <w:rsid w:val="001F21A5"/>
    <w:rsid w:val="001F32CB"/>
    <w:rsid w:val="001F34A3"/>
    <w:rsid w:val="001F3557"/>
    <w:rsid w:val="001F35E0"/>
    <w:rsid w:val="001F3711"/>
    <w:rsid w:val="001F4214"/>
    <w:rsid w:val="001F4569"/>
    <w:rsid w:val="001F4609"/>
    <w:rsid w:val="001F47F3"/>
    <w:rsid w:val="001F5331"/>
    <w:rsid w:val="001F5E46"/>
    <w:rsid w:val="001F6CA3"/>
    <w:rsid w:val="002000BD"/>
    <w:rsid w:val="00200489"/>
    <w:rsid w:val="00200613"/>
    <w:rsid w:val="00201D0A"/>
    <w:rsid w:val="00201FD5"/>
    <w:rsid w:val="002024D6"/>
    <w:rsid w:val="00202D00"/>
    <w:rsid w:val="00203182"/>
    <w:rsid w:val="002031AE"/>
    <w:rsid w:val="00203A4A"/>
    <w:rsid w:val="00203D62"/>
    <w:rsid w:val="00204146"/>
    <w:rsid w:val="0020453C"/>
    <w:rsid w:val="00204F25"/>
    <w:rsid w:val="0020612D"/>
    <w:rsid w:val="002063CF"/>
    <w:rsid w:val="00206AF1"/>
    <w:rsid w:val="0020726B"/>
    <w:rsid w:val="002079F5"/>
    <w:rsid w:val="00210C31"/>
    <w:rsid w:val="00210DD5"/>
    <w:rsid w:val="002122AA"/>
    <w:rsid w:val="00213392"/>
    <w:rsid w:val="002134B0"/>
    <w:rsid w:val="00214171"/>
    <w:rsid w:val="002143A0"/>
    <w:rsid w:val="002144A7"/>
    <w:rsid w:val="002147C0"/>
    <w:rsid w:val="0021591F"/>
    <w:rsid w:val="00215A8B"/>
    <w:rsid w:val="00215FCC"/>
    <w:rsid w:val="00216C8A"/>
    <w:rsid w:val="00216F12"/>
    <w:rsid w:val="00217100"/>
    <w:rsid w:val="00220286"/>
    <w:rsid w:val="002212F1"/>
    <w:rsid w:val="00221B56"/>
    <w:rsid w:val="002222DB"/>
    <w:rsid w:val="00222C6A"/>
    <w:rsid w:val="002236A4"/>
    <w:rsid w:val="002236A9"/>
    <w:rsid w:val="0022391B"/>
    <w:rsid w:val="0022472C"/>
    <w:rsid w:val="002247D7"/>
    <w:rsid w:val="002253D6"/>
    <w:rsid w:val="00225564"/>
    <w:rsid w:val="0022558C"/>
    <w:rsid w:val="00226214"/>
    <w:rsid w:val="00226B79"/>
    <w:rsid w:val="00226D41"/>
    <w:rsid w:val="00226F2C"/>
    <w:rsid w:val="00227A38"/>
    <w:rsid w:val="00230450"/>
    <w:rsid w:val="00230A71"/>
    <w:rsid w:val="00230B38"/>
    <w:rsid w:val="00231993"/>
    <w:rsid w:val="00231BC5"/>
    <w:rsid w:val="00231FB5"/>
    <w:rsid w:val="00233A9F"/>
    <w:rsid w:val="00234087"/>
    <w:rsid w:val="002340CC"/>
    <w:rsid w:val="00235C8B"/>
    <w:rsid w:val="002362CA"/>
    <w:rsid w:val="00236B4D"/>
    <w:rsid w:val="00236E58"/>
    <w:rsid w:val="00237498"/>
    <w:rsid w:val="0023749B"/>
    <w:rsid w:val="00237C84"/>
    <w:rsid w:val="002402A8"/>
    <w:rsid w:val="002402D4"/>
    <w:rsid w:val="0024039C"/>
    <w:rsid w:val="00241364"/>
    <w:rsid w:val="0024183F"/>
    <w:rsid w:val="0024247B"/>
    <w:rsid w:val="00242515"/>
    <w:rsid w:val="00242F6A"/>
    <w:rsid w:val="0024442B"/>
    <w:rsid w:val="00244809"/>
    <w:rsid w:val="00245043"/>
    <w:rsid w:val="00245426"/>
    <w:rsid w:val="002456F6"/>
    <w:rsid w:val="00245894"/>
    <w:rsid w:val="00245B27"/>
    <w:rsid w:val="002463E1"/>
    <w:rsid w:val="00246994"/>
    <w:rsid w:val="00246A0B"/>
    <w:rsid w:val="00247AB2"/>
    <w:rsid w:val="00250359"/>
    <w:rsid w:val="00250510"/>
    <w:rsid w:val="0025082C"/>
    <w:rsid w:val="002516E0"/>
    <w:rsid w:val="00251C7C"/>
    <w:rsid w:val="0025218C"/>
    <w:rsid w:val="00252C7F"/>
    <w:rsid w:val="00252DF1"/>
    <w:rsid w:val="00253171"/>
    <w:rsid w:val="0025409A"/>
    <w:rsid w:val="00254238"/>
    <w:rsid w:val="00254EC8"/>
    <w:rsid w:val="00255291"/>
    <w:rsid w:val="00255930"/>
    <w:rsid w:val="00255D20"/>
    <w:rsid w:val="00257B6D"/>
    <w:rsid w:val="002603F2"/>
    <w:rsid w:val="002609AD"/>
    <w:rsid w:val="002613C2"/>
    <w:rsid w:val="00261C1F"/>
    <w:rsid w:val="00261E53"/>
    <w:rsid w:val="0026245C"/>
    <w:rsid w:val="00262898"/>
    <w:rsid w:val="00262C62"/>
    <w:rsid w:val="00263D25"/>
    <w:rsid w:val="00263F55"/>
    <w:rsid w:val="00265143"/>
    <w:rsid w:val="0026616D"/>
    <w:rsid w:val="00266D96"/>
    <w:rsid w:val="00266DFA"/>
    <w:rsid w:val="00267056"/>
    <w:rsid w:val="0026741E"/>
    <w:rsid w:val="002707EC"/>
    <w:rsid w:val="00270E14"/>
    <w:rsid w:val="00271C35"/>
    <w:rsid w:val="002727C1"/>
    <w:rsid w:val="00273CD3"/>
    <w:rsid w:val="002740A7"/>
    <w:rsid w:val="002741BD"/>
    <w:rsid w:val="00275789"/>
    <w:rsid w:val="002762F6"/>
    <w:rsid w:val="002768E1"/>
    <w:rsid w:val="002770A0"/>
    <w:rsid w:val="00277FF1"/>
    <w:rsid w:val="0028074D"/>
    <w:rsid w:val="00280A61"/>
    <w:rsid w:val="00280B93"/>
    <w:rsid w:val="0028145A"/>
    <w:rsid w:val="002819C8"/>
    <w:rsid w:val="00281B19"/>
    <w:rsid w:val="00282C96"/>
    <w:rsid w:val="00282FAD"/>
    <w:rsid w:val="002830A5"/>
    <w:rsid w:val="00283697"/>
    <w:rsid w:val="00283767"/>
    <w:rsid w:val="00283D42"/>
    <w:rsid w:val="00284C82"/>
    <w:rsid w:val="002851FF"/>
    <w:rsid w:val="00285D02"/>
    <w:rsid w:val="00286668"/>
    <w:rsid w:val="00286E05"/>
    <w:rsid w:val="00287445"/>
    <w:rsid w:val="002875AE"/>
    <w:rsid w:val="002900C7"/>
    <w:rsid w:val="00291BFD"/>
    <w:rsid w:val="002922FE"/>
    <w:rsid w:val="00292670"/>
    <w:rsid w:val="00292A59"/>
    <w:rsid w:val="00292B1B"/>
    <w:rsid w:val="00292BCA"/>
    <w:rsid w:val="00292C5F"/>
    <w:rsid w:val="00293193"/>
    <w:rsid w:val="00293C45"/>
    <w:rsid w:val="00295FA7"/>
    <w:rsid w:val="00296917"/>
    <w:rsid w:val="002971D6"/>
    <w:rsid w:val="00297319"/>
    <w:rsid w:val="002973E1"/>
    <w:rsid w:val="0029773C"/>
    <w:rsid w:val="00297DFF"/>
    <w:rsid w:val="002A0A67"/>
    <w:rsid w:val="002A1133"/>
    <w:rsid w:val="002A1481"/>
    <w:rsid w:val="002A1E65"/>
    <w:rsid w:val="002A1E7E"/>
    <w:rsid w:val="002A2733"/>
    <w:rsid w:val="002A310B"/>
    <w:rsid w:val="002A3126"/>
    <w:rsid w:val="002A39EC"/>
    <w:rsid w:val="002A5D39"/>
    <w:rsid w:val="002A5D4A"/>
    <w:rsid w:val="002A7CB9"/>
    <w:rsid w:val="002B05AB"/>
    <w:rsid w:val="002B0E54"/>
    <w:rsid w:val="002B17C3"/>
    <w:rsid w:val="002B184C"/>
    <w:rsid w:val="002B1A4C"/>
    <w:rsid w:val="002B1CCC"/>
    <w:rsid w:val="002B1D7D"/>
    <w:rsid w:val="002B1F6A"/>
    <w:rsid w:val="002B2695"/>
    <w:rsid w:val="002B26BA"/>
    <w:rsid w:val="002B2E49"/>
    <w:rsid w:val="002B2F8D"/>
    <w:rsid w:val="002B4677"/>
    <w:rsid w:val="002B4765"/>
    <w:rsid w:val="002B5A8F"/>
    <w:rsid w:val="002B5D95"/>
    <w:rsid w:val="002B6CFB"/>
    <w:rsid w:val="002B7677"/>
    <w:rsid w:val="002B7952"/>
    <w:rsid w:val="002C113E"/>
    <w:rsid w:val="002C407D"/>
    <w:rsid w:val="002C40AE"/>
    <w:rsid w:val="002C4460"/>
    <w:rsid w:val="002C465D"/>
    <w:rsid w:val="002C4B35"/>
    <w:rsid w:val="002C5181"/>
    <w:rsid w:val="002C575B"/>
    <w:rsid w:val="002C5B28"/>
    <w:rsid w:val="002C5EE8"/>
    <w:rsid w:val="002C646C"/>
    <w:rsid w:val="002C7270"/>
    <w:rsid w:val="002C7295"/>
    <w:rsid w:val="002C74DC"/>
    <w:rsid w:val="002C77CB"/>
    <w:rsid w:val="002C78EC"/>
    <w:rsid w:val="002C7E48"/>
    <w:rsid w:val="002D09FC"/>
    <w:rsid w:val="002D0BE5"/>
    <w:rsid w:val="002D0E78"/>
    <w:rsid w:val="002D150A"/>
    <w:rsid w:val="002D1696"/>
    <w:rsid w:val="002D1969"/>
    <w:rsid w:val="002D1F63"/>
    <w:rsid w:val="002D31CD"/>
    <w:rsid w:val="002D33E3"/>
    <w:rsid w:val="002D3948"/>
    <w:rsid w:val="002D41B4"/>
    <w:rsid w:val="002D45C8"/>
    <w:rsid w:val="002D48AE"/>
    <w:rsid w:val="002D4CF1"/>
    <w:rsid w:val="002D51B3"/>
    <w:rsid w:val="002D536B"/>
    <w:rsid w:val="002D69F2"/>
    <w:rsid w:val="002D6FD9"/>
    <w:rsid w:val="002D7217"/>
    <w:rsid w:val="002D7326"/>
    <w:rsid w:val="002D79E6"/>
    <w:rsid w:val="002E1329"/>
    <w:rsid w:val="002E159E"/>
    <w:rsid w:val="002E211B"/>
    <w:rsid w:val="002E2CDA"/>
    <w:rsid w:val="002E3CA9"/>
    <w:rsid w:val="002E3DBF"/>
    <w:rsid w:val="002E6301"/>
    <w:rsid w:val="002E63F0"/>
    <w:rsid w:val="002E69BE"/>
    <w:rsid w:val="002E6EF9"/>
    <w:rsid w:val="002E6F20"/>
    <w:rsid w:val="002E6FB6"/>
    <w:rsid w:val="002E72EA"/>
    <w:rsid w:val="002E7392"/>
    <w:rsid w:val="002E73EB"/>
    <w:rsid w:val="002F029E"/>
    <w:rsid w:val="002F02B2"/>
    <w:rsid w:val="002F16CB"/>
    <w:rsid w:val="002F1970"/>
    <w:rsid w:val="002F1F66"/>
    <w:rsid w:val="002F27D7"/>
    <w:rsid w:val="002F3B02"/>
    <w:rsid w:val="002F57A2"/>
    <w:rsid w:val="002F6AC4"/>
    <w:rsid w:val="002F72A6"/>
    <w:rsid w:val="0030041D"/>
    <w:rsid w:val="003013D2"/>
    <w:rsid w:val="00301623"/>
    <w:rsid w:val="00302A12"/>
    <w:rsid w:val="00303151"/>
    <w:rsid w:val="00303229"/>
    <w:rsid w:val="00303471"/>
    <w:rsid w:val="0030350D"/>
    <w:rsid w:val="0030464D"/>
    <w:rsid w:val="003057E2"/>
    <w:rsid w:val="00306118"/>
    <w:rsid w:val="00306A7C"/>
    <w:rsid w:val="00307B4A"/>
    <w:rsid w:val="00307DC1"/>
    <w:rsid w:val="00310120"/>
    <w:rsid w:val="003112F3"/>
    <w:rsid w:val="00311C82"/>
    <w:rsid w:val="00311CBE"/>
    <w:rsid w:val="00312994"/>
    <w:rsid w:val="003130BF"/>
    <w:rsid w:val="003130C2"/>
    <w:rsid w:val="00313AC6"/>
    <w:rsid w:val="00314112"/>
    <w:rsid w:val="003141F4"/>
    <w:rsid w:val="00315039"/>
    <w:rsid w:val="00315C27"/>
    <w:rsid w:val="00315EB2"/>
    <w:rsid w:val="003163C8"/>
    <w:rsid w:val="00316CE6"/>
    <w:rsid w:val="00316DC8"/>
    <w:rsid w:val="00320633"/>
    <w:rsid w:val="00320635"/>
    <w:rsid w:val="003229F9"/>
    <w:rsid w:val="00322D60"/>
    <w:rsid w:val="00323122"/>
    <w:rsid w:val="003233B4"/>
    <w:rsid w:val="00323654"/>
    <w:rsid w:val="00324839"/>
    <w:rsid w:val="00324A4E"/>
    <w:rsid w:val="00325DF5"/>
    <w:rsid w:val="00326A2D"/>
    <w:rsid w:val="00326CC5"/>
    <w:rsid w:val="00327242"/>
    <w:rsid w:val="00327DD0"/>
    <w:rsid w:val="003305A4"/>
    <w:rsid w:val="00330778"/>
    <w:rsid w:val="0033096D"/>
    <w:rsid w:val="00330DC8"/>
    <w:rsid w:val="00331AEA"/>
    <w:rsid w:val="00332413"/>
    <w:rsid w:val="00335CC7"/>
    <w:rsid w:val="003366D3"/>
    <w:rsid w:val="00336BAB"/>
    <w:rsid w:val="0033721B"/>
    <w:rsid w:val="00337516"/>
    <w:rsid w:val="0033783B"/>
    <w:rsid w:val="003418D3"/>
    <w:rsid w:val="00341915"/>
    <w:rsid w:val="00342A65"/>
    <w:rsid w:val="00342FC4"/>
    <w:rsid w:val="00343248"/>
    <w:rsid w:val="00343C9F"/>
    <w:rsid w:val="00344A00"/>
    <w:rsid w:val="00345298"/>
    <w:rsid w:val="003456B2"/>
    <w:rsid w:val="00345EAE"/>
    <w:rsid w:val="00347538"/>
    <w:rsid w:val="003508AF"/>
    <w:rsid w:val="003511BE"/>
    <w:rsid w:val="00351EEF"/>
    <w:rsid w:val="00352213"/>
    <w:rsid w:val="003555BC"/>
    <w:rsid w:val="00355683"/>
    <w:rsid w:val="003563EE"/>
    <w:rsid w:val="00356F46"/>
    <w:rsid w:val="00357635"/>
    <w:rsid w:val="00357793"/>
    <w:rsid w:val="00357CE3"/>
    <w:rsid w:val="0036001A"/>
    <w:rsid w:val="003608F6"/>
    <w:rsid w:val="003628AD"/>
    <w:rsid w:val="00362955"/>
    <w:rsid w:val="00362A30"/>
    <w:rsid w:val="003636AD"/>
    <w:rsid w:val="0036434E"/>
    <w:rsid w:val="0036445C"/>
    <w:rsid w:val="00364FD7"/>
    <w:rsid w:val="00366037"/>
    <w:rsid w:val="00370338"/>
    <w:rsid w:val="00371211"/>
    <w:rsid w:val="0037175B"/>
    <w:rsid w:val="00371CCD"/>
    <w:rsid w:val="00371F40"/>
    <w:rsid w:val="003723EF"/>
    <w:rsid w:val="003727C7"/>
    <w:rsid w:val="00373203"/>
    <w:rsid w:val="003732CF"/>
    <w:rsid w:val="0037348D"/>
    <w:rsid w:val="0037368B"/>
    <w:rsid w:val="00373FB0"/>
    <w:rsid w:val="003742A0"/>
    <w:rsid w:val="00374391"/>
    <w:rsid w:val="00375708"/>
    <w:rsid w:val="00375AF8"/>
    <w:rsid w:val="003760C4"/>
    <w:rsid w:val="003772E6"/>
    <w:rsid w:val="0037743B"/>
    <w:rsid w:val="0037784E"/>
    <w:rsid w:val="00380A36"/>
    <w:rsid w:val="003812AC"/>
    <w:rsid w:val="003818D1"/>
    <w:rsid w:val="00381FC6"/>
    <w:rsid w:val="00382FCA"/>
    <w:rsid w:val="003830B5"/>
    <w:rsid w:val="00383735"/>
    <w:rsid w:val="00383A73"/>
    <w:rsid w:val="003853D3"/>
    <w:rsid w:val="00385745"/>
    <w:rsid w:val="003860D8"/>
    <w:rsid w:val="003875D3"/>
    <w:rsid w:val="00387886"/>
    <w:rsid w:val="00387B7C"/>
    <w:rsid w:val="00387DEF"/>
    <w:rsid w:val="0039048D"/>
    <w:rsid w:val="00390964"/>
    <w:rsid w:val="00390A98"/>
    <w:rsid w:val="0039114F"/>
    <w:rsid w:val="00391D8D"/>
    <w:rsid w:val="00391DEE"/>
    <w:rsid w:val="003923D7"/>
    <w:rsid w:val="003934D8"/>
    <w:rsid w:val="00393877"/>
    <w:rsid w:val="00393FC3"/>
    <w:rsid w:val="003942D3"/>
    <w:rsid w:val="00394FC2"/>
    <w:rsid w:val="003964B2"/>
    <w:rsid w:val="003964DC"/>
    <w:rsid w:val="003964F2"/>
    <w:rsid w:val="003968C4"/>
    <w:rsid w:val="00397165"/>
    <w:rsid w:val="00397665"/>
    <w:rsid w:val="003A172E"/>
    <w:rsid w:val="003A18A5"/>
    <w:rsid w:val="003A30BB"/>
    <w:rsid w:val="003A42AB"/>
    <w:rsid w:val="003A4908"/>
    <w:rsid w:val="003A5179"/>
    <w:rsid w:val="003A5B50"/>
    <w:rsid w:val="003A6C4E"/>
    <w:rsid w:val="003A7385"/>
    <w:rsid w:val="003A79BB"/>
    <w:rsid w:val="003A7AA8"/>
    <w:rsid w:val="003B0619"/>
    <w:rsid w:val="003B18BF"/>
    <w:rsid w:val="003B23C8"/>
    <w:rsid w:val="003B2561"/>
    <w:rsid w:val="003B2916"/>
    <w:rsid w:val="003B2CA1"/>
    <w:rsid w:val="003B31A5"/>
    <w:rsid w:val="003B323F"/>
    <w:rsid w:val="003B348B"/>
    <w:rsid w:val="003B36BF"/>
    <w:rsid w:val="003B3EF4"/>
    <w:rsid w:val="003B4199"/>
    <w:rsid w:val="003B4F30"/>
    <w:rsid w:val="003B5B9E"/>
    <w:rsid w:val="003B5FA8"/>
    <w:rsid w:val="003B6C9A"/>
    <w:rsid w:val="003B7F2B"/>
    <w:rsid w:val="003B7F44"/>
    <w:rsid w:val="003C07D4"/>
    <w:rsid w:val="003C0B9E"/>
    <w:rsid w:val="003C10A6"/>
    <w:rsid w:val="003C11A1"/>
    <w:rsid w:val="003C2E04"/>
    <w:rsid w:val="003C43E3"/>
    <w:rsid w:val="003C4DBD"/>
    <w:rsid w:val="003C5C34"/>
    <w:rsid w:val="003C5D34"/>
    <w:rsid w:val="003C5DAC"/>
    <w:rsid w:val="003C5F5F"/>
    <w:rsid w:val="003C664E"/>
    <w:rsid w:val="003D08F2"/>
    <w:rsid w:val="003D0F66"/>
    <w:rsid w:val="003D1681"/>
    <w:rsid w:val="003D1D79"/>
    <w:rsid w:val="003D23D4"/>
    <w:rsid w:val="003D2760"/>
    <w:rsid w:val="003D2814"/>
    <w:rsid w:val="003D2C16"/>
    <w:rsid w:val="003D395E"/>
    <w:rsid w:val="003D3C07"/>
    <w:rsid w:val="003D4537"/>
    <w:rsid w:val="003D499C"/>
    <w:rsid w:val="003D50EF"/>
    <w:rsid w:val="003E0032"/>
    <w:rsid w:val="003E04BC"/>
    <w:rsid w:val="003E04ED"/>
    <w:rsid w:val="003E1070"/>
    <w:rsid w:val="003E33F4"/>
    <w:rsid w:val="003E3DFD"/>
    <w:rsid w:val="003E4FE3"/>
    <w:rsid w:val="003E5542"/>
    <w:rsid w:val="003E5C28"/>
    <w:rsid w:val="003E5E12"/>
    <w:rsid w:val="003E60AF"/>
    <w:rsid w:val="003F088A"/>
    <w:rsid w:val="003F0D7E"/>
    <w:rsid w:val="003F1598"/>
    <w:rsid w:val="003F1615"/>
    <w:rsid w:val="003F24FC"/>
    <w:rsid w:val="003F3085"/>
    <w:rsid w:val="003F3148"/>
    <w:rsid w:val="003F4930"/>
    <w:rsid w:val="003F54D0"/>
    <w:rsid w:val="003F5831"/>
    <w:rsid w:val="003F5F54"/>
    <w:rsid w:val="003F618A"/>
    <w:rsid w:val="003F6964"/>
    <w:rsid w:val="003F6F7F"/>
    <w:rsid w:val="003F7459"/>
    <w:rsid w:val="003F7EA0"/>
    <w:rsid w:val="004006F8"/>
    <w:rsid w:val="004007B0"/>
    <w:rsid w:val="00400934"/>
    <w:rsid w:val="004009A3"/>
    <w:rsid w:val="00400AFF"/>
    <w:rsid w:val="00400DAD"/>
    <w:rsid w:val="00401063"/>
    <w:rsid w:val="00401CF5"/>
    <w:rsid w:val="00401F80"/>
    <w:rsid w:val="004020C3"/>
    <w:rsid w:val="00402DBF"/>
    <w:rsid w:val="00403001"/>
    <w:rsid w:val="004038B2"/>
    <w:rsid w:val="00403DD0"/>
    <w:rsid w:val="00403FF2"/>
    <w:rsid w:val="00405611"/>
    <w:rsid w:val="0040608D"/>
    <w:rsid w:val="0040621C"/>
    <w:rsid w:val="00406A2B"/>
    <w:rsid w:val="00406CEC"/>
    <w:rsid w:val="00407772"/>
    <w:rsid w:val="00407BA3"/>
    <w:rsid w:val="004131C6"/>
    <w:rsid w:val="0041372D"/>
    <w:rsid w:val="00413BDE"/>
    <w:rsid w:val="00414005"/>
    <w:rsid w:val="00414811"/>
    <w:rsid w:val="00414DB1"/>
    <w:rsid w:val="00415158"/>
    <w:rsid w:val="004151B7"/>
    <w:rsid w:val="00415998"/>
    <w:rsid w:val="00415CC5"/>
    <w:rsid w:val="0041646A"/>
    <w:rsid w:val="00416E33"/>
    <w:rsid w:val="00417004"/>
    <w:rsid w:val="004170FE"/>
    <w:rsid w:val="00417649"/>
    <w:rsid w:val="00420053"/>
    <w:rsid w:val="004200AA"/>
    <w:rsid w:val="004203E3"/>
    <w:rsid w:val="0042067F"/>
    <w:rsid w:val="004217B6"/>
    <w:rsid w:val="00421A96"/>
    <w:rsid w:val="00421F7F"/>
    <w:rsid w:val="00422C97"/>
    <w:rsid w:val="00422DA1"/>
    <w:rsid w:val="0042325B"/>
    <w:rsid w:val="004234DC"/>
    <w:rsid w:val="00423A2D"/>
    <w:rsid w:val="00423BAA"/>
    <w:rsid w:val="00425707"/>
    <w:rsid w:val="00426254"/>
    <w:rsid w:val="00426C38"/>
    <w:rsid w:val="00430040"/>
    <w:rsid w:val="00430105"/>
    <w:rsid w:val="004302F7"/>
    <w:rsid w:val="00430319"/>
    <w:rsid w:val="00431034"/>
    <w:rsid w:val="0043135C"/>
    <w:rsid w:val="00431B90"/>
    <w:rsid w:val="004322F6"/>
    <w:rsid w:val="0043233D"/>
    <w:rsid w:val="00432B07"/>
    <w:rsid w:val="00432EF2"/>
    <w:rsid w:val="00433163"/>
    <w:rsid w:val="00435885"/>
    <w:rsid w:val="00435BEF"/>
    <w:rsid w:val="00437546"/>
    <w:rsid w:val="0044100E"/>
    <w:rsid w:val="004427D4"/>
    <w:rsid w:val="00442BB3"/>
    <w:rsid w:val="0044306E"/>
    <w:rsid w:val="0044494A"/>
    <w:rsid w:val="0044511F"/>
    <w:rsid w:val="004451C0"/>
    <w:rsid w:val="004460FF"/>
    <w:rsid w:val="00447102"/>
    <w:rsid w:val="0044731A"/>
    <w:rsid w:val="00447601"/>
    <w:rsid w:val="004477E4"/>
    <w:rsid w:val="00447F6F"/>
    <w:rsid w:val="004503D5"/>
    <w:rsid w:val="00450AB2"/>
    <w:rsid w:val="0045162F"/>
    <w:rsid w:val="00451709"/>
    <w:rsid w:val="00452DDC"/>
    <w:rsid w:val="00453FED"/>
    <w:rsid w:val="00454205"/>
    <w:rsid w:val="00456026"/>
    <w:rsid w:val="0045667E"/>
    <w:rsid w:val="00457092"/>
    <w:rsid w:val="00457255"/>
    <w:rsid w:val="004572A0"/>
    <w:rsid w:val="00457BB1"/>
    <w:rsid w:val="004604EC"/>
    <w:rsid w:val="00460BE2"/>
    <w:rsid w:val="00460F70"/>
    <w:rsid w:val="00461235"/>
    <w:rsid w:val="004619C3"/>
    <w:rsid w:val="00462518"/>
    <w:rsid w:val="00463E15"/>
    <w:rsid w:val="004641BD"/>
    <w:rsid w:val="004643CF"/>
    <w:rsid w:val="004655E9"/>
    <w:rsid w:val="00465D8C"/>
    <w:rsid w:val="004661AA"/>
    <w:rsid w:val="00466A1B"/>
    <w:rsid w:val="00466DF3"/>
    <w:rsid w:val="00467014"/>
    <w:rsid w:val="0046711F"/>
    <w:rsid w:val="00470FDA"/>
    <w:rsid w:val="00472275"/>
    <w:rsid w:val="004738A7"/>
    <w:rsid w:val="00473BA7"/>
    <w:rsid w:val="004741C7"/>
    <w:rsid w:val="0047442C"/>
    <w:rsid w:val="004745EA"/>
    <w:rsid w:val="00475126"/>
    <w:rsid w:val="004754AE"/>
    <w:rsid w:val="0047561A"/>
    <w:rsid w:val="00475C76"/>
    <w:rsid w:val="00475F1A"/>
    <w:rsid w:val="00476320"/>
    <w:rsid w:val="004770F2"/>
    <w:rsid w:val="004775A3"/>
    <w:rsid w:val="00477CC4"/>
    <w:rsid w:val="00477D63"/>
    <w:rsid w:val="0048008F"/>
    <w:rsid w:val="00480285"/>
    <w:rsid w:val="0048053F"/>
    <w:rsid w:val="00480F13"/>
    <w:rsid w:val="004817F0"/>
    <w:rsid w:val="00481A96"/>
    <w:rsid w:val="00481BEA"/>
    <w:rsid w:val="00481DDC"/>
    <w:rsid w:val="00482960"/>
    <w:rsid w:val="00482EBB"/>
    <w:rsid w:val="004831F9"/>
    <w:rsid w:val="004837CE"/>
    <w:rsid w:val="004840D5"/>
    <w:rsid w:val="0048525E"/>
    <w:rsid w:val="00485E27"/>
    <w:rsid w:val="004864E1"/>
    <w:rsid w:val="00486D5A"/>
    <w:rsid w:val="0048755A"/>
    <w:rsid w:val="0048757A"/>
    <w:rsid w:val="004875EE"/>
    <w:rsid w:val="00487CD1"/>
    <w:rsid w:val="00487EFA"/>
    <w:rsid w:val="00490643"/>
    <w:rsid w:val="004908C7"/>
    <w:rsid w:val="004917D8"/>
    <w:rsid w:val="00491D33"/>
    <w:rsid w:val="00491D8A"/>
    <w:rsid w:val="00492B01"/>
    <w:rsid w:val="00493CF1"/>
    <w:rsid w:val="00493F74"/>
    <w:rsid w:val="00495508"/>
    <w:rsid w:val="004964FF"/>
    <w:rsid w:val="00497387"/>
    <w:rsid w:val="00497B01"/>
    <w:rsid w:val="00497D17"/>
    <w:rsid w:val="00497E5C"/>
    <w:rsid w:val="004A019D"/>
    <w:rsid w:val="004A1E3A"/>
    <w:rsid w:val="004A33F0"/>
    <w:rsid w:val="004A3641"/>
    <w:rsid w:val="004A438B"/>
    <w:rsid w:val="004A4CB5"/>
    <w:rsid w:val="004A6B1F"/>
    <w:rsid w:val="004A6FFD"/>
    <w:rsid w:val="004A7221"/>
    <w:rsid w:val="004A776D"/>
    <w:rsid w:val="004B01FF"/>
    <w:rsid w:val="004B0445"/>
    <w:rsid w:val="004B0FF1"/>
    <w:rsid w:val="004B1C2E"/>
    <w:rsid w:val="004B1D19"/>
    <w:rsid w:val="004B1D45"/>
    <w:rsid w:val="004B25B5"/>
    <w:rsid w:val="004B2B36"/>
    <w:rsid w:val="004B3556"/>
    <w:rsid w:val="004B4326"/>
    <w:rsid w:val="004B46BE"/>
    <w:rsid w:val="004B4C45"/>
    <w:rsid w:val="004B5829"/>
    <w:rsid w:val="004B5928"/>
    <w:rsid w:val="004B609B"/>
    <w:rsid w:val="004B77D4"/>
    <w:rsid w:val="004B7D94"/>
    <w:rsid w:val="004C0B3D"/>
    <w:rsid w:val="004C1038"/>
    <w:rsid w:val="004C1357"/>
    <w:rsid w:val="004C145D"/>
    <w:rsid w:val="004C172C"/>
    <w:rsid w:val="004C20BB"/>
    <w:rsid w:val="004C255D"/>
    <w:rsid w:val="004C354E"/>
    <w:rsid w:val="004C4813"/>
    <w:rsid w:val="004C4865"/>
    <w:rsid w:val="004C516C"/>
    <w:rsid w:val="004C51BB"/>
    <w:rsid w:val="004C7213"/>
    <w:rsid w:val="004C7296"/>
    <w:rsid w:val="004C7C58"/>
    <w:rsid w:val="004D0283"/>
    <w:rsid w:val="004D04BC"/>
    <w:rsid w:val="004D04C0"/>
    <w:rsid w:val="004D088B"/>
    <w:rsid w:val="004D09C6"/>
    <w:rsid w:val="004D110C"/>
    <w:rsid w:val="004D1343"/>
    <w:rsid w:val="004D1548"/>
    <w:rsid w:val="004D2360"/>
    <w:rsid w:val="004D386A"/>
    <w:rsid w:val="004D4675"/>
    <w:rsid w:val="004D47C9"/>
    <w:rsid w:val="004D487F"/>
    <w:rsid w:val="004D4959"/>
    <w:rsid w:val="004D4A35"/>
    <w:rsid w:val="004D52E5"/>
    <w:rsid w:val="004D65DF"/>
    <w:rsid w:val="004D6A31"/>
    <w:rsid w:val="004D6B31"/>
    <w:rsid w:val="004D77F5"/>
    <w:rsid w:val="004D7826"/>
    <w:rsid w:val="004D792F"/>
    <w:rsid w:val="004D7BFD"/>
    <w:rsid w:val="004E0206"/>
    <w:rsid w:val="004E050B"/>
    <w:rsid w:val="004E0BC6"/>
    <w:rsid w:val="004E0DBF"/>
    <w:rsid w:val="004E0F82"/>
    <w:rsid w:val="004E0FC0"/>
    <w:rsid w:val="004E1B08"/>
    <w:rsid w:val="004E2B0B"/>
    <w:rsid w:val="004E43B0"/>
    <w:rsid w:val="004E4BE1"/>
    <w:rsid w:val="004E4C77"/>
    <w:rsid w:val="004E55A4"/>
    <w:rsid w:val="004E7AD3"/>
    <w:rsid w:val="004E7EBC"/>
    <w:rsid w:val="004F0A38"/>
    <w:rsid w:val="004F29DB"/>
    <w:rsid w:val="004F2A79"/>
    <w:rsid w:val="004F444F"/>
    <w:rsid w:val="004F4660"/>
    <w:rsid w:val="004F46BF"/>
    <w:rsid w:val="004F4DDF"/>
    <w:rsid w:val="004F534E"/>
    <w:rsid w:val="004F5C53"/>
    <w:rsid w:val="004F5CA8"/>
    <w:rsid w:val="004F6332"/>
    <w:rsid w:val="004F6C55"/>
    <w:rsid w:val="004F6E2F"/>
    <w:rsid w:val="004F7498"/>
    <w:rsid w:val="00500E44"/>
    <w:rsid w:val="005018A2"/>
    <w:rsid w:val="00501C58"/>
    <w:rsid w:val="00503489"/>
    <w:rsid w:val="0050391D"/>
    <w:rsid w:val="00503E92"/>
    <w:rsid w:val="00504F1E"/>
    <w:rsid w:val="005056EB"/>
    <w:rsid w:val="005058E9"/>
    <w:rsid w:val="005071F5"/>
    <w:rsid w:val="0050725B"/>
    <w:rsid w:val="0050790B"/>
    <w:rsid w:val="005116EA"/>
    <w:rsid w:val="00511F94"/>
    <w:rsid w:val="005121EF"/>
    <w:rsid w:val="00512B79"/>
    <w:rsid w:val="0051367D"/>
    <w:rsid w:val="005137B7"/>
    <w:rsid w:val="00513AB9"/>
    <w:rsid w:val="00513E77"/>
    <w:rsid w:val="00514062"/>
    <w:rsid w:val="00514E96"/>
    <w:rsid w:val="0051557A"/>
    <w:rsid w:val="00516141"/>
    <w:rsid w:val="00516170"/>
    <w:rsid w:val="00516375"/>
    <w:rsid w:val="00517A4E"/>
    <w:rsid w:val="00517F7D"/>
    <w:rsid w:val="00520ABF"/>
    <w:rsid w:val="00521201"/>
    <w:rsid w:val="005228B4"/>
    <w:rsid w:val="005234CA"/>
    <w:rsid w:val="00523CD5"/>
    <w:rsid w:val="00523FC5"/>
    <w:rsid w:val="005243BC"/>
    <w:rsid w:val="00524E01"/>
    <w:rsid w:val="00526002"/>
    <w:rsid w:val="00526648"/>
    <w:rsid w:val="00526DA3"/>
    <w:rsid w:val="00526E84"/>
    <w:rsid w:val="005272C0"/>
    <w:rsid w:val="0052741F"/>
    <w:rsid w:val="0053024B"/>
    <w:rsid w:val="00530792"/>
    <w:rsid w:val="0053188B"/>
    <w:rsid w:val="00534AE2"/>
    <w:rsid w:val="005354C0"/>
    <w:rsid w:val="005374A9"/>
    <w:rsid w:val="00537728"/>
    <w:rsid w:val="00537DED"/>
    <w:rsid w:val="00540336"/>
    <w:rsid w:val="0054125C"/>
    <w:rsid w:val="00541C43"/>
    <w:rsid w:val="00542152"/>
    <w:rsid w:val="00542602"/>
    <w:rsid w:val="00542C8C"/>
    <w:rsid w:val="00542E58"/>
    <w:rsid w:val="00542F08"/>
    <w:rsid w:val="0054315A"/>
    <w:rsid w:val="0054374D"/>
    <w:rsid w:val="005440C0"/>
    <w:rsid w:val="00544719"/>
    <w:rsid w:val="00545275"/>
    <w:rsid w:val="005453AF"/>
    <w:rsid w:val="005465F9"/>
    <w:rsid w:val="00547274"/>
    <w:rsid w:val="00547930"/>
    <w:rsid w:val="0055004B"/>
    <w:rsid w:val="00550A23"/>
    <w:rsid w:val="00550C10"/>
    <w:rsid w:val="00550FEA"/>
    <w:rsid w:val="00551C4D"/>
    <w:rsid w:val="005522B6"/>
    <w:rsid w:val="005522BE"/>
    <w:rsid w:val="005522CA"/>
    <w:rsid w:val="00553114"/>
    <w:rsid w:val="005539F5"/>
    <w:rsid w:val="0055469C"/>
    <w:rsid w:val="00555AFC"/>
    <w:rsid w:val="00555B61"/>
    <w:rsid w:val="0055609F"/>
    <w:rsid w:val="00556485"/>
    <w:rsid w:val="00556737"/>
    <w:rsid w:val="00556CD9"/>
    <w:rsid w:val="00556EBF"/>
    <w:rsid w:val="00557765"/>
    <w:rsid w:val="005606E9"/>
    <w:rsid w:val="00560DBB"/>
    <w:rsid w:val="00560FBC"/>
    <w:rsid w:val="00562D55"/>
    <w:rsid w:val="0056313A"/>
    <w:rsid w:val="00563942"/>
    <w:rsid w:val="00564C9C"/>
    <w:rsid w:val="00564F83"/>
    <w:rsid w:val="00566185"/>
    <w:rsid w:val="0056647C"/>
    <w:rsid w:val="00566993"/>
    <w:rsid w:val="00566B7C"/>
    <w:rsid w:val="005706B7"/>
    <w:rsid w:val="00570BCD"/>
    <w:rsid w:val="005723DF"/>
    <w:rsid w:val="00572594"/>
    <w:rsid w:val="00572B58"/>
    <w:rsid w:val="005737F7"/>
    <w:rsid w:val="00574A74"/>
    <w:rsid w:val="00575107"/>
    <w:rsid w:val="005756F4"/>
    <w:rsid w:val="00575FAD"/>
    <w:rsid w:val="0057675F"/>
    <w:rsid w:val="005769FD"/>
    <w:rsid w:val="00577D5E"/>
    <w:rsid w:val="00580807"/>
    <w:rsid w:val="00582989"/>
    <w:rsid w:val="005833A1"/>
    <w:rsid w:val="00583723"/>
    <w:rsid w:val="005842BE"/>
    <w:rsid w:val="00584F78"/>
    <w:rsid w:val="00590AFC"/>
    <w:rsid w:val="00590CE6"/>
    <w:rsid w:val="00591758"/>
    <w:rsid w:val="005926C6"/>
    <w:rsid w:val="00592774"/>
    <w:rsid w:val="00593748"/>
    <w:rsid w:val="00593970"/>
    <w:rsid w:val="005941D1"/>
    <w:rsid w:val="00594BF7"/>
    <w:rsid w:val="00594FC7"/>
    <w:rsid w:val="00595738"/>
    <w:rsid w:val="00595A77"/>
    <w:rsid w:val="005964DE"/>
    <w:rsid w:val="005A028F"/>
    <w:rsid w:val="005A035E"/>
    <w:rsid w:val="005A0EAB"/>
    <w:rsid w:val="005A1035"/>
    <w:rsid w:val="005A19DC"/>
    <w:rsid w:val="005A1E1E"/>
    <w:rsid w:val="005A2817"/>
    <w:rsid w:val="005A49C0"/>
    <w:rsid w:val="005A584A"/>
    <w:rsid w:val="005A6A1B"/>
    <w:rsid w:val="005A6EFE"/>
    <w:rsid w:val="005A76AB"/>
    <w:rsid w:val="005A788B"/>
    <w:rsid w:val="005B0062"/>
    <w:rsid w:val="005B01CE"/>
    <w:rsid w:val="005B0778"/>
    <w:rsid w:val="005B0B68"/>
    <w:rsid w:val="005B11AA"/>
    <w:rsid w:val="005B21CF"/>
    <w:rsid w:val="005B26F5"/>
    <w:rsid w:val="005B3E12"/>
    <w:rsid w:val="005B3E9A"/>
    <w:rsid w:val="005B40A6"/>
    <w:rsid w:val="005B41BC"/>
    <w:rsid w:val="005B4302"/>
    <w:rsid w:val="005B531F"/>
    <w:rsid w:val="005B5F68"/>
    <w:rsid w:val="005B64DE"/>
    <w:rsid w:val="005B76E1"/>
    <w:rsid w:val="005C012A"/>
    <w:rsid w:val="005C077A"/>
    <w:rsid w:val="005C080D"/>
    <w:rsid w:val="005C0ACE"/>
    <w:rsid w:val="005C0D11"/>
    <w:rsid w:val="005C0DA9"/>
    <w:rsid w:val="005C0E4D"/>
    <w:rsid w:val="005C237E"/>
    <w:rsid w:val="005C278D"/>
    <w:rsid w:val="005C2DD2"/>
    <w:rsid w:val="005C312C"/>
    <w:rsid w:val="005C32F7"/>
    <w:rsid w:val="005C35AF"/>
    <w:rsid w:val="005C375B"/>
    <w:rsid w:val="005C3874"/>
    <w:rsid w:val="005C3885"/>
    <w:rsid w:val="005C4767"/>
    <w:rsid w:val="005C4C2B"/>
    <w:rsid w:val="005C55A8"/>
    <w:rsid w:val="005C569E"/>
    <w:rsid w:val="005C5D9E"/>
    <w:rsid w:val="005C6834"/>
    <w:rsid w:val="005C6D4B"/>
    <w:rsid w:val="005C6F46"/>
    <w:rsid w:val="005D047D"/>
    <w:rsid w:val="005D09BF"/>
    <w:rsid w:val="005D15E5"/>
    <w:rsid w:val="005D1FE4"/>
    <w:rsid w:val="005D2840"/>
    <w:rsid w:val="005D40BD"/>
    <w:rsid w:val="005D5F67"/>
    <w:rsid w:val="005E07F5"/>
    <w:rsid w:val="005E081B"/>
    <w:rsid w:val="005E1E86"/>
    <w:rsid w:val="005E20E4"/>
    <w:rsid w:val="005E256A"/>
    <w:rsid w:val="005E2853"/>
    <w:rsid w:val="005E31B5"/>
    <w:rsid w:val="005E391C"/>
    <w:rsid w:val="005E41BF"/>
    <w:rsid w:val="005E4697"/>
    <w:rsid w:val="005E4715"/>
    <w:rsid w:val="005E690E"/>
    <w:rsid w:val="005E6ADD"/>
    <w:rsid w:val="005F0F49"/>
    <w:rsid w:val="005F312B"/>
    <w:rsid w:val="005F3173"/>
    <w:rsid w:val="005F3AD0"/>
    <w:rsid w:val="005F41E1"/>
    <w:rsid w:val="005F444D"/>
    <w:rsid w:val="005F476A"/>
    <w:rsid w:val="005F5EF0"/>
    <w:rsid w:val="005F626E"/>
    <w:rsid w:val="005F7AB9"/>
    <w:rsid w:val="00600629"/>
    <w:rsid w:val="006006DA"/>
    <w:rsid w:val="00600CA0"/>
    <w:rsid w:val="00601502"/>
    <w:rsid w:val="00601842"/>
    <w:rsid w:val="00601898"/>
    <w:rsid w:val="00601C32"/>
    <w:rsid w:val="00601F9F"/>
    <w:rsid w:val="0060217B"/>
    <w:rsid w:val="0060226B"/>
    <w:rsid w:val="00602410"/>
    <w:rsid w:val="00602670"/>
    <w:rsid w:val="00602E75"/>
    <w:rsid w:val="0060322B"/>
    <w:rsid w:val="00604F81"/>
    <w:rsid w:val="00605865"/>
    <w:rsid w:val="00605B5F"/>
    <w:rsid w:val="0060626A"/>
    <w:rsid w:val="006063BB"/>
    <w:rsid w:val="00606621"/>
    <w:rsid w:val="006071C1"/>
    <w:rsid w:val="0060740D"/>
    <w:rsid w:val="00607597"/>
    <w:rsid w:val="0060784F"/>
    <w:rsid w:val="00611E36"/>
    <w:rsid w:val="006120CE"/>
    <w:rsid w:val="00612EE1"/>
    <w:rsid w:val="00612F7F"/>
    <w:rsid w:val="006133DE"/>
    <w:rsid w:val="006138EF"/>
    <w:rsid w:val="006154CD"/>
    <w:rsid w:val="006156C2"/>
    <w:rsid w:val="00616236"/>
    <w:rsid w:val="00616244"/>
    <w:rsid w:val="00616DDD"/>
    <w:rsid w:val="00620B19"/>
    <w:rsid w:val="00620F00"/>
    <w:rsid w:val="00621D40"/>
    <w:rsid w:val="006222FF"/>
    <w:rsid w:val="00622DD6"/>
    <w:rsid w:val="00623FB2"/>
    <w:rsid w:val="00624095"/>
    <w:rsid w:val="006241E3"/>
    <w:rsid w:val="00624CAA"/>
    <w:rsid w:val="0062561B"/>
    <w:rsid w:val="00625900"/>
    <w:rsid w:val="00625A5A"/>
    <w:rsid w:val="00625A87"/>
    <w:rsid w:val="00627080"/>
    <w:rsid w:val="00627D30"/>
    <w:rsid w:val="00630BBC"/>
    <w:rsid w:val="00631813"/>
    <w:rsid w:val="006319D4"/>
    <w:rsid w:val="00633356"/>
    <w:rsid w:val="006333FB"/>
    <w:rsid w:val="006347B1"/>
    <w:rsid w:val="00634807"/>
    <w:rsid w:val="00635163"/>
    <w:rsid w:val="006354D9"/>
    <w:rsid w:val="00635766"/>
    <w:rsid w:val="006359D6"/>
    <w:rsid w:val="00635A4D"/>
    <w:rsid w:val="00635A5A"/>
    <w:rsid w:val="00636A93"/>
    <w:rsid w:val="00636AFD"/>
    <w:rsid w:val="00637168"/>
    <w:rsid w:val="00637222"/>
    <w:rsid w:val="00637BDB"/>
    <w:rsid w:val="0064059B"/>
    <w:rsid w:val="006409C7"/>
    <w:rsid w:val="00640DCE"/>
    <w:rsid w:val="0064153F"/>
    <w:rsid w:val="0064321B"/>
    <w:rsid w:val="00643288"/>
    <w:rsid w:val="00643BA6"/>
    <w:rsid w:val="00643F22"/>
    <w:rsid w:val="00643F46"/>
    <w:rsid w:val="006444BA"/>
    <w:rsid w:val="00644DB9"/>
    <w:rsid w:val="00645AB7"/>
    <w:rsid w:val="006461AA"/>
    <w:rsid w:val="006468FF"/>
    <w:rsid w:val="00646A8B"/>
    <w:rsid w:val="00651A65"/>
    <w:rsid w:val="00652031"/>
    <w:rsid w:val="00652394"/>
    <w:rsid w:val="0065288C"/>
    <w:rsid w:val="00653608"/>
    <w:rsid w:val="0065422C"/>
    <w:rsid w:val="00654325"/>
    <w:rsid w:val="0065462F"/>
    <w:rsid w:val="00654E24"/>
    <w:rsid w:val="00655003"/>
    <w:rsid w:val="00655083"/>
    <w:rsid w:val="00655715"/>
    <w:rsid w:val="00655EC6"/>
    <w:rsid w:val="0065674E"/>
    <w:rsid w:val="00657539"/>
    <w:rsid w:val="00657D60"/>
    <w:rsid w:val="00660232"/>
    <w:rsid w:val="00663636"/>
    <w:rsid w:val="006641C3"/>
    <w:rsid w:val="0066479C"/>
    <w:rsid w:val="00664ED6"/>
    <w:rsid w:val="00665058"/>
    <w:rsid w:val="00665688"/>
    <w:rsid w:val="006660F2"/>
    <w:rsid w:val="006664AD"/>
    <w:rsid w:val="006669EF"/>
    <w:rsid w:val="00670DB7"/>
    <w:rsid w:val="00671D53"/>
    <w:rsid w:val="0067242D"/>
    <w:rsid w:val="00673A12"/>
    <w:rsid w:val="00673AC0"/>
    <w:rsid w:val="00674190"/>
    <w:rsid w:val="00674872"/>
    <w:rsid w:val="0067487C"/>
    <w:rsid w:val="006760E5"/>
    <w:rsid w:val="00676770"/>
    <w:rsid w:val="00676997"/>
    <w:rsid w:val="00676FE6"/>
    <w:rsid w:val="00677130"/>
    <w:rsid w:val="00677E97"/>
    <w:rsid w:val="006819B6"/>
    <w:rsid w:val="00682E61"/>
    <w:rsid w:val="006834B9"/>
    <w:rsid w:val="00684BAC"/>
    <w:rsid w:val="0068501A"/>
    <w:rsid w:val="0068551C"/>
    <w:rsid w:val="0068595A"/>
    <w:rsid w:val="0068631C"/>
    <w:rsid w:val="00686627"/>
    <w:rsid w:val="00687219"/>
    <w:rsid w:val="0068761B"/>
    <w:rsid w:val="00687A88"/>
    <w:rsid w:val="00687AC1"/>
    <w:rsid w:val="006904FB"/>
    <w:rsid w:val="006913C2"/>
    <w:rsid w:val="00692385"/>
    <w:rsid w:val="00692C44"/>
    <w:rsid w:val="0069377B"/>
    <w:rsid w:val="00693BE0"/>
    <w:rsid w:val="0069414C"/>
    <w:rsid w:val="006945DF"/>
    <w:rsid w:val="00695C3F"/>
    <w:rsid w:val="006A09DC"/>
    <w:rsid w:val="006A1681"/>
    <w:rsid w:val="006A2CCF"/>
    <w:rsid w:val="006A2E04"/>
    <w:rsid w:val="006A34BE"/>
    <w:rsid w:val="006A3705"/>
    <w:rsid w:val="006A48DA"/>
    <w:rsid w:val="006A4A6B"/>
    <w:rsid w:val="006A4BA0"/>
    <w:rsid w:val="006A4F6E"/>
    <w:rsid w:val="006A62C9"/>
    <w:rsid w:val="006A6EAA"/>
    <w:rsid w:val="006A73C0"/>
    <w:rsid w:val="006A7A1E"/>
    <w:rsid w:val="006A7D49"/>
    <w:rsid w:val="006B0148"/>
    <w:rsid w:val="006B0261"/>
    <w:rsid w:val="006B0478"/>
    <w:rsid w:val="006B3160"/>
    <w:rsid w:val="006B3705"/>
    <w:rsid w:val="006B4663"/>
    <w:rsid w:val="006B4F45"/>
    <w:rsid w:val="006B6036"/>
    <w:rsid w:val="006B667D"/>
    <w:rsid w:val="006B70D1"/>
    <w:rsid w:val="006B7DA8"/>
    <w:rsid w:val="006C12E1"/>
    <w:rsid w:val="006C160E"/>
    <w:rsid w:val="006C1DB3"/>
    <w:rsid w:val="006C22EC"/>
    <w:rsid w:val="006C2F0A"/>
    <w:rsid w:val="006C36D6"/>
    <w:rsid w:val="006C38DD"/>
    <w:rsid w:val="006C3AE4"/>
    <w:rsid w:val="006C4218"/>
    <w:rsid w:val="006C4F04"/>
    <w:rsid w:val="006C50A1"/>
    <w:rsid w:val="006C57E6"/>
    <w:rsid w:val="006C6A7B"/>
    <w:rsid w:val="006C72A2"/>
    <w:rsid w:val="006C78A3"/>
    <w:rsid w:val="006D002D"/>
    <w:rsid w:val="006D0366"/>
    <w:rsid w:val="006D0940"/>
    <w:rsid w:val="006D11DB"/>
    <w:rsid w:val="006D14E2"/>
    <w:rsid w:val="006D1F20"/>
    <w:rsid w:val="006D2CD1"/>
    <w:rsid w:val="006D3495"/>
    <w:rsid w:val="006D3975"/>
    <w:rsid w:val="006D3985"/>
    <w:rsid w:val="006D4666"/>
    <w:rsid w:val="006D552C"/>
    <w:rsid w:val="006D5E8A"/>
    <w:rsid w:val="006D6260"/>
    <w:rsid w:val="006D64D0"/>
    <w:rsid w:val="006E04EB"/>
    <w:rsid w:val="006E10C1"/>
    <w:rsid w:val="006E11B1"/>
    <w:rsid w:val="006E1490"/>
    <w:rsid w:val="006E1E0E"/>
    <w:rsid w:val="006E1EBD"/>
    <w:rsid w:val="006E3173"/>
    <w:rsid w:val="006E3A1B"/>
    <w:rsid w:val="006E3BA8"/>
    <w:rsid w:val="006E44FE"/>
    <w:rsid w:val="006E4642"/>
    <w:rsid w:val="006E4DFA"/>
    <w:rsid w:val="006E4F1E"/>
    <w:rsid w:val="006E5599"/>
    <w:rsid w:val="006E608F"/>
    <w:rsid w:val="006E623E"/>
    <w:rsid w:val="006E6C74"/>
    <w:rsid w:val="006E6C9E"/>
    <w:rsid w:val="006E70CD"/>
    <w:rsid w:val="006E7A62"/>
    <w:rsid w:val="006F03CF"/>
    <w:rsid w:val="006F069A"/>
    <w:rsid w:val="006F1D36"/>
    <w:rsid w:val="006F1DB3"/>
    <w:rsid w:val="006F2BF1"/>
    <w:rsid w:val="006F2FE9"/>
    <w:rsid w:val="006F4478"/>
    <w:rsid w:val="006F4E04"/>
    <w:rsid w:val="006F5CEA"/>
    <w:rsid w:val="006F61BF"/>
    <w:rsid w:val="006F64F4"/>
    <w:rsid w:val="006F6760"/>
    <w:rsid w:val="006F7B81"/>
    <w:rsid w:val="00700437"/>
    <w:rsid w:val="007021A3"/>
    <w:rsid w:val="007024FC"/>
    <w:rsid w:val="007026CB"/>
    <w:rsid w:val="00702CA0"/>
    <w:rsid w:val="00703825"/>
    <w:rsid w:val="00703B19"/>
    <w:rsid w:val="007051CD"/>
    <w:rsid w:val="00705C22"/>
    <w:rsid w:val="007065F9"/>
    <w:rsid w:val="00706ADE"/>
    <w:rsid w:val="00706B73"/>
    <w:rsid w:val="00707999"/>
    <w:rsid w:val="00710F3D"/>
    <w:rsid w:val="0071120A"/>
    <w:rsid w:val="00711346"/>
    <w:rsid w:val="00711409"/>
    <w:rsid w:val="007116A8"/>
    <w:rsid w:val="00713B95"/>
    <w:rsid w:val="00716349"/>
    <w:rsid w:val="007165E9"/>
    <w:rsid w:val="00716744"/>
    <w:rsid w:val="007171C0"/>
    <w:rsid w:val="007178E6"/>
    <w:rsid w:val="00720331"/>
    <w:rsid w:val="007215E2"/>
    <w:rsid w:val="0072323C"/>
    <w:rsid w:val="0072338A"/>
    <w:rsid w:val="007234EF"/>
    <w:rsid w:val="00723A16"/>
    <w:rsid w:val="00724066"/>
    <w:rsid w:val="0072559F"/>
    <w:rsid w:val="00725883"/>
    <w:rsid w:val="00726267"/>
    <w:rsid w:val="00726F40"/>
    <w:rsid w:val="00726FD2"/>
    <w:rsid w:val="00727971"/>
    <w:rsid w:val="00727AD0"/>
    <w:rsid w:val="007312FA"/>
    <w:rsid w:val="00732650"/>
    <w:rsid w:val="00732AD1"/>
    <w:rsid w:val="0073351C"/>
    <w:rsid w:val="007339E3"/>
    <w:rsid w:val="00733E9A"/>
    <w:rsid w:val="00735105"/>
    <w:rsid w:val="007351FE"/>
    <w:rsid w:val="0073521B"/>
    <w:rsid w:val="0073550F"/>
    <w:rsid w:val="007361CB"/>
    <w:rsid w:val="007367F5"/>
    <w:rsid w:val="00736D4A"/>
    <w:rsid w:val="00736D4D"/>
    <w:rsid w:val="00737061"/>
    <w:rsid w:val="00737C1D"/>
    <w:rsid w:val="00740B7D"/>
    <w:rsid w:val="00741168"/>
    <w:rsid w:val="00741AEE"/>
    <w:rsid w:val="007422B0"/>
    <w:rsid w:val="00742788"/>
    <w:rsid w:val="00743B33"/>
    <w:rsid w:val="00743E10"/>
    <w:rsid w:val="0074603A"/>
    <w:rsid w:val="00746F21"/>
    <w:rsid w:val="007473A8"/>
    <w:rsid w:val="00747629"/>
    <w:rsid w:val="00747724"/>
    <w:rsid w:val="00747F0A"/>
    <w:rsid w:val="007502DA"/>
    <w:rsid w:val="007507DB"/>
    <w:rsid w:val="00751619"/>
    <w:rsid w:val="00752BBC"/>
    <w:rsid w:val="00752CEE"/>
    <w:rsid w:val="0075381D"/>
    <w:rsid w:val="007545C3"/>
    <w:rsid w:val="007545F9"/>
    <w:rsid w:val="00754A06"/>
    <w:rsid w:val="00755446"/>
    <w:rsid w:val="00755EDF"/>
    <w:rsid w:val="0075696F"/>
    <w:rsid w:val="00756ACF"/>
    <w:rsid w:val="007570F6"/>
    <w:rsid w:val="007577F1"/>
    <w:rsid w:val="00757D02"/>
    <w:rsid w:val="007601A0"/>
    <w:rsid w:val="00760CD9"/>
    <w:rsid w:val="00760CF3"/>
    <w:rsid w:val="00762955"/>
    <w:rsid w:val="007630BE"/>
    <w:rsid w:val="00764BEB"/>
    <w:rsid w:val="00764CCD"/>
    <w:rsid w:val="00764E64"/>
    <w:rsid w:val="007650C1"/>
    <w:rsid w:val="007655F0"/>
    <w:rsid w:val="00766507"/>
    <w:rsid w:val="007669A8"/>
    <w:rsid w:val="007669FB"/>
    <w:rsid w:val="00766A94"/>
    <w:rsid w:val="00766B53"/>
    <w:rsid w:val="00770032"/>
    <w:rsid w:val="00770181"/>
    <w:rsid w:val="00770285"/>
    <w:rsid w:val="007704C1"/>
    <w:rsid w:val="007714A5"/>
    <w:rsid w:val="00772011"/>
    <w:rsid w:val="00773BA0"/>
    <w:rsid w:val="007743C5"/>
    <w:rsid w:val="00774527"/>
    <w:rsid w:val="00774A46"/>
    <w:rsid w:val="007752B1"/>
    <w:rsid w:val="00775345"/>
    <w:rsid w:val="007754CD"/>
    <w:rsid w:val="007755AF"/>
    <w:rsid w:val="00775B25"/>
    <w:rsid w:val="0077606D"/>
    <w:rsid w:val="00776618"/>
    <w:rsid w:val="007769E5"/>
    <w:rsid w:val="007770FF"/>
    <w:rsid w:val="00777160"/>
    <w:rsid w:val="00777338"/>
    <w:rsid w:val="00777422"/>
    <w:rsid w:val="0077777D"/>
    <w:rsid w:val="00780341"/>
    <w:rsid w:val="0078040F"/>
    <w:rsid w:val="00781E9F"/>
    <w:rsid w:val="00782498"/>
    <w:rsid w:val="007828DA"/>
    <w:rsid w:val="0078373A"/>
    <w:rsid w:val="0078393B"/>
    <w:rsid w:val="00783FB1"/>
    <w:rsid w:val="00785910"/>
    <w:rsid w:val="00785A24"/>
    <w:rsid w:val="007867EB"/>
    <w:rsid w:val="00787DC7"/>
    <w:rsid w:val="0079012F"/>
    <w:rsid w:val="00790658"/>
    <w:rsid w:val="00790710"/>
    <w:rsid w:val="00790E73"/>
    <w:rsid w:val="007915D8"/>
    <w:rsid w:val="007935AD"/>
    <w:rsid w:val="007939B0"/>
    <w:rsid w:val="007941A5"/>
    <w:rsid w:val="0079512B"/>
    <w:rsid w:val="007955F9"/>
    <w:rsid w:val="00795A76"/>
    <w:rsid w:val="00795BD2"/>
    <w:rsid w:val="0079618D"/>
    <w:rsid w:val="00796268"/>
    <w:rsid w:val="0079674C"/>
    <w:rsid w:val="0079679F"/>
    <w:rsid w:val="00797C0D"/>
    <w:rsid w:val="00797C75"/>
    <w:rsid w:val="007A1210"/>
    <w:rsid w:val="007A133B"/>
    <w:rsid w:val="007A1585"/>
    <w:rsid w:val="007A236C"/>
    <w:rsid w:val="007A238A"/>
    <w:rsid w:val="007A29ED"/>
    <w:rsid w:val="007A2D59"/>
    <w:rsid w:val="007A2D64"/>
    <w:rsid w:val="007A351F"/>
    <w:rsid w:val="007A3A9B"/>
    <w:rsid w:val="007A3CC6"/>
    <w:rsid w:val="007A3FD5"/>
    <w:rsid w:val="007A53EB"/>
    <w:rsid w:val="007A56B3"/>
    <w:rsid w:val="007A56C4"/>
    <w:rsid w:val="007A5DD3"/>
    <w:rsid w:val="007A6678"/>
    <w:rsid w:val="007A6D86"/>
    <w:rsid w:val="007A755D"/>
    <w:rsid w:val="007A7B8E"/>
    <w:rsid w:val="007B08FA"/>
    <w:rsid w:val="007B155A"/>
    <w:rsid w:val="007B1597"/>
    <w:rsid w:val="007B1C07"/>
    <w:rsid w:val="007B208E"/>
    <w:rsid w:val="007B2232"/>
    <w:rsid w:val="007B276B"/>
    <w:rsid w:val="007B302E"/>
    <w:rsid w:val="007B3291"/>
    <w:rsid w:val="007B3656"/>
    <w:rsid w:val="007B4C7C"/>
    <w:rsid w:val="007B5160"/>
    <w:rsid w:val="007B518C"/>
    <w:rsid w:val="007B6AFC"/>
    <w:rsid w:val="007B6D37"/>
    <w:rsid w:val="007B6E11"/>
    <w:rsid w:val="007B6E90"/>
    <w:rsid w:val="007B6F89"/>
    <w:rsid w:val="007B7963"/>
    <w:rsid w:val="007C0341"/>
    <w:rsid w:val="007C09EC"/>
    <w:rsid w:val="007C0AB9"/>
    <w:rsid w:val="007C0E54"/>
    <w:rsid w:val="007C1F33"/>
    <w:rsid w:val="007C25F5"/>
    <w:rsid w:val="007C2C5B"/>
    <w:rsid w:val="007C3863"/>
    <w:rsid w:val="007C3BF8"/>
    <w:rsid w:val="007C42CC"/>
    <w:rsid w:val="007C458D"/>
    <w:rsid w:val="007C5A0A"/>
    <w:rsid w:val="007C5DC6"/>
    <w:rsid w:val="007C5EAF"/>
    <w:rsid w:val="007C6056"/>
    <w:rsid w:val="007C60D4"/>
    <w:rsid w:val="007C6447"/>
    <w:rsid w:val="007C7D43"/>
    <w:rsid w:val="007D0B44"/>
    <w:rsid w:val="007D0C5B"/>
    <w:rsid w:val="007D1D68"/>
    <w:rsid w:val="007D1E04"/>
    <w:rsid w:val="007D2209"/>
    <w:rsid w:val="007D3CAA"/>
    <w:rsid w:val="007D46F9"/>
    <w:rsid w:val="007D4896"/>
    <w:rsid w:val="007D5C05"/>
    <w:rsid w:val="007D60D8"/>
    <w:rsid w:val="007D69A3"/>
    <w:rsid w:val="007D6EB1"/>
    <w:rsid w:val="007D6F74"/>
    <w:rsid w:val="007D7362"/>
    <w:rsid w:val="007D7917"/>
    <w:rsid w:val="007E0F3D"/>
    <w:rsid w:val="007E1094"/>
    <w:rsid w:val="007E17E1"/>
    <w:rsid w:val="007E1C1C"/>
    <w:rsid w:val="007E22B8"/>
    <w:rsid w:val="007E270A"/>
    <w:rsid w:val="007E287A"/>
    <w:rsid w:val="007E2B37"/>
    <w:rsid w:val="007E330C"/>
    <w:rsid w:val="007E4C95"/>
    <w:rsid w:val="007E500F"/>
    <w:rsid w:val="007E54AA"/>
    <w:rsid w:val="007E58E3"/>
    <w:rsid w:val="007E6082"/>
    <w:rsid w:val="007E65E4"/>
    <w:rsid w:val="007E6A16"/>
    <w:rsid w:val="007E6AC7"/>
    <w:rsid w:val="007E7B31"/>
    <w:rsid w:val="007E7F2A"/>
    <w:rsid w:val="007E7FF2"/>
    <w:rsid w:val="007F3444"/>
    <w:rsid w:val="007F3E5F"/>
    <w:rsid w:val="007F40C5"/>
    <w:rsid w:val="007F47E6"/>
    <w:rsid w:val="007F4887"/>
    <w:rsid w:val="007F4A4C"/>
    <w:rsid w:val="007F4F04"/>
    <w:rsid w:val="007F51E5"/>
    <w:rsid w:val="007F5654"/>
    <w:rsid w:val="007F6341"/>
    <w:rsid w:val="007F6405"/>
    <w:rsid w:val="007F73C2"/>
    <w:rsid w:val="007F76CD"/>
    <w:rsid w:val="0080040C"/>
    <w:rsid w:val="0080079A"/>
    <w:rsid w:val="00800A95"/>
    <w:rsid w:val="00800AFA"/>
    <w:rsid w:val="00801711"/>
    <w:rsid w:val="00801987"/>
    <w:rsid w:val="00801F82"/>
    <w:rsid w:val="00802E32"/>
    <w:rsid w:val="0080324C"/>
    <w:rsid w:val="008037DF"/>
    <w:rsid w:val="00803F1F"/>
    <w:rsid w:val="00803FE8"/>
    <w:rsid w:val="00804730"/>
    <w:rsid w:val="00805278"/>
    <w:rsid w:val="008052A3"/>
    <w:rsid w:val="008059C6"/>
    <w:rsid w:val="00805C67"/>
    <w:rsid w:val="00805EA2"/>
    <w:rsid w:val="00807151"/>
    <w:rsid w:val="00807CD3"/>
    <w:rsid w:val="0081039A"/>
    <w:rsid w:val="008103C9"/>
    <w:rsid w:val="008104A9"/>
    <w:rsid w:val="00810BEC"/>
    <w:rsid w:val="00810F2C"/>
    <w:rsid w:val="00811B99"/>
    <w:rsid w:val="00811CEA"/>
    <w:rsid w:val="00812146"/>
    <w:rsid w:val="00812192"/>
    <w:rsid w:val="008123FC"/>
    <w:rsid w:val="0081255F"/>
    <w:rsid w:val="008139D9"/>
    <w:rsid w:val="008164B6"/>
    <w:rsid w:val="0081688E"/>
    <w:rsid w:val="0081738C"/>
    <w:rsid w:val="00817495"/>
    <w:rsid w:val="0081795A"/>
    <w:rsid w:val="00817F43"/>
    <w:rsid w:val="0082041E"/>
    <w:rsid w:val="00821B89"/>
    <w:rsid w:val="008222EE"/>
    <w:rsid w:val="00822364"/>
    <w:rsid w:val="00822BA1"/>
    <w:rsid w:val="00823192"/>
    <w:rsid w:val="00824391"/>
    <w:rsid w:val="00824428"/>
    <w:rsid w:val="00824D22"/>
    <w:rsid w:val="00824E56"/>
    <w:rsid w:val="0082550C"/>
    <w:rsid w:val="008255D4"/>
    <w:rsid w:val="00825E8F"/>
    <w:rsid w:val="0082791D"/>
    <w:rsid w:val="00830012"/>
    <w:rsid w:val="008301C2"/>
    <w:rsid w:val="008306FE"/>
    <w:rsid w:val="00830DB1"/>
    <w:rsid w:val="00831688"/>
    <w:rsid w:val="00831743"/>
    <w:rsid w:val="008317E6"/>
    <w:rsid w:val="008317FC"/>
    <w:rsid w:val="008318E5"/>
    <w:rsid w:val="00831988"/>
    <w:rsid w:val="00831A10"/>
    <w:rsid w:val="008326E0"/>
    <w:rsid w:val="008342DC"/>
    <w:rsid w:val="00834477"/>
    <w:rsid w:val="00834D47"/>
    <w:rsid w:val="0083581B"/>
    <w:rsid w:val="00836039"/>
    <w:rsid w:val="00836DB3"/>
    <w:rsid w:val="008375B2"/>
    <w:rsid w:val="008400D1"/>
    <w:rsid w:val="00840144"/>
    <w:rsid w:val="00840720"/>
    <w:rsid w:val="00840C89"/>
    <w:rsid w:val="00840CFA"/>
    <w:rsid w:val="00840F2C"/>
    <w:rsid w:val="008411FD"/>
    <w:rsid w:val="008412EB"/>
    <w:rsid w:val="00844C02"/>
    <w:rsid w:val="008457D1"/>
    <w:rsid w:val="008458DF"/>
    <w:rsid w:val="008460FE"/>
    <w:rsid w:val="008462CC"/>
    <w:rsid w:val="00851177"/>
    <w:rsid w:val="00851269"/>
    <w:rsid w:val="008518E3"/>
    <w:rsid w:val="00851B51"/>
    <w:rsid w:val="00851BD0"/>
    <w:rsid w:val="008529A3"/>
    <w:rsid w:val="00852D2B"/>
    <w:rsid w:val="00852FF5"/>
    <w:rsid w:val="00854622"/>
    <w:rsid w:val="00854BE1"/>
    <w:rsid w:val="0085522C"/>
    <w:rsid w:val="00855492"/>
    <w:rsid w:val="00856A68"/>
    <w:rsid w:val="00860AA6"/>
    <w:rsid w:val="00861276"/>
    <w:rsid w:val="008616CE"/>
    <w:rsid w:val="00861965"/>
    <w:rsid w:val="00861AFA"/>
    <w:rsid w:val="00861EF4"/>
    <w:rsid w:val="0086265C"/>
    <w:rsid w:val="00862D7A"/>
    <w:rsid w:val="00862DE3"/>
    <w:rsid w:val="00863A0D"/>
    <w:rsid w:val="008641CF"/>
    <w:rsid w:val="0086474F"/>
    <w:rsid w:val="00864D94"/>
    <w:rsid w:val="00864FAE"/>
    <w:rsid w:val="00865876"/>
    <w:rsid w:val="00865BB4"/>
    <w:rsid w:val="00865C01"/>
    <w:rsid w:val="00866E69"/>
    <w:rsid w:val="00870552"/>
    <w:rsid w:val="00870626"/>
    <w:rsid w:val="00871FDE"/>
    <w:rsid w:val="00872261"/>
    <w:rsid w:val="008723CB"/>
    <w:rsid w:val="00872933"/>
    <w:rsid w:val="00872CBA"/>
    <w:rsid w:val="00872CD0"/>
    <w:rsid w:val="0087418A"/>
    <w:rsid w:val="008741BE"/>
    <w:rsid w:val="008742B7"/>
    <w:rsid w:val="00874914"/>
    <w:rsid w:val="00874A43"/>
    <w:rsid w:val="00874DD2"/>
    <w:rsid w:val="0087513F"/>
    <w:rsid w:val="0087529F"/>
    <w:rsid w:val="00876BBF"/>
    <w:rsid w:val="008778AE"/>
    <w:rsid w:val="00877AF3"/>
    <w:rsid w:val="00880413"/>
    <w:rsid w:val="00880B3B"/>
    <w:rsid w:val="00880CDB"/>
    <w:rsid w:val="00880D87"/>
    <w:rsid w:val="008812C6"/>
    <w:rsid w:val="00882675"/>
    <w:rsid w:val="00882818"/>
    <w:rsid w:val="0088323B"/>
    <w:rsid w:val="008842C5"/>
    <w:rsid w:val="008844E6"/>
    <w:rsid w:val="008878F9"/>
    <w:rsid w:val="008900E3"/>
    <w:rsid w:val="00890216"/>
    <w:rsid w:val="008908AE"/>
    <w:rsid w:val="00890ADA"/>
    <w:rsid w:val="00891504"/>
    <w:rsid w:val="0089159F"/>
    <w:rsid w:val="00891E89"/>
    <w:rsid w:val="00892031"/>
    <w:rsid w:val="008920A0"/>
    <w:rsid w:val="00892657"/>
    <w:rsid w:val="00892979"/>
    <w:rsid w:val="00892B17"/>
    <w:rsid w:val="008930A0"/>
    <w:rsid w:val="00893EBA"/>
    <w:rsid w:val="00894C8A"/>
    <w:rsid w:val="0089505B"/>
    <w:rsid w:val="008952D6"/>
    <w:rsid w:val="00896800"/>
    <w:rsid w:val="00896A44"/>
    <w:rsid w:val="00896CFE"/>
    <w:rsid w:val="00897010"/>
    <w:rsid w:val="008976C3"/>
    <w:rsid w:val="008A087F"/>
    <w:rsid w:val="008A0EFC"/>
    <w:rsid w:val="008A15C2"/>
    <w:rsid w:val="008A1949"/>
    <w:rsid w:val="008A19FD"/>
    <w:rsid w:val="008A1BA5"/>
    <w:rsid w:val="008A1DB9"/>
    <w:rsid w:val="008A2288"/>
    <w:rsid w:val="008A2DAE"/>
    <w:rsid w:val="008A3104"/>
    <w:rsid w:val="008A369B"/>
    <w:rsid w:val="008A4264"/>
    <w:rsid w:val="008A4CF6"/>
    <w:rsid w:val="008A551B"/>
    <w:rsid w:val="008A5A4A"/>
    <w:rsid w:val="008A6297"/>
    <w:rsid w:val="008A6388"/>
    <w:rsid w:val="008A66FC"/>
    <w:rsid w:val="008A693A"/>
    <w:rsid w:val="008A7FD3"/>
    <w:rsid w:val="008B0EC1"/>
    <w:rsid w:val="008B0F2C"/>
    <w:rsid w:val="008B201E"/>
    <w:rsid w:val="008B35CE"/>
    <w:rsid w:val="008B395D"/>
    <w:rsid w:val="008B4042"/>
    <w:rsid w:val="008B4474"/>
    <w:rsid w:val="008B4844"/>
    <w:rsid w:val="008B5278"/>
    <w:rsid w:val="008B5D1C"/>
    <w:rsid w:val="008B5F5A"/>
    <w:rsid w:val="008B6D54"/>
    <w:rsid w:val="008C0093"/>
    <w:rsid w:val="008C03CC"/>
    <w:rsid w:val="008C0A74"/>
    <w:rsid w:val="008C0F0A"/>
    <w:rsid w:val="008C1034"/>
    <w:rsid w:val="008C16C7"/>
    <w:rsid w:val="008C1901"/>
    <w:rsid w:val="008C2E13"/>
    <w:rsid w:val="008C2EB4"/>
    <w:rsid w:val="008C3C91"/>
    <w:rsid w:val="008C3E42"/>
    <w:rsid w:val="008C42A0"/>
    <w:rsid w:val="008C4D97"/>
    <w:rsid w:val="008C542C"/>
    <w:rsid w:val="008C5444"/>
    <w:rsid w:val="008C5D93"/>
    <w:rsid w:val="008C6912"/>
    <w:rsid w:val="008C7D71"/>
    <w:rsid w:val="008C7F33"/>
    <w:rsid w:val="008D020A"/>
    <w:rsid w:val="008D2763"/>
    <w:rsid w:val="008D2882"/>
    <w:rsid w:val="008D30AF"/>
    <w:rsid w:val="008D3556"/>
    <w:rsid w:val="008D42D4"/>
    <w:rsid w:val="008D4B4A"/>
    <w:rsid w:val="008D4B4E"/>
    <w:rsid w:val="008D4CA8"/>
    <w:rsid w:val="008D4DC3"/>
    <w:rsid w:val="008D4F04"/>
    <w:rsid w:val="008D6096"/>
    <w:rsid w:val="008D6F70"/>
    <w:rsid w:val="008D7167"/>
    <w:rsid w:val="008D77DB"/>
    <w:rsid w:val="008D786E"/>
    <w:rsid w:val="008D7C73"/>
    <w:rsid w:val="008E02EC"/>
    <w:rsid w:val="008E0C55"/>
    <w:rsid w:val="008E11B6"/>
    <w:rsid w:val="008E1394"/>
    <w:rsid w:val="008E1AE1"/>
    <w:rsid w:val="008E1BBE"/>
    <w:rsid w:val="008E2DFF"/>
    <w:rsid w:val="008E2ECD"/>
    <w:rsid w:val="008E39F1"/>
    <w:rsid w:val="008E4382"/>
    <w:rsid w:val="008E57FC"/>
    <w:rsid w:val="008E5DD3"/>
    <w:rsid w:val="008E7F25"/>
    <w:rsid w:val="008F01F3"/>
    <w:rsid w:val="008F0F16"/>
    <w:rsid w:val="008F157F"/>
    <w:rsid w:val="008F17DA"/>
    <w:rsid w:val="008F19AB"/>
    <w:rsid w:val="008F1BEC"/>
    <w:rsid w:val="008F1D2F"/>
    <w:rsid w:val="008F239A"/>
    <w:rsid w:val="008F287B"/>
    <w:rsid w:val="008F4B54"/>
    <w:rsid w:val="008F53AA"/>
    <w:rsid w:val="008F6524"/>
    <w:rsid w:val="008F6C6B"/>
    <w:rsid w:val="008F6CA2"/>
    <w:rsid w:val="008F7B64"/>
    <w:rsid w:val="009002DD"/>
    <w:rsid w:val="00900CAF"/>
    <w:rsid w:val="009020D6"/>
    <w:rsid w:val="009022EC"/>
    <w:rsid w:val="00902A1C"/>
    <w:rsid w:val="009039B7"/>
    <w:rsid w:val="00903CC0"/>
    <w:rsid w:val="00904014"/>
    <w:rsid w:val="00904F8E"/>
    <w:rsid w:val="00904FC0"/>
    <w:rsid w:val="009052D1"/>
    <w:rsid w:val="00905622"/>
    <w:rsid w:val="00905F9B"/>
    <w:rsid w:val="00906872"/>
    <w:rsid w:val="00906BFE"/>
    <w:rsid w:val="00907041"/>
    <w:rsid w:val="00907507"/>
    <w:rsid w:val="009078B3"/>
    <w:rsid w:val="0090796B"/>
    <w:rsid w:val="00907986"/>
    <w:rsid w:val="009104FB"/>
    <w:rsid w:val="0091063E"/>
    <w:rsid w:val="00910980"/>
    <w:rsid w:val="00911368"/>
    <w:rsid w:val="00911729"/>
    <w:rsid w:val="009120EC"/>
    <w:rsid w:val="009136D1"/>
    <w:rsid w:val="00913B69"/>
    <w:rsid w:val="00914AAE"/>
    <w:rsid w:val="009158DD"/>
    <w:rsid w:val="00917035"/>
    <w:rsid w:val="009209D9"/>
    <w:rsid w:val="00920F27"/>
    <w:rsid w:val="0092240B"/>
    <w:rsid w:val="00922B38"/>
    <w:rsid w:val="009231B9"/>
    <w:rsid w:val="00923B0F"/>
    <w:rsid w:val="00923CA3"/>
    <w:rsid w:val="00924BC3"/>
    <w:rsid w:val="00925DC2"/>
    <w:rsid w:val="009276BE"/>
    <w:rsid w:val="00927E35"/>
    <w:rsid w:val="009312DF"/>
    <w:rsid w:val="00931465"/>
    <w:rsid w:val="009325E0"/>
    <w:rsid w:val="009328B6"/>
    <w:rsid w:val="009334D7"/>
    <w:rsid w:val="00934946"/>
    <w:rsid w:val="00935B21"/>
    <w:rsid w:val="00935FEE"/>
    <w:rsid w:val="009371D1"/>
    <w:rsid w:val="00940479"/>
    <w:rsid w:val="0094051F"/>
    <w:rsid w:val="00940533"/>
    <w:rsid w:val="00940615"/>
    <w:rsid w:val="00942993"/>
    <w:rsid w:val="00943105"/>
    <w:rsid w:val="00943340"/>
    <w:rsid w:val="009434C6"/>
    <w:rsid w:val="00944CD7"/>
    <w:rsid w:val="009459FE"/>
    <w:rsid w:val="00947380"/>
    <w:rsid w:val="00950360"/>
    <w:rsid w:val="009508E5"/>
    <w:rsid w:val="00950AE6"/>
    <w:rsid w:val="00951716"/>
    <w:rsid w:val="009520D2"/>
    <w:rsid w:val="00953FA6"/>
    <w:rsid w:val="00954CDE"/>
    <w:rsid w:val="00955665"/>
    <w:rsid w:val="00956893"/>
    <w:rsid w:val="009568D9"/>
    <w:rsid w:val="0095722F"/>
    <w:rsid w:val="00957FA7"/>
    <w:rsid w:val="00960BB7"/>
    <w:rsid w:val="00960D48"/>
    <w:rsid w:val="0096124E"/>
    <w:rsid w:val="00962654"/>
    <w:rsid w:val="00963733"/>
    <w:rsid w:val="00963D18"/>
    <w:rsid w:val="00965A42"/>
    <w:rsid w:val="0096679E"/>
    <w:rsid w:val="00966A6C"/>
    <w:rsid w:val="009672E1"/>
    <w:rsid w:val="00967857"/>
    <w:rsid w:val="00970D41"/>
    <w:rsid w:val="0097149B"/>
    <w:rsid w:val="009715B1"/>
    <w:rsid w:val="0097254F"/>
    <w:rsid w:val="009726E5"/>
    <w:rsid w:val="00972B49"/>
    <w:rsid w:val="0097459C"/>
    <w:rsid w:val="00974BCF"/>
    <w:rsid w:val="00974FF4"/>
    <w:rsid w:val="00975313"/>
    <w:rsid w:val="009758C4"/>
    <w:rsid w:val="00975A27"/>
    <w:rsid w:val="009764BA"/>
    <w:rsid w:val="00976D27"/>
    <w:rsid w:val="00976D2E"/>
    <w:rsid w:val="00977BA8"/>
    <w:rsid w:val="009805D9"/>
    <w:rsid w:val="0098067F"/>
    <w:rsid w:val="009808E9"/>
    <w:rsid w:val="00980B31"/>
    <w:rsid w:val="00980DE3"/>
    <w:rsid w:val="0098103A"/>
    <w:rsid w:val="009828DC"/>
    <w:rsid w:val="009833AC"/>
    <w:rsid w:val="00983EA1"/>
    <w:rsid w:val="0098437E"/>
    <w:rsid w:val="0098461B"/>
    <w:rsid w:val="00984672"/>
    <w:rsid w:val="0098549D"/>
    <w:rsid w:val="00985837"/>
    <w:rsid w:val="009859C1"/>
    <w:rsid w:val="0098685D"/>
    <w:rsid w:val="009869BA"/>
    <w:rsid w:val="00986D24"/>
    <w:rsid w:val="00986F6B"/>
    <w:rsid w:val="00987548"/>
    <w:rsid w:val="00987AA3"/>
    <w:rsid w:val="00987FD0"/>
    <w:rsid w:val="0099132B"/>
    <w:rsid w:val="00992F54"/>
    <w:rsid w:val="00993F2D"/>
    <w:rsid w:val="0099455D"/>
    <w:rsid w:val="009958FE"/>
    <w:rsid w:val="0099595F"/>
    <w:rsid w:val="00995BBA"/>
    <w:rsid w:val="00996799"/>
    <w:rsid w:val="00996933"/>
    <w:rsid w:val="00997246"/>
    <w:rsid w:val="009978C4"/>
    <w:rsid w:val="00997BF8"/>
    <w:rsid w:val="00997C0F"/>
    <w:rsid w:val="009A17A0"/>
    <w:rsid w:val="009A1878"/>
    <w:rsid w:val="009A1C7B"/>
    <w:rsid w:val="009A277B"/>
    <w:rsid w:val="009A2B87"/>
    <w:rsid w:val="009A4478"/>
    <w:rsid w:val="009A4BE7"/>
    <w:rsid w:val="009A4FFE"/>
    <w:rsid w:val="009A73C3"/>
    <w:rsid w:val="009B08B1"/>
    <w:rsid w:val="009B0939"/>
    <w:rsid w:val="009B13B3"/>
    <w:rsid w:val="009B2A83"/>
    <w:rsid w:val="009B4A5D"/>
    <w:rsid w:val="009B5A79"/>
    <w:rsid w:val="009B5FD0"/>
    <w:rsid w:val="009B611C"/>
    <w:rsid w:val="009B663C"/>
    <w:rsid w:val="009B699F"/>
    <w:rsid w:val="009B7EEB"/>
    <w:rsid w:val="009C013D"/>
    <w:rsid w:val="009C01AC"/>
    <w:rsid w:val="009C02C2"/>
    <w:rsid w:val="009C113E"/>
    <w:rsid w:val="009C2164"/>
    <w:rsid w:val="009C2242"/>
    <w:rsid w:val="009C322C"/>
    <w:rsid w:val="009C34F5"/>
    <w:rsid w:val="009C542B"/>
    <w:rsid w:val="009C590C"/>
    <w:rsid w:val="009C663B"/>
    <w:rsid w:val="009C70EF"/>
    <w:rsid w:val="009C7425"/>
    <w:rsid w:val="009D044D"/>
    <w:rsid w:val="009D1099"/>
    <w:rsid w:val="009D16C2"/>
    <w:rsid w:val="009D1A6A"/>
    <w:rsid w:val="009D27F8"/>
    <w:rsid w:val="009D2F75"/>
    <w:rsid w:val="009D321D"/>
    <w:rsid w:val="009D397D"/>
    <w:rsid w:val="009D3D1C"/>
    <w:rsid w:val="009D40D3"/>
    <w:rsid w:val="009D4259"/>
    <w:rsid w:val="009D45F5"/>
    <w:rsid w:val="009D4E5F"/>
    <w:rsid w:val="009D5652"/>
    <w:rsid w:val="009D73EF"/>
    <w:rsid w:val="009E04F4"/>
    <w:rsid w:val="009E0FFD"/>
    <w:rsid w:val="009E116D"/>
    <w:rsid w:val="009E141A"/>
    <w:rsid w:val="009E27B7"/>
    <w:rsid w:val="009E28F1"/>
    <w:rsid w:val="009E326F"/>
    <w:rsid w:val="009E3C07"/>
    <w:rsid w:val="009E3C08"/>
    <w:rsid w:val="009E57C9"/>
    <w:rsid w:val="009E5DA4"/>
    <w:rsid w:val="009E614C"/>
    <w:rsid w:val="009E66A1"/>
    <w:rsid w:val="009E6ED7"/>
    <w:rsid w:val="009E6FE0"/>
    <w:rsid w:val="009E7C64"/>
    <w:rsid w:val="009F0463"/>
    <w:rsid w:val="009F0E63"/>
    <w:rsid w:val="009F1E86"/>
    <w:rsid w:val="009F258F"/>
    <w:rsid w:val="009F29EA"/>
    <w:rsid w:val="009F37DE"/>
    <w:rsid w:val="009F3A98"/>
    <w:rsid w:val="009F3AF4"/>
    <w:rsid w:val="009F5A8F"/>
    <w:rsid w:val="009F5F4D"/>
    <w:rsid w:val="009F67A4"/>
    <w:rsid w:val="009F6B65"/>
    <w:rsid w:val="009F74F4"/>
    <w:rsid w:val="009F7624"/>
    <w:rsid w:val="00A0089E"/>
    <w:rsid w:val="00A02BC3"/>
    <w:rsid w:val="00A02EB3"/>
    <w:rsid w:val="00A04433"/>
    <w:rsid w:val="00A04854"/>
    <w:rsid w:val="00A04E7A"/>
    <w:rsid w:val="00A0637A"/>
    <w:rsid w:val="00A07180"/>
    <w:rsid w:val="00A07796"/>
    <w:rsid w:val="00A07DB4"/>
    <w:rsid w:val="00A10794"/>
    <w:rsid w:val="00A1090C"/>
    <w:rsid w:val="00A10B0D"/>
    <w:rsid w:val="00A10B4C"/>
    <w:rsid w:val="00A10D47"/>
    <w:rsid w:val="00A111FA"/>
    <w:rsid w:val="00A11786"/>
    <w:rsid w:val="00A11D07"/>
    <w:rsid w:val="00A12694"/>
    <w:rsid w:val="00A12921"/>
    <w:rsid w:val="00A14457"/>
    <w:rsid w:val="00A147CD"/>
    <w:rsid w:val="00A14D76"/>
    <w:rsid w:val="00A1561E"/>
    <w:rsid w:val="00A17080"/>
    <w:rsid w:val="00A17A0E"/>
    <w:rsid w:val="00A2039D"/>
    <w:rsid w:val="00A20400"/>
    <w:rsid w:val="00A20B4A"/>
    <w:rsid w:val="00A20D43"/>
    <w:rsid w:val="00A20F45"/>
    <w:rsid w:val="00A20FBA"/>
    <w:rsid w:val="00A212F5"/>
    <w:rsid w:val="00A2186A"/>
    <w:rsid w:val="00A21910"/>
    <w:rsid w:val="00A22033"/>
    <w:rsid w:val="00A2258D"/>
    <w:rsid w:val="00A229CE"/>
    <w:rsid w:val="00A22F0F"/>
    <w:rsid w:val="00A23692"/>
    <w:rsid w:val="00A2370A"/>
    <w:rsid w:val="00A24314"/>
    <w:rsid w:val="00A24398"/>
    <w:rsid w:val="00A24426"/>
    <w:rsid w:val="00A24ACC"/>
    <w:rsid w:val="00A2500E"/>
    <w:rsid w:val="00A25306"/>
    <w:rsid w:val="00A2561B"/>
    <w:rsid w:val="00A25CF6"/>
    <w:rsid w:val="00A25E16"/>
    <w:rsid w:val="00A26D8D"/>
    <w:rsid w:val="00A26FC4"/>
    <w:rsid w:val="00A27824"/>
    <w:rsid w:val="00A27CB4"/>
    <w:rsid w:val="00A27D76"/>
    <w:rsid w:val="00A3005D"/>
    <w:rsid w:val="00A31A19"/>
    <w:rsid w:val="00A32824"/>
    <w:rsid w:val="00A32CCF"/>
    <w:rsid w:val="00A33EC6"/>
    <w:rsid w:val="00A34EE8"/>
    <w:rsid w:val="00A353F8"/>
    <w:rsid w:val="00A37300"/>
    <w:rsid w:val="00A375D1"/>
    <w:rsid w:val="00A375DF"/>
    <w:rsid w:val="00A37E99"/>
    <w:rsid w:val="00A40690"/>
    <w:rsid w:val="00A40809"/>
    <w:rsid w:val="00A41317"/>
    <w:rsid w:val="00A42DBD"/>
    <w:rsid w:val="00A4389F"/>
    <w:rsid w:val="00A444F9"/>
    <w:rsid w:val="00A446D0"/>
    <w:rsid w:val="00A45A84"/>
    <w:rsid w:val="00A462CD"/>
    <w:rsid w:val="00A4663B"/>
    <w:rsid w:val="00A46E4E"/>
    <w:rsid w:val="00A46F1B"/>
    <w:rsid w:val="00A50B64"/>
    <w:rsid w:val="00A50C39"/>
    <w:rsid w:val="00A50EE7"/>
    <w:rsid w:val="00A51050"/>
    <w:rsid w:val="00A52EC1"/>
    <w:rsid w:val="00A531BB"/>
    <w:rsid w:val="00A532FE"/>
    <w:rsid w:val="00A5357A"/>
    <w:rsid w:val="00A542E7"/>
    <w:rsid w:val="00A5446A"/>
    <w:rsid w:val="00A54E61"/>
    <w:rsid w:val="00A55175"/>
    <w:rsid w:val="00A55C6B"/>
    <w:rsid w:val="00A55F3E"/>
    <w:rsid w:val="00A5663A"/>
    <w:rsid w:val="00A5722F"/>
    <w:rsid w:val="00A5734D"/>
    <w:rsid w:val="00A608E8"/>
    <w:rsid w:val="00A608EB"/>
    <w:rsid w:val="00A609EC"/>
    <w:rsid w:val="00A614A6"/>
    <w:rsid w:val="00A614F9"/>
    <w:rsid w:val="00A619B5"/>
    <w:rsid w:val="00A62422"/>
    <w:rsid w:val="00A62B70"/>
    <w:rsid w:val="00A63664"/>
    <w:rsid w:val="00A63B9B"/>
    <w:rsid w:val="00A63EE8"/>
    <w:rsid w:val="00A64076"/>
    <w:rsid w:val="00A6762D"/>
    <w:rsid w:val="00A70122"/>
    <w:rsid w:val="00A70579"/>
    <w:rsid w:val="00A741B2"/>
    <w:rsid w:val="00A7437A"/>
    <w:rsid w:val="00A7459D"/>
    <w:rsid w:val="00A74E6E"/>
    <w:rsid w:val="00A74E7D"/>
    <w:rsid w:val="00A74F9C"/>
    <w:rsid w:val="00A75124"/>
    <w:rsid w:val="00A76346"/>
    <w:rsid w:val="00A76C51"/>
    <w:rsid w:val="00A77A3F"/>
    <w:rsid w:val="00A77BD6"/>
    <w:rsid w:val="00A80338"/>
    <w:rsid w:val="00A8079A"/>
    <w:rsid w:val="00A816DD"/>
    <w:rsid w:val="00A8181F"/>
    <w:rsid w:val="00A81965"/>
    <w:rsid w:val="00A82285"/>
    <w:rsid w:val="00A82573"/>
    <w:rsid w:val="00A8303C"/>
    <w:rsid w:val="00A83196"/>
    <w:rsid w:val="00A83941"/>
    <w:rsid w:val="00A83E30"/>
    <w:rsid w:val="00A85D55"/>
    <w:rsid w:val="00A867E2"/>
    <w:rsid w:val="00A869B7"/>
    <w:rsid w:val="00A86B37"/>
    <w:rsid w:val="00A87D6A"/>
    <w:rsid w:val="00A87DE3"/>
    <w:rsid w:val="00A902A8"/>
    <w:rsid w:val="00A9157F"/>
    <w:rsid w:val="00A91F29"/>
    <w:rsid w:val="00A926DF"/>
    <w:rsid w:val="00A93595"/>
    <w:rsid w:val="00A9455E"/>
    <w:rsid w:val="00A95635"/>
    <w:rsid w:val="00A95766"/>
    <w:rsid w:val="00A957C4"/>
    <w:rsid w:val="00A95F94"/>
    <w:rsid w:val="00A9679D"/>
    <w:rsid w:val="00A96A88"/>
    <w:rsid w:val="00A96DCF"/>
    <w:rsid w:val="00A97121"/>
    <w:rsid w:val="00A972CC"/>
    <w:rsid w:val="00A974E8"/>
    <w:rsid w:val="00A97BBD"/>
    <w:rsid w:val="00AA045B"/>
    <w:rsid w:val="00AA14F9"/>
    <w:rsid w:val="00AA1F91"/>
    <w:rsid w:val="00AA3280"/>
    <w:rsid w:val="00AA3CA5"/>
    <w:rsid w:val="00AA56BC"/>
    <w:rsid w:val="00AA58F3"/>
    <w:rsid w:val="00AA5933"/>
    <w:rsid w:val="00AA5EA1"/>
    <w:rsid w:val="00AA5F1C"/>
    <w:rsid w:val="00AA668E"/>
    <w:rsid w:val="00AA6707"/>
    <w:rsid w:val="00AA67E2"/>
    <w:rsid w:val="00AA6E33"/>
    <w:rsid w:val="00AA75D4"/>
    <w:rsid w:val="00AB04A8"/>
    <w:rsid w:val="00AB0589"/>
    <w:rsid w:val="00AB0822"/>
    <w:rsid w:val="00AB1CBE"/>
    <w:rsid w:val="00AB20F3"/>
    <w:rsid w:val="00AB241A"/>
    <w:rsid w:val="00AB25A9"/>
    <w:rsid w:val="00AB3065"/>
    <w:rsid w:val="00AB353F"/>
    <w:rsid w:val="00AB5390"/>
    <w:rsid w:val="00AB6EFB"/>
    <w:rsid w:val="00AB726A"/>
    <w:rsid w:val="00AB75C6"/>
    <w:rsid w:val="00AC071E"/>
    <w:rsid w:val="00AC11E3"/>
    <w:rsid w:val="00AC1329"/>
    <w:rsid w:val="00AC1491"/>
    <w:rsid w:val="00AC1908"/>
    <w:rsid w:val="00AC19D8"/>
    <w:rsid w:val="00AC33AC"/>
    <w:rsid w:val="00AC3C78"/>
    <w:rsid w:val="00AC4239"/>
    <w:rsid w:val="00AC4885"/>
    <w:rsid w:val="00AC4EBC"/>
    <w:rsid w:val="00AC5B06"/>
    <w:rsid w:val="00AD014B"/>
    <w:rsid w:val="00AD0203"/>
    <w:rsid w:val="00AD023D"/>
    <w:rsid w:val="00AD07D4"/>
    <w:rsid w:val="00AD0EE8"/>
    <w:rsid w:val="00AD2129"/>
    <w:rsid w:val="00AD2672"/>
    <w:rsid w:val="00AD2D01"/>
    <w:rsid w:val="00AD3802"/>
    <w:rsid w:val="00AD3B65"/>
    <w:rsid w:val="00AD3CB8"/>
    <w:rsid w:val="00AD6701"/>
    <w:rsid w:val="00AD6B0B"/>
    <w:rsid w:val="00AD6BF8"/>
    <w:rsid w:val="00AD789B"/>
    <w:rsid w:val="00AE0975"/>
    <w:rsid w:val="00AE0A00"/>
    <w:rsid w:val="00AE0B97"/>
    <w:rsid w:val="00AE0C6D"/>
    <w:rsid w:val="00AE18B3"/>
    <w:rsid w:val="00AE1B0C"/>
    <w:rsid w:val="00AE2764"/>
    <w:rsid w:val="00AE2D50"/>
    <w:rsid w:val="00AE2E71"/>
    <w:rsid w:val="00AE38FD"/>
    <w:rsid w:val="00AE4677"/>
    <w:rsid w:val="00AE47B4"/>
    <w:rsid w:val="00AE4940"/>
    <w:rsid w:val="00AE56CE"/>
    <w:rsid w:val="00AE6244"/>
    <w:rsid w:val="00AE6245"/>
    <w:rsid w:val="00AE6CFB"/>
    <w:rsid w:val="00AE7552"/>
    <w:rsid w:val="00AE76CD"/>
    <w:rsid w:val="00AE7E78"/>
    <w:rsid w:val="00AF1472"/>
    <w:rsid w:val="00AF1A41"/>
    <w:rsid w:val="00AF1D9E"/>
    <w:rsid w:val="00AF2251"/>
    <w:rsid w:val="00AF2ABA"/>
    <w:rsid w:val="00AF36FA"/>
    <w:rsid w:val="00AF3FFC"/>
    <w:rsid w:val="00AF4882"/>
    <w:rsid w:val="00AF4BF2"/>
    <w:rsid w:val="00AF5FA3"/>
    <w:rsid w:val="00AF72A8"/>
    <w:rsid w:val="00AF793A"/>
    <w:rsid w:val="00B00E70"/>
    <w:rsid w:val="00B01DAD"/>
    <w:rsid w:val="00B0271D"/>
    <w:rsid w:val="00B03591"/>
    <w:rsid w:val="00B04EB1"/>
    <w:rsid w:val="00B06C79"/>
    <w:rsid w:val="00B112E2"/>
    <w:rsid w:val="00B1168D"/>
    <w:rsid w:val="00B11AB0"/>
    <w:rsid w:val="00B12837"/>
    <w:rsid w:val="00B129A6"/>
    <w:rsid w:val="00B12C15"/>
    <w:rsid w:val="00B12D51"/>
    <w:rsid w:val="00B13232"/>
    <w:rsid w:val="00B13D6D"/>
    <w:rsid w:val="00B1517F"/>
    <w:rsid w:val="00B171FE"/>
    <w:rsid w:val="00B20B87"/>
    <w:rsid w:val="00B20DA2"/>
    <w:rsid w:val="00B20E71"/>
    <w:rsid w:val="00B2108B"/>
    <w:rsid w:val="00B214E7"/>
    <w:rsid w:val="00B226BD"/>
    <w:rsid w:val="00B22F84"/>
    <w:rsid w:val="00B237DF"/>
    <w:rsid w:val="00B23900"/>
    <w:rsid w:val="00B25240"/>
    <w:rsid w:val="00B25575"/>
    <w:rsid w:val="00B25623"/>
    <w:rsid w:val="00B2570B"/>
    <w:rsid w:val="00B25C7F"/>
    <w:rsid w:val="00B26641"/>
    <w:rsid w:val="00B26855"/>
    <w:rsid w:val="00B27AF6"/>
    <w:rsid w:val="00B27F3C"/>
    <w:rsid w:val="00B31298"/>
    <w:rsid w:val="00B31316"/>
    <w:rsid w:val="00B3283F"/>
    <w:rsid w:val="00B33A88"/>
    <w:rsid w:val="00B33CB5"/>
    <w:rsid w:val="00B3542E"/>
    <w:rsid w:val="00B358C3"/>
    <w:rsid w:val="00B35E2C"/>
    <w:rsid w:val="00B36712"/>
    <w:rsid w:val="00B37225"/>
    <w:rsid w:val="00B372A8"/>
    <w:rsid w:val="00B3771D"/>
    <w:rsid w:val="00B400F8"/>
    <w:rsid w:val="00B40794"/>
    <w:rsid w:val="00B407AC"/>
    <w:rsid w:val="00B408EA"/>
    <w:rsid w:val="00B41E14"/>
    <w:rsid w:val="00B425D0"/>
    <w:rsid w:val="00B42659"/>
    <w:rsid w:val="00B42939"/>
    <w:rsid w:val="00B43983"/>
    <w:rsid w:val="00B44033"/>
    <w:rsid w:val="00B44118"/>
    <w:rsid w:val="00B441FB"/>
    <w:rsid w:val="00B44495"/>
    <w:rsid w:val="00B463C7"/>
    <w:rsid w:val="00B46C78"/>
    <w:rsid w:val="00B47203"/>
    <w:rsid w:val="00B50634"/>
    <w:rsid w:val="00B50A3A"/>
    <w:rsid w:val="00B510F4"/>
    <w:rsid w:val="00B51267"/>
    <w:rsid w:val="00B52647"/>
    <w:rsid w:val="00B52C7F"/>
    <w:rsid w:val="00B543E2"/>
    <w:rsid w:val="00B54E05"/>
    <w:rsid w:val="00B54F5D"/>
    <w:rsid w:val="00B550CC"/>
    <w:rsid w:val="00B55307"/>
    <w:rsid w:val="00B56957"/>
    <w:rsid w:val="00B57020"/>
    <w:rsid w:val="00B603C6"/>
    <w:rsid w:val="00B606ED"/>
    <w:rsid w:val="00B61999"/>
    <w:rsid w:val="00B6367E"/>
    <w:rsid w:val="00B65176"/>
    <w:rsid w:val="00B6642F"/>
    <w:rsid w:val="00B66885"/>
    <w:rsid w:val="00B66D08"/>
    <w:rsid w:val="00B70189"/>
    <w:rsid w:val="00B70531"/>
    <w:rsid w:val="00B71538"/>
    <w:rsid w:val="00B71830"/>
    <w:rsid w:val="00B728F9"/>
    <w:rsid w:val="00B73210"/>
    <w:rsid w:val="00B73A51"/>
    <w:rsid w:val="00B740B0"/>
    <w:rsid w:val="00B744FB"/>
    <w:rsid w:val="00B7651B"/>
    <w:rsid w:val="00B77413"/>
    <w:rsid w:val="00B77E64"/>
    <w:rsid w:val="00B81557"/>
    <w:rsid w:val="00B81EF5"/>
    <w:rsid w:val="00B81F5C"/>
    <w:rsid w:val="00B828E0"/>
    <w:rsid w:val="00B83660"/>
    <w:rsid w:val="00B83CBF"/>
    <w:rsid w:val="00B84B33"/>
    <w:rsid w:val="00B85B53"/>
    <w:rsid w:val="00B87010"/>
    <w:rsid w:val="00B8778A"/>
    <w:rsid w:val="00B87909"/>
    <w:rsid w:val="00B87C81"/>
    <w:rsid w:val="00B90324"/>
    <w:rsid w:val="00B90C08"/>
    <w:rsid w:val="00B90C0A"/>
    <w:rsid w:val="00B912BC"/>
    <w:rsid w:val="00B9140B"/>
    <w:rsid w:val="00B916BB"/>
    <w:rsid w:val="00B918A8"/>
    <w:rsid w:val="00B91B62"/>
    <w:rsid w:val="00B938D1"/>
    <w:rsid w:val="00B93CE1"/>
    <w:rsid w:val="00B94BFD"/>
    <w:rsid w:val="00B94E75"/>
    <w:rsid w:val="00B95F24"/>
    <w:rsid w:val="00B96782"/>
    <w:rsid w:val="00B97816"/>
    <w:rsid w:val="00B97AFD"/>
    <w:rsid w:val="00BA01EF"/>
    <w:rsid w:val="00BA05BE"/>
    <w:rsid w:val="00BA08E0"/>
    <w:rsid w:val="00BA1205"/>
    <w:rsid w:val="00BA343D"/>
    <w:rsid w:val="00BA39DC"/>
    <w:rsid w:val="00BA3B1A"/>
    <w:rsid w:val="00BA3D61"/>
    <w:rsid w:val="00BA41C3"/>
    <w:rsid w:val="00BA4615"/>
    <w:rsid w:val="00BA470F"/>
    <w:rsid w:val="00BA4724"/>
    <w:rsid w:val="00BA4A12"/>
    <w:rsid w:val="00BA4A23"/>
    <w:rsid w:val="00BA5047"/>
    <w:rsid w:val="00BA5A35"/>
    <w:rsid w:val="00BA6346"/>
    <w:rsid w:val="00BA719D"/>
    <w:rsid w:val="00BA7D5E"/>
    <w:rsid w:val="00BA7F9B"/>
    <w:rsid w:val="00BB1502"/>
    <w:rsid w:val="00BB2369"/>
    <w:rsid w:val="00BB275E"/>
    <w:rsid w:val="00BB2B23"/>
    <w:rsid w:val="00BB36CA"/>
    <w:rsid w:val="00BB3FC6"/>
    <w:rsid w:val="00BB422B"/>
    <w:rsid w:val="00BB43CA"/>
    <w:rsid w:val="00BB4568"/>
    <w:rsid w:val="00BB4E62"/>
    <w:rsid w:val="00BB53D3"/>
    <w:rsid w:val="00BB589D"/>
    <w:rsid w:val="00BB5A47"/>
    <w:rsid w:val="00BB5E08"/>
    <w:rsid w:val="00BB650B"/>
    <w:rsid w:val="00BB6891"/>
    <w:rsid w:val="00BB6AD6"/>
    <w:rsid w:val="00BC2264"/>
    <w:rsid w:val="00BC2863"/>
    <w:rsid w:val="00BC3DF9"/>
    <w:rsid w:val="00BC47D1"/>
    <w:rsid w:val="00BC5CE1"/>
    <w:rsid w:val="00BC632A"/>
    <w:rsid w:val="00BC6CDD"/>
    <w:rsid w:val="00BC7A44"/>
    <w:rsid w:val="00BD06C5"/>
    <w:rsid w:val="00BD1084"/>
    <w:rsid w:val="00BD13E3"/>
    <w:rsid w:val="00BD151C"/>
    <w:rsid w:val="00BD17DF"/>
    <w:rsid w:val="00BD1F66"/>
    <w:rsid w:val="00BD2669"/>
    <w:rsid w:val="00BD46C0"/>
    <w:rsid w:val="00BD4B7F"/>
    <w:rsid w:val="00BD4DBB"/>
    <w:rsid w:val="00BD5A59"/>
    <w:rsid w:val="00BD6F10"/>
    <w:rsid w:val="00BD7201"/>
    <w:rsid w:val="00BD7718"/>
    <w:rsid w:val="00BE116D"/>
    <w:rsid w:val="00BE1369"/>
    <w:rsid w:val="00BE1B91"/>
    <w:rsid w:val="00BE1C50"/>
    <w:rsid w:val="00BE2983"/>
    <w:rsid w:val="00BE2C67"/>
    <w:rsid w:val="00BE32D0"/>
    <w:rsid w:val="00BE391D"/>
    <w:rsid w:val="00BE3C6A"/>
    <w:rsid w:val="00BE4DE2"/>
    <w:rsid w:val="00BE5B0E"/>
    <w:rsid w:val="00BE6D3B"/>
    <w:rsid w:val="00BE6E33"/>
    <w:rsid w:val="00BE7623"/>
    <w:rsid w:val="00BF01E0"/>
    <w:rsid w:val="00BF02AC"/>
    <w:rsid w:val="00BF0E26"/>
    <w:rsid w:val="00BF0F09"/>
    <w:rsid w:val="00BF121C"/>
    <w:rsid w:val="00BF2806"/>
    <w:rsid w:val="00BF30C7"/>
    <w:rsid w:val="00BF3319"/>
    <w:rsid w:val="00BF3396"/>
    <w:rsid w:val="00BF3624"/>
    <w:rsid w:val="00BF4E1D"/>
    <w:rsid w:val="00BF53A6"/>
    <w:rsid w:val="00BF6E97"/>
    <w:rsid w:val="00BF757D"/>
    <w:rsid w:val="00BF7744"/>
    <w:rsid w:val="00BF7922"/>
    <w:rsid w:val="00BF7E2B"/>
    <w:rsid w:val="00BF7F90"/>
    <w:rsid w:val="00C00899"/>
    <w:rsid w:val="00C00DC7"/>
    <w:rsid w:val="00C011B6"/>
    <w:rsid w:val="00C019BF"/>
    <w:rsid w:val="00C01EC9"/>
    <w:rsid w:val="00C024CA"/>
    <w:rsid w:val="00C035A8"/>
    <w:rsid w:val="00C03883"/>
    <w:rsid w:val="00C03906"/>
    <w:rsid w:val="00C03E23"/>
    <w:rsid w:val="00C04FEE"/>
    <w:rsid w:val="00C0556F"/>
    <w:rsid w:val="00C0644E"/>
    <w:rsid w:val="00C06E79"/>
    <w:rsid w:val="00C06F10"/>
    <w:rsid w:val="00C07277"/>
    <w:rsid w:val="00C079F0"/>
    <w:rsid w:val="00C10AB2"/>
    <w:rsid w:val="00C11937"/>
    <w:rsid w:val="00C12F25"/>
    <w:rsid w:val="00C12F43"/>
    <w:rsid w:val="00C134C3"/>
    <w:rsid w:val="00C136F8"/>
    <w:rsid w:val="00C1517D"/>
    <w:rsid w:val="00C178BC"/>
    <w:rsid w:val="00C17EF4"/>
    <w:rsid w:val="00C21130"/>
    <w:rsid w:val="00C2143D"/>
    <w:rsid w:val="00C2164C"/>
    <w:rsid w:val="00C22F24"/>
    <w:rsid w:val="00C2379F"/>
    <w:rsid w:val="00C23BF5"/>
    <w:rsid w:val="00C23F57"/>
    <w:rsid w:val="00C247FF"/>
    <w:rsid w:val="00C2509A"/>
    <w:rsid w:val="00C25D9F"/>
    <w:rsid w:val="00C25EF3"/>
    <w:rsid w:val="00C26F57"/>
    <w:rsid w:val="00C271E1"/>
    <w:rsid w:val="00C27D3B"/>
    <w:rsid w:val="00C30F49"/>
    <w:rsid w:val="00C30FA0"/>
    <w:rsid w:val="00C314BC"/>
    <w:rsid w:val="00C314D3"/>
    <w:rsid w:val="00C316D4"/>
    <w:rsid w:val="00C3228D"/>
    <w:rsid w:val="00C322A4"/>
    <w:rsid w:val="00C32431"/>
    <w:rsid w:val="00C3296F"/>
    <w:rsid w:val="00C32D02"/>
    <w:rsid w:val="00C34888"/>
    <w:rsid w:val="00C34D9C"/>
    <w:rsid w:val="00C351C5"/>
    <w:rsid w:val="00C35973"/>
    <w:rsid w:val="00C35ED0"/>
    <w:rsid w:val="00C369E6"/>
    <w:rsid w:val="00C36D07"/>
    <w:rsid w:val="00C4037B"/>
    <w:rsid w:val="00C405F8"/>
    <w:rsid w:val="00C40B38"/>
    <w:rsid w:val="00C40CB7"/>
    <w:rsid w:val="00C4178C"/>
    <w:rsid w:val="00C42354"/>
    <w:rsid w:val="00C423DA"/>
    <w:rsid w:val="00C4293C"/>
    <w:rsid w:val="00C44447"/>
    <w:rsid w:val="00C447C9"/>
    <w:rsid w:val="00C4483D"/>
    <w:rsid w:val="00C44F57"/>
    <w:rsid w:val="00C45C98"/>
    <w:rsid w:val="00C4643E"/>
    <w:rsid w:val="00C46CE3"/>
    <w:rsid w:val="00C46E97"/>
    <w:rsid w:val="00C47A06"/>
    <w:rsid w:val="00C50AF5"/>
    <w:rsid w:val="00C5143D"/>
    <w:rsid w:val="00C52C91"/>
    <w:rsid w:val="00C53AAF"/>
    <w:rsid w:val="00C54D47"/>
    <w:rsid w:val="00C55045"/>
    <w:rsid w:val="00C55079"/>
    <w:rsid w:val="00C552E6"/>
    <w:rsid w:val="00C554DF"/>
    <w:rsid w:val="00C56237"/>
    <w:rsid w:val="00C56D8F"/>
    <w:rsid w:val="00C56E3B"/>
    <w:rsid w:val="00C570B4"/>
    <w:rsid w:val="00C57934"/>
    <w:rsid w:val="00C603DE"/>
    <w:rsid w:val="00C60B45"/>
    <w:rsid w:val="00C60F9B"/>
    <w:rsid w:val="00C62793"/>
    <w:rsid w:val="00C630DB"/>
    <w:rsid w:val="00C63396"/>
    <w:rsid w:val="00C63697"/>
    <w:rsid w:val="00C64C58"/>
    <w:rsid w:val="00C6536D"/>
    <w:rsid w:val="00C66A48"/>
    <w:rsid w:val="00C6711F"/>
    <w:rsid w:val="00C67E10"/>
    <w:rsid w:val="00C67E7D"/>
    <w:rsid w:val="00C70546"/>
    <w:rsid w:val="00C7116B"/>
    <w:rsid w:val="00C7190A"/>
    <w:rsid w:val="00C71FBB"/>
    <w:rsid w:val="00C73514"/>
    <w:rsid w:val="00C74861"/>
    <w:rsid w:val="00C753A1"/>
    <w:rsid w:val="00C75A95"/>
    <w:rsid w:val="00C7720F"/>
    <w:rsid w:val="00C80EF4"/>
    <w:rsid w:val="00C8191A"/>
    <w:rsid w:val="00C829CB"/>
    <w:rsid w:val="00C83327"/>
    <w:rsid w:val="00C83D20"/>
    <w:rsid w:val="00C83EB1"/>
    <w:rsid w:val="00C84563"/>
    <w:rsid w:val="00C8544F"/>
    <w:rsid w:val="00C86409"/>
    <w:rsid w:val="00C8658E"/>
    <w:rsid w:val="00C87120"/>
    <w:rsid w:val="00C8757A"/>
    <w:rsid w:val="00C87A06"/>
    <w:rsid w:val="00C87B53"/>
    <w:rsid w:val="00C87FA6"/>
    <w:rsid w:val="00C9014F"/>
    <w:rsid w:val="00C90472"/>
    <w:rsid w:val="00C905F2"/>
    <w:rsid w:val="00C90A1A"/>
    <w:rsid w:val="00C90D71"/>
    <w:rsid w:val="00C90D89"/>
    <w:rsid w:val="00C91E37"/>
    <w:rsid w:val="00C92189"/>
    <w:rsid w:val="00C92EDD"/>
    <w:rsid w:val="00C932BA"/>
    <w:rsid w:val="00C942BD"/>
    <w:rsid w:val="00C946FB"/>
    <w:rsid w:val="00C94E82"/>
    <w:rsid w:val="00C95421"/>
    <w:rsid w:val="00C95670"/>
    <w:rsid w:val="00C95F4D"/>
    <w:rsid w:val="00C971CF"/>
    <w:rsid w:val="00C97782"/>
    <w:rsid w:val="00CA015F"/>
    <w:rsid w:val="00CA11C7"/>
    <w:rsid w:val="00CA1D76"/>
    <w:rsid w:val="00CA23E2"/>
    <w:rsid w:val="00CA2F1A"/>
    <w:rsid w:val="00CA314B"/>
    <w:rsid w:val="00CA37F6"/>
    <w:rsid w:val="00CA402B"/>
    <w:rsid w:val="00CA436F"/>
    <w:rsid w:val="00CA524C"/>
    <w:rsid w:val="00CA5C8B"/>
    <w:rsid w:val="00CA7EF2"/>
    <w:rsid w:val="00CB015E"/>
    <w:rsid w:val="00CB0809"/>
    <w:rsid w:val="00CB12A4"/>
    <w:rsid w:val="00CB1654"/>
    <w:rsid w:val="00CB3572"/>
    <w:rsid w:val="00CB359A"/>
    <w:rsid w:val="00CB441C"/>
    <w:rsid w:val="00CB4A97"/>
    <w:rsid w:val="00CB54E5"/>
    <w:rsid w:val="00CB604C"/>
    <w:rsid w:val="00CB63E7"/>
    <w:rsid w:val="00CB65A9"/>
    <w:rsid w:val="00CC002D"/>
    <w:rsid w:val="00CC0B1D"/>
    <w:rsid w:val="00CC0D7B"/>
    <w:rsid w:val="00CC14CF"/>
    <w:rsid w:val="00CC1747"/>
    <w:rsid w:val="00CC1794"/>
    <w:rsid w:val="00CC2A75"/>
    <w:rsid w:val="00CC2C0E"/>
    <w:rsid w:val="00CC33CA"/>
    <w:rsid w:val="00CC3B3E"/>
    <w:rsid w:val="00CC3D95"/>
    <w:rsid w:val="00CC4377"/>
    <w:rsid w:val="00CC56EE"/>
    <w:rsid w:val="00CC5717"/>
    <w:rsid w:val="00CC5893"/>
    <w:rsid w:val="00CC6BF1"/>
    <w:rsid w:val="00CC7A8B"/>
    <w:rsid w:val="00CC7E3A"/>
    <w:rsid w:val="00CD0090"/>
    <w:rsid w:val="00CD0253"/>
    <w:rsid w:val="00CD0F63"/>
    <w:rsid w:val="00CD1EA1"/>
    <w:rsid w:val="00CD203D"/>
    <w:rsid w:val="00CD2119"/>
    <w:rsid w:val="00CD21EC"/>
    <w:rsid w:val="00CD273A"/>
    <w:rsid w:val="00CD281D"/>
    <w:rsid w:val="00CD28A7"/>
    <w:rsid w:val="00CD2902"/>
    <w:rsid w:val="00CD29B3"/>
    <w:rsid w:val="00CD342D"/>
    <w:rsid w:val="00CD4062"/>
    <w:rsid w:val="00CD4DE8"/>
    <w:rsid w:val="00CD5C9C"/>
    <w:rsid w:val="00CD5D22"/>
    <w:rsid w:val="00CD5F84"/>
    <w:rsid w:val="00CD62E2"/>
    <w:rsid w:val="00CD67AC"/>
    <w:rsid w:val="00CD73DD"/>
    <w:rsid w:val="00CE0BA8"/>
    <w:rsid w:val="00CE196A"/>
    <w:rsid w:val="00CE36A9"/>
    <w:rsid w:val="00CE3D55"/>
    <w:rsid w:val="00CE4F43"/>
    <w:rsid w:val="00CE5658"/>
    <w:rsid w:val="00CE578B"/>
    <w:rsid w:val="00CE57D2"/>
    <w:rsid w:val="00CE57F1"/>
    <w:rsid w:val="00CE58C4"/>
    <w:rsid w:val="00CE70E2"/>
    <w:rsid w:val="00CF0794"/>
    <w:rsid w:val="00CF0C3C"/>
    <w:rsid w:val="00CF0CC3"/>
    <w:rsid w:val="00CF0DE2"/>
    <w:rsid w:val="00CF13D4"/>
    <w:rsid w:val="00CF1968"/>
    <w:rsid w:val="00CF237B"/>
    <w:rsid w:val="00CF289D"/>
    <w:rsid w:val="00CF3041"/>
    <w:rsid w:val="00CF3590"/>
    <w:rsid w:val="00CF35A9"/>
    <w:rsid w:val="00CF360D"/>
    <w:rsid w:val="00CF37AB"/>
    <w:rsid w:val="00CF37D7"/>
    <w:rsid w:val="00CF3918"/>
    <w:rsid w:val="00CF3BBB"/>
    <w:rsid w:val="00CF4138"/>
    <w:rsid w:val="00CF41EF"/>
    <w:rsid w:val="00CF65F4"/>
    <w:rsid w:val="00CF6623"/>
    <w:rsid w:val="00CF706E"/>
    <w:rsid w:val="00D0037C"/>
    <w:rsid w:val="00D00C01"/>
    <w:rsid w:val="00D00C3A"/>
    <w:rsid w:val="00D00F2E"/>
    <w:rsid w:val="00D00FAE"/>
    <w:rsid w:val="00D00FD9"/>
    <w:rsid w:val="00D02238"/>
    <w:rsid w:val="00D025FA"/>
    <w:rsid w:val="00D031A4"/>
    <w:rsid w:val="00D03962"/>
    <w:rsid w:val="00D0398D"/>
    <w:rsid w:val="00D04236"/>
    <w:rsid w:val="00D04719"/>
    <w:rsid w:val="00D04A17"/>
    <w:rsid w:val="00D04FE9"/>
    <w:rsid w:val="00D05970"/>
    <w:rsid w:val="00D05BC7"/>
    <w:rsid w:val="00D065F7"/>
    <w:rsid w:val="00D079EE"/>
    <w:rsid w:val="00D1103E"/>
    <w:rsid w:val="00D11A97"/>
    <w:rsid w:val="00D11FEC"/>
    <w:rsid w:val="00D12339"/>
    <w:rsid w:val="00D1242E"/>
    <w:rsid w:val="00D129FA"/>
    <w:rsid w:val="00D12CAD"/>
    <w:rsid w:val="00D12D2B"/>
    <w:rsid w:val="00D1310D"/>
    <w:rsid w:val="00D133D2"/>
    <w:rsid w:val="00D135D1"/>
    <w:rsid w:val="00D13FCD"/>
    <w:rsid w:val="00D146AE"/>
    <w:rsid w:val="00D149D2"/>
    <w:rsid w:val="00D14F8C"/>
    <w:rsid w:val="00D15422"/>
    <w:rsid w:val="00D15998"/>
    <w:rsid w:val="00D15A22"/>
    <w:rsid w:val="00D16139"/>
    <w:rsid w:val="00D161D3"/>
    <w:rsid w:val="00D17178"/>
    <w:rsid w:val="00D17864"/>
    <w:rsid w:val="00D20375"/>
    <w:rsid w:val="00D20EF3"/>
    <w:rsid w:val="00D22B5A"/>
    <w:rsid w:val="00D23582"/>
    <w:rsid w:val="00D23A8B"/>
    <w:rsid w:val="00D23D49"/>
    <w:rsid w:val="00D23E39"/>
    <w:rsid w:val="00D2608E"/>
    <w:rsid w:val="00D2612B"/>
    <w:rsid w:val="00D261BD"/>
    <w:rsid w:val="00D26FB1"/>
    <w:rsid w:val="00D27656"/>
    <w:rsid w:val="00D2797C"/>
    <w:rsid w:val="00D30401"/>
    <w:rsid w:val="00D31930"/>
    <w:rsid w:val="00D31EB1"/>
    <w:rsid w:val="00D3200A"/>
    <w:rsid w:val="00D32A9F"/>
    <w:rsid w:val="00D330AA"/>
    <w:rsid w:val="00D336A3"/>
    <w:rsid w:val="00D33B73"/>
    <w:rsid w:val="00D33CAE"/>
    <w:rsid w:val="00D342F8"/>
    <w:rsid w:val="00D35B24"/>
    <w:rsid w:val="00D3683C"/>
    <w:rsid w:val="00D3726F"/>
    <w:rsid w:val="00D3758D"/>
    <w:rsid w:val="00D3773D"/>
    <w:rsid w:val="00D42118"/>
    <w:rsid w:val="00D42B2A"/>
    <w:rsid w:val="00D438B3"/>
    <w:rsid w:val="00D44A67"/>
    <w:rsid w:val="00D451F0"/>
    <w:rsid w:val="00D452DB"/>
    <w:rsid w:val="00D4562C"/>
    <w:rsid w:val="00D46636"/>
    <w:rsid w:val="00D46839"/>
    <w:rsid w:val="00D47221"/>
    <w:rsid w:val="00D50026"/>
    <w:rsid w:val="00D5060B"/>
    <w:rsid w:val="00D50B91"/>
    <w:rsid w:val="00D50E1B"/>
    <w:rsid w:val="00D51850"/>
    <w:rsid w:val="00D52104"/>
    <w:rsid w:val="00D52735"/>
    <w:rsid w:val="00D52CA0"/>
    <w:rsid w:val="00D534A4"/>
    <w:rsid w:val="00D53593"/>
    <w:rsid w:val="00D54666"/>
    <w:rsid w:val="00D5502F"/>
    <w:rsid w:val="00D5537C"/>
    <w:rsid w:val="00D553A2"/>
    <w:rsid w:val="00D556A2"/>
    <w:rsid w:val="00D55CFB"/>
    <w:rsid w:val="00D567E7"/>
    <w:rsid w:val="00D60829"/>
    <w:rsid w:val="00D618AF"/>
    <w:rsid w:val="00D61A80"/>
    <w:rsid w:val="00D6304A"/>
    <w:rsid w:val="00D63991"/>
    <w:rsid w:val="00D63F79"/>
    <w:rsid w:val="00D64394"/>
    <w:rsid w:val="00D64A71"/>
    <w:rsid w:val="00D64D28"/>
    <w:rsid w:val="00D65250"/>
    <w:rsid w:val="00D67210"/>
    <w:rsid w:val="00D677CF"/>
    <w:rsid w:val="00D70C23"/>
    <w:rsid w:val="00D70DC1"/>
    <w:rsid w:val="00D720A5"/>
    <w:rsid w:val="00D7328B"/>
    <w:rsid w:val="00D73BF0"/>
    <w:rsid w:val="00D74184"/>
    <w:rsid w:val="00D74889"/>
    <w:rsid w:val="00D74D85"/>
    <w:rsid w:val="00D7741C"/>
    <w:rsid w:val="00D80120"/>
    <w:rsid w:val="00D80165"/>
    <w:rsid w:val="00D8032C"/>
    <w:rsid w:val="00D80907"/>
    <w:rsid w:val="00D809F9"/>
    <w:rsid w:val="00D8116C"/>
    <w:rsid w:val="00D811EB"/>
    <w:rsid w:val="00D81C9D"/>
    <w:rsid w:val="00D8225F"/>
    <w:rsid w:val="00D826CE"/>
    <w:rsid w:val="00D82FB8"/>
    <w:rsid w:val="00D8399A"/>
    <w:rsid w:val="00D83ED2"/>
    <w:rsid w:val="00D83F2C"/>
    <w:rsid w:val="00D8425C"/>
    <w:rsid w:val="00D84C41"/>
    <w:rsid w:val="00D84F42"/>
    <w:rsid w:val="00D85036"/>
    <w:rsid w:val="00D8641C"/>
    <w:rsid w:val="00D86501"/>
    <w:rsid w:val="00D8670B"/>
    <w:rsid w:val="00D867F9"/>
    <w:rsid w:val="00D86BE7"/>
    <w:rsid w:val="00D8720D"/>
    <w:rsid w:val="00D87644"/>
    <w:rsid w:val="00D903E2"/>
    <w:rsid w:val="00D906DD"/>
    <w:rsid w:val="00D907AD"/>
    <w:rsid w:val="00D90F15"/>
    <w:rsid w:val="00D918A0"/>
    <w:rsid w:val="00D921BA"/>
    <w:rsid w:val="00D93888"/>
    <w:rsid w:val="00D93CAF"/>
    <w:rsid w:val="00D94687"/>
    <w:rsid w:val="00D95264"/>
    <w:rsid w:val="00D955D8"/>
    <w:rsid w:val="00D956AB"/>
    <w:rsid w:val="00D965C1"/>
    <w:rsid w:val="00D96F91"/>
    <w:rsid w:val="00D97356"/>
    <w:rsid w:val="00D978FE"/>
    <w:rsid w:val="00DA1033"/>
    <w:rsid w:val="00DA177A"/>
    <w:rsid w:val="00DA18BB"/>
    <w:rsid w:val="00DA2A3A"/>
    <w:rsid w:val="00DA42DE"/>
    <w:rsid w:val="00DA4A43"/>
    <w:rsid w:val="00DA6063"/>
    <w:rsid w:val="00DA6A06"/>
    <w:rsid w:val="00DA77BF"/>
    <w:rsid w:val="00DA79BC"/>
    <w:rsid w:val="00DA7C69"/>
    <w:rsid w:val="00DB090F"/>
    <w:rsid w:val="00DB0975"/>
    <w:rsid w:val="00DB0EB3"/>
    <w:rsid w:val="00DB27F7"/>
    <w:rsid w:val="00DB2F35"/>
    <w:rsid w:val="00DB368D"/>
    <w:rsid w:val="00DB3F39"/>
    <w:rsid w:val="00DB402A"/>
    <w:rsid w:val="00DB4F17"/>
    <w:rsid w:val="00DB5933"/>
    <w:rsid w:val="00DB6BE6"/>
    <w:rsid w:val="00DB6F2B"/>
    <w:rsid w:val="00DB7B9B"/>
    <w:rsid w:val="00DC0341"/>
    <w:rsid w:val="00DC11E7"/>
    <w:rsid w:val="00DC18A9"/>
    <w:rsid w:val="00DC1C6E"/>
    <w:rsid w:val="00DC2D8F"/>
    <w:rsid w:val="00DC2F45"/>
    <w:rsid w:val="00DC37A3"/>
    <w:rsid w:val="00DC4869"/>
    <w:rsid w:val="00DC5B53"/>
    <w:rsid w:val="00DC6728"/>
    <w:rsid w:val="00DC76B0"/>
    <w:rsid w:val="00DC7936"/>
    <w:rsid w:val="00DD0941"/>
    <w:rsid w:val="00DD0F07"/>
    <w:rsid w:val="00DD110E"/>
    <w:rsid w:val="00DD1F53"/>
    <w:rsid w:val="00DD205C"/>
    <w:rsid w:val="00DD2283"/>
    <w:rsid w:val="00DD2BEA"/>
    <w:rsid w:val="00DD2FA3"/>
    <w:rsid w:val="00DD3356"/>
    <w:rsid w:val="00DD4462"/>
    <w:rsid w:val="00DD4C28"/>
    <w:rsid w:val="00DD5843"/>
    <w:rsid w:val="00DD5CF8"/>
    <w:rsid w:val="00DD612A"/>
    <w:rsid w:val="00DD7012"/>
    <w:rsid w:val="00DD76F4"/>
    <w:rsid w:val="00DD78FB"/>
    <w:rsid w:val="00DD7AF9"/>
    <w:rsid w:val="00DE03B2"/>
    <w:rsid w:val="00DE0AD2"/>
    <w:rsid w:val="00DE0B35"/>
    <w:rsid w:val="00DE0C9F"/>
    <w:rsid w:val="00DE11D8"/>
    <w:rsid w:val="00DE12F6"/>
    <w:rsid w:val="00DE17E0"/>
    <w:rsid w:val="00DE18EB"/>
    <w:rsid w:val="00DE1DC6"/>
    <w:rsid w:val="00DE1FD2"/>
    <w:rsid w:val="00DE2D1C"/>
    <w:rsid w:val="00DE2F94"/>
    <w:rsid w:val="00DE3A5B"/>
    <w:rsid w:val="00DE3B36"/>
    <w:rsid w:val="00DE44FD"/>
    <w:rsid w:val="00DE5398"/>
    <w:rsid w:val="00DE6456"/>
    <w:rsid w:val="00DE6553"/>
    <w:rsid w:val="00DE79EA"/>
    <w:rsid w:val="00DF052E"/>
    <w:rsid w:val="00DF2BC4"/>
    <w:rsid w:val="00DF3684"/>
    <w:rsid w:val="00DF3C40"/>
    <w:rsid w:val="00DF3D7B"/>
    <w:rsid w:val="00DF69A2"/>
    <w:rsid w:val="00DF7825"/>
    <w:rsid w:val="00DF7D4A"/>
    <w:rsid w:val="00E0050D"/>
    <w:rsid w:val="00E03459"/>
    <w:rsid w:val="00E03661"/>
    <w:rsid w:val="00E0369E"/>
    <w:rsid w:val="00E0454B"/>
    <w:rsid w:val="00E04BB4"/>
    <w:rsid w:val="00E059AD"/>
    <w:rsid w:val="00E05BDE"/>
    <w:rsid w:val="00E06314"/>
    <w:rsid w:val="00E07DD7"/>
    <w:rsid w:val="00E07EE6"/>
    <w:rsid w:val="00E11111"/>
    <w:rsid w:val="00E11707"/>
    <w:rsid w:val="00E11982"/>
    <w:rsid w:val="00E1281F"/>
    <w:rsid w:val="00E12D51"/>
    <w:rsid w:val="00E13F37"/>
    <w:rsid w:val="00E1425C"/>
    <w:rsid w:val="00E14829"/>
    <w:rsid w:val="00E14983"/>
    <w:rsid w:val="00E1550D"/>
    <w:rsid w:val="00E16E79"/>
    <w:rsid w:val="00E17118"/>
    <w:rsid w:val="00E17FB4"/>
    <w:rsid w:val="00E2064E"/>
    <w:rsid w:val="00E206ED"/>
    <w:rsid w:val="00E208A4"/>
    <w:rsid w:val="00E21087"/>
    <w:rsid w:val="00E2198B"/>
    <w:rsid w:val="00E220A2"/>
    <w:rsid w:val="00E227B9"/>
    <w:rsid w:val="00E23663"/>
    <w:rsid w:val="00E25173"/>
    <w:rsid w:val="00E2570C"/>
    <w:rsid w:val="00E25EEC"/>
    <w:rsid w:val="00E264DB"/>
    <w:rsid w:val="00E2669D"/>
    <w:rsid w:val="00E26C98"/>
    <w:rsid w:val="00E27294"/>
    <w:rsid w:val="00E30233"/>
    <w:rsid w:val="00E30350"/>
    <w:rsid w:val="00E305F2"/>
    <w:rsid w:val="00E3062D"/>
    <w:rsid w:val="00E30D7F"/>
    <w:rsid w:val="00E30E9A"/>
    <w:rsid w:val="00E31EFC"/>
    <w:rsid w:val="00E3213F"/>
    <w:rsid w:val="00E322F4"/>
    <w:rsid w:val="00E32B31"/>
    <w:rsid w:val="00E330AA"/>
    <w:rsid w:val="00E330CF"/>
    <w:rsid w:val="00E33DEA"/>
    <w:rsid w:val="00E33E5C"/>
    <w:rsid w:val="00E33EFE"/>
    <w:rsid w:val="00E344F8"/>
    <w:rsid w:val="00E3458C"/>
    <w:rsid w:val="00E349E9"/>
    <w:rsid w:val="00E359CD"/>
    <w:rsid w:val="00E35ECE"/>
    <w:rsid w:val="00E36625"/>
    <w:rsid w:val="00E37457"/>
    <w:rsid w:val="00E40096"/>
    <w:rsid w:val="00E404CB"/>
    <w:rsid w:val="00E4097E"/>
    <w:rsid w:val="00E41A5E"/>
    <w:rsid w:val="00E43A04"/>
    <w:rsid w:val="00E44246"/>
    <w:rsid w:val="00E44A14"/>
    <w:rsid w:val="00E44ADE"/>
    <w:rsid w:val="00E453F2"/>
    <w:rsid w:val="00E45AA0"/>
    <w:rsid w:val="00E46A29"/>
    <w:rsid w:val="00E47978"/>
    <w:rsid w:val="00E5054D"/>
    <w:rsid w:val="00E506C8"/>
    <w:rsid w:val="00E50902"/>
    <w:rsid w:val="00E514C8"/>
    <w:rsid w:val="00E5179D"/>
    <w:rsid w:val="00E52634"/>
    <w:rsid w:val="00E52821"/>
    <w:rsid w:val="00E52884"/>
    <w:rsid w:val="00E52E3C"/>
    <w:rsid w:val="00E52F07"/>
    <w:rsid w:val="00E533B5"/>
    <w:rsid w:val="00E53A88"/>
    <w:rsid w:val="00E53CD1"/>
    <w:rsid w:val="00E55568"/>
    <w:rsid w:val="00E55BCE"/>
    <w:rsid w:val="00E55D11"/>
    <w:rsid w:val="00E55F40"/>
    <w:rsid w:val="00E56DD7"/>
    <w:rsid w:val="00E5706B"/>
    <w:rsid w:val="00E571B2"/>
    <w:rsid w:val="00E572FB"/>
    <w:rsid w:val="00E57402"/>
    <w:rsid w:val="00E57474"/>
    <w:rsid w:val="00E57D86"/>
    <w:rsid w:val="00E604BE"/>
    <w:rsid w:val="00E608BF"/>
    <w:rsid w:val="00E60E3F"/>
    <w:rsid w:val="00E61317"/>
    <w:rsid w:val="00E62270"/>
    <w:rsid w:val="00E622EB"/>
    <w:rsid w:val="00E624C7"/>
    <w:rsid w:val="00E64226"/>
    <w:rsid w:val="00E6592F"/>
    <w:rsid w:val="00E67955"/>
    <w:rsid w:val="00E67B8D"/>
    <w:rsid w:val="00E67D40"/>
    <w:rsid w:val="00E67EF7"/>
    <w:rsid w:val="00E70098"/>
    <w:rsid w:val="00E707CB"/>
    <w:rsid w:val="00E707E3"/>
    <w:rsid w:val="00E70B3F"/>
    <w:rsid w:val="00E71211"/>
    <w:rsid w:val="00E718FE"/>
    <w:rsid w:val="00E71D3A"/>
    <w:rsid w:val="00E71E24"/>
    <w:rsid w:val="00E7252F"/>
    <w:rsid w:val="00E72883"/>
    <w:rsid w:val="00E72FB5"/>
    <w:rsid w:val="00E73E15"/>
    <w:rsid w:val="00E7420F"/>
    <w:rsid w:val="00E7436A"/>
    <w:rsid w:val="00E749B9"/>
    <w:rsid w:val="00E74CCD"/>
    <w:rsid w:val="00E74D7E"/>
    <w:rsid w:val="00E75AAF"/>
    <w:rsid w:val="00E75CD0"/>
    <w:rsid w:val="00E764A3"/>
    <w:rsid w:val="00E7679A"/>
    <w:rsid w:val="00E76FDC"/>
    <w:rsid w:val="00E772F5"/>
    <w:rsid w:val="00E77BFC"/>
    <w:rsid w:val="00E77C31"/>
    <w:rsid w:val="00E80C7F"/>
    <w:rsid w:val="00E80F6A"/>
    <w:rsid w:val="00E812F5"/>
    <w:rsid w:val="00E81B3D"/>
    <w:rsid w:val="00E82730"/>
    <w:rsid w:val="00E830BC"/>
    <w:rsid w:val="00E83DFB"/>
    <w:rsid w:val="00E83E55"/>
    <w:rsid w:val="00E8470E"/>
    <w:rsid w:val="00E855A5"/>
    <w:rsid w:val="00E85E92"/>
    <w:rsid w:val="00E85EB7"/>
    <w:rsid w:val="00E86250"/>
    <w:rsid w:val="00E86B75"/>
    <w:rsid w:val="00E871CE"/>
    <w:rsid w:val="00E87CB9"/>
    <w:rsid w:val="00E90402"/>
    <w:rsid w:val="00E90542"/>
    <w:rsid w:val="00E91274"/>
    <w:rsid w:val="00E9204D"/>
    <w:rsid w:val="00E935AC"/>
    <w:rsid w:val="00E94390"/>
    <w:rsid w:val="00E945F3"/>
    <w:rsid w:val="00E95FDD"/>
    <w:rsid w:val="00E96B07"/>
    <w:rsid w:val="00E97F6E"/>
    <w:rsid w:val="00EA12B5"/>
    <w:rsid w:val="00EA25C6"/>
    <w:rsid w:val="00EA2991"/>
    <w:rsid w:val="00EA2B99"/>
    <w:rsid w:val="00EA4576"/>
    <w:rsid w:val="00EA4A8C"/>
    <w:rsid w:val="00EA53A9"/>
    <w:rsid w:val="00EA76D8"/>
    <w:rsid w:val="00EB11A1"/>
    <w:rsid w:val="00EB29D5"/>
    <w:rsid w:val="00EB2A50"/>
    <w:rsid w:val="00EB2A60"/>
    <w:rsid w:val="00EB2AFF"/>
    <w:rsid w:val="00EB2B7B"/>
    <w:rsid w:val="00EB325C"/>
    <w:rsid w:val="00EB381C"/>
    <w:rsid w:val="00EB38E4"/>
    <w:rsid w:val="00EB3A9C"/>
    <w:rsid w:val="00EB3B69"/>
    <w:rsid w:val="00EB4148"/>
    <w:rsid w:val="00EB4559"/>
    <w:rsid w:val="00EB4BEF"/>
    <w:rsid w:val="00EB4F0F"/>
    <w:rsid w:val="00EB5216"/>
    <w:rsid w:val="00EB57D9"/>
    <w:rsid w:val="00EB5F08"/>
    <w:rsid w:val="00EB6247"/>
    <w:rsid w:val="00EB630B"/>
    <w:rsid w:val="00EB63A0"/>
    <w:rsid w:val="00EB6660"/>
    <w:rsid w:val="00EB6C62"/>
    <w:rsid w:val="00EB7268"/>
    <w:rsid w:val="00EB7CEE"/>
    <w:rsid w:val="00EB7F1F"/>
    <w:rsid w:val="00EC024B"/>
    <w:rsid w:val="00EC123B"/>
    <w:rsid w:val="00EC2A77"/>
    <w:rsid w:val="00EC2E1A"/>
    <w:rsid w:val="00EC39E4"/>
    <w:rsid w:val="00EC3EC7"/>
    <w:rsid w:val="00EC4AD8"/>
    <w:rsid w:val="00EC589D"/>
    <w:rsid w:val="00EC5E93"/>
    <w:rsid w:val="00EC5F05"/>
    <w:rsid w:val="00EC685B"/>
    <w:rsid w:val="00EC72DA"/>
    <w:rsid w:val="00EC76A9"/>
    <w:rsid w:val="00ED042C"/>
    <w:rsid w:val="00ED0E2F"/>
    <w:rsid w:val="00ED11A4"/>
    <w:rsid w:val="00ED1E33"/>
    <w:rsid w:val="00ED3AB7"/>
    <w:rsid w:val="00ED3D4B"/>
    <w:rsid w:val="00ED3F59"/>
    <w:rsid w:val="00ED3F62"/>
    <w:rsid w:val="00ED43B9"/>
    <w:rsid w:val="00ED47E0"/>
    <w:rsid w:val="00ED5184"/>
    <w:rsid w:val="00ED5439"/>
    <w:rsid w:val="00ED5BED"/>
    <w:rsid w:val="00ED658A"/>
    <w:rsid w:val="00EE03C5"/>
    <w:rsid w:val="00EE094B"/>
    <w:rsid w:val="00EE1735"/>
    <w:rsid w:val="00EE325B"/>
    <w:rsid w:val="00EE3FBC"/>
    <w:rsid w:val="00EE40A6"/>
    <w:rsid w:val="00EE5261"/>
    <w:rsid w:val="00EE5B75"/>
    <w:rsid w:val="00EE5E5B"/>
    <w:rsid w:val="00EE78CA"/>
    <w:rsid w:val="00EF027D"/>
    <w:rsid w:val="00EF02CF"/>
    <w:rsid w:val="00EF3A9F"/>
    <w:rsid w:val="00EF3F28"/>
    <w:rsid w:val="00EF4750"/>
    <w:rsid w:val="00EF4B7B"/>
    <w:rsid w:val="00EF6110"/>
    <w:rsid w:val="00EF62EF"/>
    <w:rsid w:val="00EF79F3"/>
    <w:rsid w:val="00EF7B85"/>
    <w:rsid w:val="00F01F8B"/>
    <w:rsid w:val="00F0223C"/>
    <w:rsid w:val="00F0284F"/>
    <w:rsid w:val="00F02DD5"/>
    <w:rsid w:val="00F034D7"/>
    <w:rsid w:val="00F0354B"/>
    <w:rsid w:val="00F03731"/>
    <w:rsid w:val="00F044DD"/>
    <w:rsid w:val="00F048CB"/>
    <w:rsid w:val="00F04A90"/>
    <w:rsid w:val="00F066FF"/>
    <w:rsid w:val="00F06997"/>
    <w:rsid w:val="00F07FEB"/>
    <w:rsid w:val="00F102C8"/>
    <w:rsid w:val="00F10480"/>
    <w:rsid w:val="00F1070B"/>
    <w:rsid w:val="00F10770"/>
    <w:rsid w:val="00F109AC"/>
    <w:rsid w:val="00F109B3"/>
    <w:rsid w:val="00F10D8F"/>
    <w:rsid w:val="00F11001"/>
    <w:rsid w:val="00F112E0"/>
    <w:rsid w:val="00F12204"/>
    <w:rsid w:val="00F12D26"/>
    <w:rsid w:val="00F12DD7"/>
    <w:rsid w:val="00F12FBD"/>
    <w:rsid w:val="00F13120"/>
    <w:rsid w:val="00F13553"/>
    <w:rsid w:val="00F136F0"/>
    <w:rsid w:val="00F13F2D"/>
    <w:rsid w:val="00F148CB"/>
    <w:rsid w:val="00F15157"/>
    <w:rsid w:val="00F158FA"/>
    <w:rsid w:val="00F15F1A"/>
    <w:rsid w:val="00F1622F"/>
    <w:rsid w:val="00F165D6"/>
    <w:rsid w:val="00F175B4"/>
    <w:rsid w:val="00F176CF"/>
    <w:rsid w:val="00F17B12"/>
    <w:rsid w:val="00F201C9"/>
    <w:rsid w:val="00F20B88"/>
    <w:rsid w:val="00F211EB"/>
    <w:rsid w:val="00F216D4"/>
    <w:rsid w:val="00F21EA7"/>
    <w:rsid w:val="00F22145"/>
    <w:rsid w:val="00F22583"/>
    <w:rsid w:val="00F22CC7"/>
    <w:rsid w:val="00F241AA"/>
    <w:rsid w:val="00F253CA"/>
    <w:rsid w:val="00F2630D"/>
    <w:rsid w:val="00F2770B"/>
    <w:rsid w:val="00F278B1"/>
    <w:rsid w:val="00F27A62"/>
    <w:rsid w:val="00F27E4A"/>
    <w:rsid w:val="00F30CDA"/>
    <w:rsid w:val="00F31609"/>
    <w:rsid w:val="00F31E62"/>
    <w:rsid w:val="00F32607"/>
    <w:rsid w:val="00F344C6"/>
    <w:rsid w:val="00F34A25"/>
    <w:rsid w:val="00F352C7"/>
    <w:rsid w:val="00F3549A"/>
    <w:rsid w:val="00F3588A"/>
    <w:rsid w:val="00F35FE5"/>
    <w:rsid w:val="00F3612F"/>
    <w:rsid w:val="00F367D0"/>
    <w:rsid w:val="00F36C05"/>
    <w:rsid w:val="00F36C78"/>
    <w:rsid w:val="00F36D40"/>
    <w:rsid w:val="00F37076"/>
    <w:rsid w:val="00F37E44"/>
    <w:rsid w:val="00F4299F"/>
    <w:rsid w:val="00F42B48"/>
    <w:rsid w:val="00F4332F"/>
    <w:rsid w:val="00F434FC"/>
    <w:rsid w:val="00F43B98"/>
    <w:rsid w:val="00F43D90"/>
    <w:rsid w:val="00F44664"/>
    <w:rsid w:val="00F4510C"/>
    <w:rsid w:val="00F45C55"/>
    <w:rsid w:val="00F465FC"/>
    <w:rsid w:val="00F477FC"/>
    <w:rsid w:val="00F47E25"/>
    <w:rsid w:val="00F50A4A"/>
    <w:rsid w:val="00F50A66"/>
    <w:rsid w:val="00F51324"/>
    <w:rsid w:val="00F51546"/>
    <w:rsid w:val="00F520C0"/>
    <w:rsid w:val="00F52180"/>
    <w:rsid w:val="00F52DF4"/>
    <w:rsid w:val="00F52DF9"/>
    <w:rsid w:val="00F53524"/>
    <w:rsid w:val="00F53532"/>
    <w:rsid w:val="00F53B9B"/>
    <w:rsid w:val="00F55EA2"/>
    <w:rsid w:val="00F5694F"/>
    <w:rsid w:val="00F57847"/>
    <w:rsid w:val="00F61F05"/>
    <w:rsid w:val="00F621D4"/>
    <w:rsid w:val="00F62585"/>
    <w:rsid w:val="00F628EB"/>
    <w:rsid w:val="00F64681"/>
    <w:rsid w:val="00F65DFC"/>
    <w:rsid w:val="00F66807"/>
    <w:rsid w:val="00F66A3F"/>
    <w:rsid w:val="00F66A91"/>
    <w:rsid w:val="00F67EAD"/>
    <w:rsid w:val="00F7110B"/>
    <w:rsid w:val="00F71A87"/>
    <w:rsid w:val="00F71ABF"/>
    <w:rsid w:val="00F71EFA"/>
    <w:rsid w:val="00F72F40"/>
    <w:rsid w:val="00F734E4"/>
    <w:rsid w:val="00F73590"/>
    <w:rsid w:val="00F74319"/>
    <w:rsid w:val="00F75C61"/>
    <w:rsid w:val="00F75C62"/>
    <w:rsid w:val="00F7689B"/>
    <w:rsid w:val="00F76AA7"/>
    <w:rsid w:val="00F771C7"/>
    <w:rsid w:val="00F77A3B"/>
    <w:rsid w:val="00F77BE7"/>
    <w:rsid w:val="00F818D0"/>
    <w:rsid w:val="00F81E15"/>
    <w:rsid w:val="00F81E97"/>
    <w:rsid w:val="00F823E4"/>
    <w:rsid w:val="00F8344C"/>
    <w:rsid w:val="00F83749"/>
    <w:rsid w:val="00F8408D"/>
    <w:rsid w:val="00F8470E"/>
    <w:rsid w:val="00F84856"/>
    <w:rsid w:val="00F87258"/>
    <w:rsid w:val="00F875C9"/>
    <w:rsid w:val="00F90072"/>
    <w:rsid w:val="00F9057A"/>
    <w:rsid w:val="00F9195E"/>
    <w:rsid w:val="00F9218B"/>
    <w:rsid w:val="00F92B72"/>
    <w:rsid w:val="00F93525"/>
    <w:rsid w:val="00F93A97"/>
    <w:rsid w:val="00F93BE5"/>
    <w:rsid w:val="00F942E7"/>
    <w:rsid w:val="00F94DEE"/>
    <w:rsid w:val="00F95147"/>
    <w:rsid w:val="00F95B66"/>
    <w:rsid w:val="00F960E2"/>
    <w:rsid w:val="00F97521"/>
    <w:rsid w:val="00F975B8"/>
    <w:rsid w:val="00F97655"/>
    <w:rsid w:val="00F97D16"/>
    <w:rsid w:val="00F97FCB"/>
    <w:rsid w:val="00FA03D9"/>
    <w:rsid w:val="00FA0A28"/>
    <w:rsid w:val="00FA1C33"/>
    <w:rsid w:val="00FA2259"/>
    <w:rsid w:val="00FA24D0"/>
    <w:rsid w:val="00FA2A73"/>
    <w:rsid w:val="00FA2EC8"/>
    <w:rsid w:val="00FA3151"/>
    <w:rsid w:val="00FA531D"/>
    <w:rsid w:val="00FA594B"/>
    <w:rsid w:val="00FA749A"/>
    <w:rsid w:val="00FA7C7A"/>
    <w:rsid w:val="00FA7C9B"/>
    <w:rsid w:val="00FB0275"/>
    <w:rsid w:val="00FB1619"/>
    <w:rsid w:val="00FB170B"/>
    <w:rsid w:val="00FB28C7"/>
    <w:rsid w:val="00FB3E60"/>
    <w:rsid w:val="00FB42FB"/>
    <w:rsid w:val="00FB53A2"/>
    <w:rsid w:val="00FB5593"/>
    <w:rsid w:val="00FB6799"/>
    <w:rsid w:val="00FB70CF"/>
    <w:rsid w:val="00FB70D0"/>
    <w:rsid w:val="00FC0BC6"/>
    <w:rsid w:val="00FC0DCE"/>
    <w:rsid w:val="00FC0E79"/>
    <w:rsid w:val="00FC15B1"/>
    <w:rsid w:val="00FC16AA"/>
    <w:rsid w:val="00FC18B9"/>
    <w:rsid w:val="00FC1E40"/>
    <w:rsid w:val="00FC269A"/>
    <w:rsid w:val="00FC2C91"/>
    <w:rsid w:val="00FC2C98"/>
    <w:rsid w:val="00FC322E"/>
    <w:rsid w:val="00FC3303"/>
    <w:rsid w:val="00FC4BE6"/>
    <w:rsid w:val="00FC5BC8"/>
    <w:rsid w:val="00FC5E9B"/>
    <w:rsid w:val="00FC6213"/>
    <w:rsid w:val="00FC6C3D"/>
    <w:rsid w:val="00FD0157"/>
    <w:rsid w:val="00FD0235"/>
    <w:rsid w:val="00FD0909"/>
    <w:rsid w:val="00FD0B0C"/>
    <w:rsid w:val="00FD175B"/>
    <w:rsid w:val="00FD1D4A"/>
    <w:rsid w:val="00FD1F69"/>
    <w:rsid w:val="00FD2AA9"/>
    <w:rsid w:val="00FD338E"/>
    <w:rsid w:val="00FD3D4D"/>
    <w:rsid w:val="00FD4C84"/>
    <w:rsid w:val="00FD4E66"/>
    <w:rsid w:val="00FD51DC"/>
    <w:rsid w:val="00FD557E"/>
    <w:rsid w:val="00FD56E5"/>
    <w:rsid w:val="00FD59F3"/>
    <w:rsid w:val="00FD609E"/>
    <w:rsid w:val="00FD62FB"/>
    <w:rsid w:val="00FD765B"/>
    <w:rsid w:val="00FD7D5F"/>
    <w:rsid w:val="00FE0326"/>
    <w:rsid w:val="00FE320C"/>
    <w:rsid w:val="00FE5C54"/>
    <w:rsid w:val="00FE66D7"/>
    <w:rsid w:val="00FE6802"/>
    <w:rsid w:val="00FE69F9"/>
    <w:rsid w:val="00FE729D"/>
    <w:rsid w:val="00FE78AE"/>
    <w:rsid w:val="00FE7E0B"/>
    <w:rsid w:val="00FF093C"/>
    <w:rsid w:val="00FF0BB7"/>
    <w:rsid w:val="00FF0C6C"/>
    <w:rsid w:val="00FF186F"/>
    <w:rsid w:val="00FF1AB8"/>
    <w:rsid w:val="00FF1B2C"/>
    <w:rsid w:val="00FF1CAB"/>
    <w:rsid w:val="00FF2EF4"/>
    <w:rsid w:val="00FF317A"/>
    <w:rsid w:val="00FF39FE"/>
    <w:rsid w:val="00FF415D"/>
    <w:rsid w:val="00FF4B13"/>
    <w:rsid w:val="00FF5776"/>
    <w:rsid w:val="00FF5AA1"/>
    <w:rsid w:val="00FF5B06"/>
    <w:rsid w:val="00FF61E8"/>
    <w:rsid w:val="00FF6346"/>
    <w:rsid w:val="00FF7A5C"/>
    <w:rsid w:val="00FF7BE6"/>
    <w:rsid w:val="0156B8E7"/>
    <w:rsid w:val="02B37494"/>
    <w:rsid w:val="04A6FD7F"/>
    <w:rsid w:val="061BAEB4"/>
    <w:rsid w:val="071004F7"/>
    <w:rsid w:val="07B18A4E"/>
    <w:rsid w:val="0B22695E"/>
    <w:rsid w:val="0C613882"/>
    <w:rsid w:val="0DE53347"/>
    <w:rsid w:val="0EEF4A7A"/>
    <w:rsid w:val="0F69FCF2"/>
    <w:rsid w:val="107C9908"/>
    <w:rsid w:val="1176E1EE"/>
    <w:rsid w:val="132BA315"/>
    <w:rsid w:val="166FF0CC"/>
    <w:rsid w:val="193A9F7A"/>
    <w:rsid w:val="1BD3AAE9"/>
    <w:rsid w:val="1C1BBAD2"/>
    <w:rsid w:val="1CC0E7B8"/>
    <w:rsid w:val="1DA688AA"/>
    <w:rsid w:val="2414C91A"/>
    <w:rsid w:val="242ABCC8"/>
    <w:rsid w:val="247DDFDA"/>
    <w:rsid w:val="259A253D"/>
    <w:rsid w:val="27F02A5D"/>
    <w:rsid w:val="2B367CDE"/>
    <w:rsid w:val="2B488CB6"/>
    <w:rsid w:val="2D827E74"/>
    <w:rsid w:val="2DE0248D"/>
    <w:rsid w:val="2E020AD6"/>
    <w:rsid w:val="2FB06E3E"/>
    <w:rsid w:val="30B4DDFB"/>
    <w:rsid w:val="3261E462"/>
    <w:rsid w:val="373DE748"/>
    <w:rsid w:val="37600699"/>
    <w:rsid w:val="37873601"/>
    <w:rsid w:val="39F84E02"/>
    <w:rsid w:val="3A6CB60F"/>
    <w:rsid w:val="3BDD6B71"/>
    <w:rsid w:val="3D8CF98D"/>
    <w:rsid w:val="3F3E0492"/>
    <w:rsid w:val="3F783062"/>
    <w:rsid w:val="3FD9DA8A"/>
    <w:rsid w:val="41F666B7"/>
    <w:rsid w:val="4314A6B9"/>
    <w:rsid w:val="4367DC79"/>
    <w:rsid w:val="4451C461"/>
    <w:rsid w:val="4503087E"/>
    <w:rsid w:val="4A89CB5F"/>
    <w:rsid w:val="4D270299"/>
    <w:rsid w:val="4E77ADBE"/>
    <w:rsid w:val="4FFD6CB8"/>
    <w:rsid w:val="50608211"/>
    <w:rsid w:val="51150010"/>
    <w:rsid w:val="529E1948"/>
    <w:rsid w:val="53DB9470"/>
    <w:rsid w:val="5432549E"/>
    <w:rsid w:val="5A453375"/>
    <w:rsid w:val="5AA7400B"/>
    <w:rsid w:val="5B00D633"/>
    <w:rsid w:val="5BCB11B6"/>
    <w:rsid w:val="5D01A97C"/>
    <w:rsid w:val="5D196B77"/>
    <w:rsid w:val="643EB95C"/>
    <w:rsid w:val="659F158A"/>
    <w:rsid w:val="66CA0310"/>
    <w:rsid w:val="66E01229"/>
    <w:rsid w:val="68356678"/>
    <w:rsid w:val="68911DC2"/>
    <w:rsid w:val="6CE17CBD"/>
    <w:rsid w:val="719FE80A"/>
    <w:rsid w:val="75507BCC"/>
    <w:rsid w:val="77B3AC44"/>
    <w:rsid w:val="787A55E0"/>
    <w:rsid w:val="7C1A2253"/>
    <w:rsid w:val="7CF5A7F5"/>
    <w:rsid w:val="7F09B8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D516E3DF-2D8E-4B25-ACAC-68514EF1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AE2764"/>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AE2764"/>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tabs>
        <w:tab w:val="clear" w:pos="284"/>
        <w:tab w:val="num" w:pos="425"/>
      </w:tabs>
      <w:spacing w:after="120"/>
      <w:ind w:left="425" w:hanging="425"/>
    </w:pPr>
  </w:style>
  <w:style w:type="paragraph" w:styleId="ListBullet2">
    <w:name w:val="List Bullet 2"/>
    <w:aliases w:val="WB 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D3726F"/>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aliases w:val="~Caption,Map,aption,Caption Char1,Caption Char Char,Caption Char2 Char Char,Caption Char1 Char Char Char,Caption Char Char Char Char Char,Caption Char2 Char Char Char Char Char,Caption Char1 Char1 Char Char Char Char Char,HBP,AGT ESIA,RSK Captio"/>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32"/>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ind w:left="425" w:hanging="425"/>
      <w:contextualSpacing/>
    </w:pPr>
  </w:style>
  <w:style w:type="paragraph" w:styleId="ListParagraph">
    <w:name w:val="List Paragraph"/>
    <w:basedOn w:val="Normal"/>
    <w:uiPriority w:val="34"/>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32"/>
      </w:numPr>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aliases w:val="~Caption Char,Map Char,aption Char,Caption Char1 Char,Caption Char Char Char,Caption Char2 Char Char Char,Caption Char1 Char Char Char Char,Caption Char Char Char Char Char Char,Caption Char2 Char Char Char Char Char Char,HBP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TabletextChar">
    <w:name w:val="Table text Char"/>
    <w:basedOn w:val="DefaultParagraphFont"/>
    <w:link w:val="Tabletext"/>
    <w:uiPriority w:val="1"/>
    <w:rsid w:val="0079012F"/>
    <w:rPr>
      <w:kern w:val="18"/>
    </w:rPr>
  </w:style>
  <w:style w:type="paragraph" w:customStyle="1" w:styleId="TableTitle">
    <w:name w:val="Table Title"/>
    <w:basedOn w:val="Normal"/>
    <w:autoRedefine/>
    <w:qFormat/>
    <w:rsid w:val="00526002"/>
    <w:pPr>
      <w:ind w:right="-57"/>
      <w:jc w:val="center"/>
    </w:pPr>
    <w:rPr>
      <w:rFonts w:ascii="Arial" w:hAnsi="Arial" w:cs="Arial"/>
      <w:b/>
      <w:bCs/>
      <w:color w:val="008768" w:themeColor="accent1"/>
      <w:kern w:val="0"/>
      <w:sz w:val="18"/>
      <w:lang w:val="en-US"/>
    </w:rPr>
  </w:style>
  <w:style w:type="character" w:styleId="UnresolvedMention">
    <w:name w:val="Unresolved Mention"/>
    <w:basedOn w:val="DefaultParagraphFont"/>
    <w:uiPriority w:val="99"/>
    <w:semiHidden/>
    <w:unhideWhenUsed/>
    <w:rsid w:val="00D3726F"/>
    <w:rPr>
      <w:color w:val="605E5C"/>
      <w:shd w:val="clear" w:color="auto" w:fill="E1DFDD"/>
    </w:rPr>
  </w:style>
  <w:style w:type="character" w:styleId="Mention">
    <w:name w:val="Mention"/>
    <w:basedOn w:val="DefaultParagraphFont"/>
    <w:uiPriority w:val="99"/>
    <w:unhideWhenUsed/>
    <w:rsid w:val="00A04854"/>
    <w:rPr>
      <w:color w:val="2B579A"/>
      <w:shd w:val="clear" w:color="auto" w:fill="E1DFDD"/>
    </w:rPr>
  </w:style>
  <w:style w:type="paragraph" w:customStyle="1" w:styleId="TableParagraph">
    <w:name w:val="Table Paragraph"/>
    <w:basedOn w:val="Normal"/>
    <w:uiPriority w:val="1"/>
    <w:qFormat/>
    <w:rsid w:val="007A29ED"/>
    <w:pPr>
      <w:widowControl w:val="0"/>
      <w:tabs>
        <w:tab w:val="clear" w:pos="284"/>
      </w:tabs>
      <w:spacing w:line="240" w:lineRule="auto"/>
      <w:jc w:val="left"/>
    </w:pPr>
    <w:rPr>
      <w:kern w:val="0"/>
      <w:sz w:val="22"/>
      <w:szCs w:val="22"/>
      <w:lang w:val="en-US"/>
    </w:rPr>
  </w:style>
  <w:style w:type="paragraph" w:styleId="Revision">
    <w:name w:val="Revision"/>
    <w:hidden/>
    <w:uiPriority w:val="99"/>
    <w:semiHidden/>
    <w:rsid w:val="00E60E3F"/>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Props1.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A68B2E38-81C3-448F-9F20-D46A1F5CBB11}"/>
</file>

<file path=customXml/itemProps4.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docProps/app.xml><?xml version="1.0" encoding="utf-8"?>
<Properties xmlns="http://schemas.openxmlformats.org/officeDocument/2006/extended-properties" xmlns:vt="http://schemas.openxmlformats.org/officeDocument/2006/docPropsVTypes">
  <Template>AECOM_Report</Template>
  <TotalTime>2</TotalTime>
  <Pages>32</Pages>
  <Words>11557</Words>
  <Characters>65879</Characters>
  <Application>Microsoft Office Word</Application>
  <DocSecurity>0</DocSecurity>
  <Lines>548</Lines>
  <Paragraphs>154</Paragraphs>
  <ScaleCrop>false</ScaleCrop>
  <Company>AECOM Ireland Limited</Company>
  <LinksUpToDate>false</LinksUpToDate>
  <CharactersWithSpaces>77282</CharactersWithSpaces>
  <SharedDoc>false</SharedDoc>
  <HLinks>
    <vt:vector size="60" baseType="variant">
      <vt:variant>
        <vt:i4>8060959</vt:i4>
      </vt:variant>
      <vt:variant>
        <vt:i4>27</vt:i4>
      </vt:variant>
      <vt:variant>
        <vt:i4>0</vt:i4>
      </vt:variant>
      <vt:variant>
        <vt:i4>5</vt:i4>
      </vt:variant>
      <vt:variant>
        <vt:lpwstr>mailto:leticia.braga@aecom.com</vt:lpwstr>
      </vt:variant>
      <vt:variant>
        <vt:lpwstr/>
      </vt:variant>
      <vt:variant>
        <vt:i4>6881282</vt:i4>
      </vt:variant>
      <vt:variant>
        <vt:i4>24</vt:i4>
      </vt:variant>
      <vt:variant>
        <vt:i4>0</vt:i4>
      </vt:variant>
      <vt:variant>
        <vt:i4>5</vt:i4>
      </vt:variant>
      <vt:variant>
        <vt:lpwstr>mailto:Aisha.Teffah@aecom.com</vt:lpwstr>
      </vt:variant>
      <vt:variant>
        <vt:lpwstr/>
      </vt:variant>
      <vt:variant>
        <vt:i4>8060959</vt:i4>
      </vt:variant>
      <vt:variant>
        <vt:i4>21</vt:i4>
      </vt:variant>
      <vt:variant>
        <vt:i4>0</vt:i4>
      </vt:variant>
      <vt:variant>
        <vt:i4>5</vt:i4>
      </vt:variant>
      <vt:variant>
        <vt:lpwstr>mailto:leticia.braga@aecom.com</vt:lpwstr>
      </vt:variant>
      <vt:variant>
        <vt:lpwstr/>
      </vt:variant>
      <vt:variant>
        <vt:i4>6881282</vt:i4>
      </vt:variant>
      <vt:variant>
        <vt:i4>18</vt:i4>
      </vt:variant>
      <vt:variant>
        <vt:i4>0</vt:i4>
      </vt:variant>
      <vt:variant>
        <vt:i4>5</vt:i4>
      </vt:variant>
      <vt:variant>
        <vt:lpwstr>mailto:Aisha.Teffah@aecom.com</vt:lpwstr>
      </vt:variant>
      <vt:variant>
        <vt:lpwstr/>
      </vt:variant>
      <vt:variant>
        <vt:i4>6881282</vt:i4>
      </vt:variant>
      <vt:variant>
        <vt:i4>15</vt:i4>
      </vt:variant>
      <vt:variant>
        <vt:i4>0</vt:i4>
      </vt:variant>
      <vt:variant>
        <vt:i4>5</vt:i4>
      </vt:variant>
      <vt:variant>
        <vt:lpwstr>mailto:Aisha.Teffah@aecom.com</vt:lpwstr>
      </vt:variant>
      <vt:variant>
        <vt:lpwstr/>
      </vt:variant>
      <vt:variant>
        <vt:i4>8060959</vt:i4>
      </vt:variant>
      <vt:variant>
        <vt:i4>12</vt:i4>
      </vt:variant>
      <vt:variant>
        <vt:i4>0</vt:i4>
      </vt:variant>
      <vt:variant>
        <vt:i4>5</vt:i4>
      </vt:variant>
      <vt:variant>
        <vt:lpwstr>mailto:leticia.braga@aecom.com</vt:lpwstr>
      </vt:variant>
      <vt:variant>
        <vt:lpwstr/>
      </vt:variant>
      <vt:variant>
        <vt:i4>6881282</vt:i4>
      </vt:variant>
      <vt:variant>
        <vt:i4>9</vt:i4>
      </vt:variant>
      <vt:variant>
        <vt:i4>0</vt:i4>
      </vt:variant>
      <vt:variant>
        <vt:i4>5</vt:i4>
      </vt:variant>
      <vt:variant>
        <vt:lpwstr>mailto:Aisha.Teffah@aecom.com</vt:lpwstr>
      </vt:variant>
      <vt:variant>
        <vt:lpwstr/>
      </vt:variant>
      <vt:variant>
        <vt:i4>8060959</vt:i4>
      </vt:variant>
      <vt:variant>
        <vt:i4>6</vt:i4>
      </vt:variant>
      <vt:variant>
        <vt:i4>0</vt:i4>
      </vt:variant>
      <vt:variant>
        <vt:i4>5</vt:i4>
      </vt:variant>
      <vt:variant>
        <vt:lpwstr>mailto:leticia.braga@aecom.com</vt:lpwstr>
      </vt:variant>
      <vt:variant>
        <vt:lpwstr/>
      </vt:variant>
      <vt:variant>
        <vt:i4>2752555</vt:i4>
      </vt:variant>
      <vt:variant>
        <vt:i4>3</vt:i4>
      </vt:variant>
      <vt:variant>
        <vt:i4>0</vt:i4>
      </vt:variant>
      <vt:variant>
        <vt:i4>5</vt:i4>
      </vt:variant>
      <vt:variant>
        <vt:lpwstr>https://aecom.sharepoint.com/:f:/r/sites/SDCCRath/Shared Documents/General/500_Deliverables/504_EIAR/EIAR/Volume 01/02 - Description of Development?d=wcdd728296ba54f09b7d4ca786b59e4e0&amp;csf=1&amp;web=1&amp;e=hCNSGM</vt:lpwstr>
      </vt:variant>
      <vt:variant>
        <vt:lpwstr/>
      </vt:variant>
      <vt:variant>
        <vt:i4>6881282</vt:i4>
      </vt:variant>
      <vt:variant>
        <vt:i4>0</vt:i4>
      </vt:variant>
      <vt:variant>
        <vt:i4>0</vt:i4>
      </vt:variant>
      <vt:variant>
        <vt:i4>5</vt:i4>
      </vt:variant>
      <vt:variant>
        <vt:lpwstr>mailto:Aisha.Teffah@aecom.com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4</cp:revision>
  <cp:lastPrinted>2016-04-12T18:07:00Z</cp:lastPrinted>
  <dcterms:created xsi:type="dcterms:W3CDTF">2026-09-07T11:38:00Z</dcterms:created>
  <dcterms:modified xsi:type="dcterms:W3CDTF">2026-09-07T11:43:00Z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