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C317B" w14:textId="6EB9298E" w:rsidR="00386766" w:rsidRDefault="00386766" w:rsidP="007C4E17">
      <w:pPr>
        <w:jc w:val="center"/>
        <w:rPr>
          <w:b/>
          <w:color w:val="000000"/>
          <w:sz w:val="36"/>
          <w:szCs w:val="36"/>
          <w14:shadow w14:blurRad="12623" w14:dist="37630" w14:dir="2700000" w14:sx="100000" w14:sy="100000" w14:kx="0" w14:ky="0" w14:algn="b">
            <w14:srgbClr w14:val="FFFFFF"/>
          </w14:shadow>
        </w:rPr>
      </w:pPr>
      <w:r>
        <w:rPr>
          <w:b/>
          <w:noProof/>
          <w:color w:val="000000"/>
          <w:sz w:val="36"/>
          <w:szCs w:val="36"/>
        </w:rPr>
        <w:drawing>
          <wp:inline distT="0" distB="0" distL="0" distR="0" wp14:anchorId="507C321C" wp14:editId="6E20011B">
            <wp:extent cx="4470400" cy="2489200"/>
            <wp:effectExtent l="0" t="0" r="6350" b="6350"/>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_sdcc_rgb.jpg"/>
                    <pic:cNvPicPr/>
                  </pic:nvPicPr>
                  <pic:blipFill>
                    <a:blip r:embed="rId7">
                      <a:extLst>
                        <a:ext uri="{28A0092B-C50C-407E-A947-70E740481C1C}">
                          <a14:useLocalDpi xmlns:a14="http://schemas.microsoft.com/office/drawing/2010/main" val="0"/>
                        </a:ext>
                      </a:extLst>
                    </a:blip>
                    <a:stretch>
                      <a:fillRect/>
                    </a:stretch>
                  </pic:blipFill>
                  <pic:spPr>
                    <a:xfrm>
                      <a:off x="0" y="0"/>
                      <a:ext cx="4470400" cy="2489200"/>
                    </a:xfrm>
                    <a:prstGeom prst="rect">
                      <a:avLst/>
                    </a:prstGeom>
                  </pic:spPr>
                </pic:pic>
              </a:graphicData>
            </a:graphic>
          </wp:inline>
        </w:drawing>
      </w:r>
    </w:p>
    <w:p w14:paraId="295D663F" w14:textId="77777777" w:rsidR="00386766" w:rsidRDefault="00386766" w:rsidP="007C4E17">
      <w:pPr>
        <w:jc w:val="center"/>
        <w:rPr>
          <w:b/>
          <w:color w:val="000000"/>
          <w:sz w:val="36"/>
          <w:szCs w:val="36"/>
          <w14:shadow w14:blurRad="12623" w14:dist="37630" w14:dir="2700000" w14:sx="100000" w14:sy="100000" w14:kx="0" w14:ky="0" w14:algn="b">
            <w14:srgbClr w14:val="FFFFFF"/>
          </w14:shadow>
        </w:rPr>
      </w:pPr>
    </w:p>
    <w:p w14:paraId="55E1D49C" w14:textId="77777777" w:rsidR="007C4E17" w:rsidRDefault="007C4E17" w:rsidP="007C4E17">
      <w:pPr>
        <w:jc w:val="center"/>
        <w:rPr>
          <w:b/>
          <w:color w:val="000000"/>
          <w:sz w:val="36"/>
          <w:szCs w:val="36"/>
          <w14:shadow w14:blurRad="12623" w14:dist="37630" w14:dir="2700000" w14:sx="100000" w14:sy="100000" w14:kx="0" w14:ky="0" w14:algn="b">
            <w14:srgbClr w14:val="FFFFFF"/>
          </w14:shadow>
        </w:rPr>
      </w:pPr>
    </w:p>
    <w:p w14:paraId="53A64315" w14:textId="414267ED" w:rsidR="007C4E17" w:rsidRPr="00B548F5" w:rsidRDefault="00386766" w:rsidP="007C4E17">
      <w:pPr>
        <w:keepNext/>
        <w:keepLines/>
        <w:spacing w:before="240" w:after="0"/>
        <w:jc w:val="center"/>
        <w:outlineLvl w:val="0"/>
        <w:rPr>
          <w:rFonts w:ascii="Arial" w:eastAsia="Times New Roman" w:hAnsi="Arial" w:cs="Arial"/>
          <w:b/>
          <w:bCs/>
          <w:color w:val="8496B0"/>
          <w:sz w:val="40"/>
          <w:szCs w:val="40"/>
          <w:lang w:val="en" w:eastAsia="en-IE"/>
        </w:rPr>
      </w:pPr>
      <w:r w:rsidRPr="00B548F5">
        <w:rPr>
          <w:rFonts w:ascii="Arial" w:eastAsia="Times New Roman" w:hAnsi="Arial" w:cs="Arial"/>
          <w:b/>
          <w:bCs/>
          <w:color w:val="8496B0"/>
          <w:sz w:val="40"/>
          <w:szCs w:val="40"/>
          <w:lang w:val="en" w:eastAsia="en-IE"/>
        </w:rPr>
        <w:t>Remote Working Survey Report</w:t>
      </w:r>
    </w:p>
    <w:p w14:paraId="2C685160" w14:textId="77777777" w:rsidR="007C4E17" w:rsidRPr="00B548F5" w:rsidRDefault="007C4E17" w:rsidP="007C4E17">
      <w:pPr>
        <w:keepNext/>
        <w:keepLines/>
        <w:spacing w:before="240" w:after="0"/>
        <w:jc w:val="center"/>
        <w:outlineLvl w:val="0"/>
        <w:rPr>
          <w:rFonts w:ascii="Arial" w:eastAsia="Times New Roman" w:hAnsi="Arial" w:cs="Arial"/>
          <w:b/>
          <w:bCs/>
          <w:color w:val="8496B0"/>
          <w:sz w:val="40"/>
          <w:szCs w:val="40"/>
          <w:lang w:val="en" w:eastAsia="en-IE"/>
        </w:rPr>
      </w:pPr>
      <w:r w:rsidRPr="00B548F5">
        <w:rPr>
          <w:rFonts w:ascii="Arial" w:eastAsia="Times New Roman" w:hAnsi="Arial" w:cs="Arial"/>
          <w:b/>
          <w:bCs/>
          <w:color w:val="8496B0"/>
          <w:sz w:val="40"/>
          <w:szCs w:val="40"/>
          <w:lang w:val="en" w:eastAsia="en-IE"/>
        </w:rPr>
        <w:t>March 2021</w:t>
      </w:r>
    </w:p>
    <w:p w14:paraId="3906940F" w14:textId="77777777" w:rsidR="007C4E17" w:rsidRDefault="007C4E17" w:rsidP="007C4E17">
      <w:pPr>
        <w:rPr>
          <w:lang w:val="en" w:eastAsia="en-IE"/>
        </w:rPr>
      </w:pPr>
    </w:p>
    <w:p w14:paraId="4C6AE887" w14:textId="77777777" w:rsidR="007C4E17" w:rsidRDefault="007C4E17" w:rsidP="007C4E17">
      <w:pPr>
        <w:jc w:val="center"/>
        <w:rPr>
          <w:color w:val="8496B0"/>
          <w:sz w:val="28"/>
          <w:szCs w:val="28"/>
          <w:lang w:val="en" w:eastAsia="en-IE"/>
        </w:rPr>
      </w:pPr>
    </w:p>
    <w:p w14:paraId="3C675E28" w14:textId="77777777" w:rsidR="007C4E17" w:rsidRDefault="007C4E17" w:rsidP="007C4E17">
      <w:pPr>
        <w:pageBreakBefore/>
        <w:rPr>
          <w:rFonts w:ascii="Montserrat" w:eastAsia="Times New Roman" w:hAnsi="Montserrat" w:cs="Helvetica"/>
          <w:color w:val="383838"/>
          <w:sz w:val="24"/>
          <w:szCs w:val="24"/>
          <w:lang w:val="en" w:eastAsia="en-IE"/>
        </w:rPr>
      </w:pPr>
    </w:p>
    <w:p w14:paraId="6493F993" w14:textId="77777777" w:rsidR="007C4E17" w:rsidRDefault="007C4E17" w:rsidP="007C4E17">
      <w:pPr>
        <w:tabs>
          <w:tab w:val="left" w:pos="3420"/>
        </w:tabs>
        <w:rPr>
          <w:b/>
          <w:bCs/>
        </w:rPr>
      </w:pPr>
    </w:p>
    <w:p w14:paraId="1BDA5C77" w14:textId="0B6AAB39" w:rsidR="007C4E17" w:rsidRPr="00D175F5" w:rsidRDefault="003E3C41" w:rsidP="00D175F5">
      <w:pPr>
        <w:rPr>
          <w:rFonts w:ascii="Arial" w:hAnsi="Arial" w:cs="Arial"/>
        </w:rPr>
      </w:pPr>
      <w:r>
        <w:rPr>
          <w:rFonts w:ascii="Arial" w:hAnsi="Arial" w:cs="Arial"/>
          <w:b/>
          <w:bCs/>
          <w:sz w:val="32"/>
          <w:szCs w:val="32"/>
        </w:rPr>
        <w:t>Contents</w:t>
      </w:r>
    </w:p>
    <w:p w14:paraId="2319EF77" w14:textId="77777777" w:rsidR="007C4E17" w:rsidRPr="00D175F5" w:rsidRDefault="007C4E17" w:rsidP="007C4E17">
      <w:pPr>
        <w:tabs>
          <w:tab w:val="right" w:leader="dot" w:pos="9360"/>
        </w:tabs>
        <w:jc w:val="center"/>
        <w:rPr>
          <w:rFonts w:ascii="Arial" w:hAnsi="Arial" w:cs="Arial"/>
        </w:rPr>
      </w:pPr>
      <w:r w:rsidRPr="00D175F5">
        <w:rPr>
          <w:rFonts w:ascii="Arial" w:hAnsi="Arial" w:cs="Arial"/>
        </w:rPr>
        <w:fldChar w:fldCharType="begin"/>
      </w:r>
      <w:r w:rsidRPr="00D175F5">
        <w:rPr>
          <w:rFonts w:ascii="Arial" w:hAnsi="Arial" w:cs="Arial"/>
        </w:rPr>
        <w:instrText xml:space="preserve"> TOC \o "1-3" \u \h </w:instrText>
      </w:r>
      <w:r w:rsidRPr="00D175F5">
        <w:rPr>
          <w:rFonts w:ascii="Arial" w:hAnsi="Arial" w:cs="Arial"/>
        </w:rPr>
        <w:fldChar w:fldCharType="separate"/>
      </w:r>
    </w:p>
    <w:p w14:paraId="35045E7B" w14:textId="291A1002" w:rsidR="007C4E17" w:rsidRPr="001246DC" w:rsidRDefault="00E97978" w:rsidP="00E97978">
      <w:pPr>
        <w:tabs>
          <w:tab w:val="right" w:leader="dot" w:pos="440"/>
          <w:tab w:val="right" w:leader="dot" w:pos="9016"/>
        </w:tabs>
        <w:spacing w:after="100" w:line="480" w:lineRule="auto"/>
        <w:rPr>
          <w:rFonts w:ascii="Arial" w:hAnsi="Arial" w:cs="Arial"/>
          <w:sz w:val="24"/>
          <w:szCs w:val="24"/>
        </w:rPr>
      </w:pPr>
      <w:hyperlink w:anchor="_Toc55561420" w:history="1">
        <w:r w:rsidR="007C4E17" w:rsidRPr="001246DC">
          <w:rPr>
            <w:rFonts w:ascii="Arial" w:hAnsi="Arial" w:cs="Arial"/>
            <w:color w:val="000000"/>
            <w:sz w:val="24"/>
            <w:szCs w:val="24"/>
          </w:rPr>
          <w:t>1.</w:t>
        </w:r>
        <w:r>
          <w:rPr>
            <w:rFonts w:ascii="Arial" w:hAnsi="Arial" w:cs="Arial"/>
            <w:color w:val="000000"/>
            <w:sz w:val="24"/>
            <w:szCs w:val="24"/>
          </w:rPr>
          <w:t xml:space="preserve"> </w:t>
        </w:r>
        <w:r w:rsidR="007C4E17" w:rsidRPr="001246DC">
          <w:rPr>
            <w:rFonts w:ascii="Arial" w:hAnsi="Arial" w:cs="Arial"/>
            <w:color w:val="000000"/>
            <w:sz w:val="24"/>
            <w:szCs w:val="24"/>
          </w:rPr>
          <w:t>Background</w:t>
        </w:r>
        <w:r w:rsidR="007C4E17" w:rsidRPr="001246DC">
          <w:rPr>
            <w:rFonts w:ascii="Arial" w:hAnsi="Arial" w:cs="Arial"/>
            <w:color w:val="000000"/>
            <w:sz w:val="24"/>
            <w:szCs w:val="24"/>
          </w:rPr>
          <w:tab/>
        </w:r>
        <w:r w:rsidR="00253994">
          <w:rPr>
            <w:rFonts w:ascii="Arial" w:hAnsi="Arial" w:cs="Arial"/>
            <w:color w:val="000000"/>
            <w:sz w:val="24"/>
            <w:szCs w:val="24"/>
          </w:rPr>
          <w:t>3</w:t>
        </w:r>
      </w:hyperlink>
    </w:p>
    <w:p w14:paraId="03A95BA5" w14:textId="2EEB82DE" w:rsidR="007C4E17" w:rsidRPr="001246DC" w:rsidRDefault="00E97978" w:rsidP="00E97978">
      <w:pPr>
        <w:tabs>
          <w:tab w:val="right" w:leader="dot" w:pos="440"/>
          <w:tab w:val="right" w:leader="dot" w:pos="9016"/>
        </w:tabs>
        <w:spacing w:after="100" w:line="480" w:lineRule="auto"/>
        <w:rPr>
          <w:rFonts w:ascii="Arial" w:hAnsi="Arial" w:cs="Arial"/>
          <w:sz w:val="24"/>
          <w:szCs w:val="24"/>
        </w:rPr>
      </w:pPr>
      <w:hyperlink w:anchor="_Toc55561421" w:history="1">
        <w:r w:rsidR="007C4E17" w:rsidRPr="001246DC">
          <w:rPr>
            <w:rFonts w:ascii="Arial" w:hAnsi="Arial" w:cs="Arial"/>
            <w:color w:val="000000"/>
            <w:sz w:val="24"/>
            <w:szCs w:val="24"/>
          </w:rPr>
          <w:t>2</w:t>
        </w:r>
        <w:r w:rsidR="003E3C41">
          <w:rPr>
            <w:rFonts w:ascii="Arial" w:hAnsi="Arial" w:cs="Arial"/>
            <w:color w:val="000000"/>
            <w:sz w:val="24"/>
            <w:szCs w:val="24"/>
          </w:rPr>
          <w:t>.</w:t>
        </w:r>
        <w:r w:rsidR="007C4E17" w:rsidRPr="001246DC">
          <w:rPr>
            <w:rFonts w:ascii="Arial" w:hAnsi="Arial" w:cs="Arial"/>
            <w:color w:val="000000"/>
            <w:sz w:val="24"/>
            <w:szCs w:val="24"/>
          </w:rPr>
          <w:t xml:space="preserve"> Remote Working Survey </w:t>
        </w:r>
        <w:r>
          <w:rPr>
            <w:rFonts w:ascii="Arial" w:hAnsi="Arial" w:cs="Arial"/>
            <w:color w:val="000000"/>
            <w:sz w:val="24"/>
            <w:szCs w:val="24"/>
          </w:rPr>
          <w:t>f</w:t>
        </w:r>
        <w:r w:rsidRPr="001246DC">
          <w:rPr>
            <w:rFonts w:ascii="Arial" w:hAnsi="Arial" w:cs="Arial"/>
            <w:color w:val="000000"/>
            <w:sz w:val="24"/>
            <w:szCs w:val="24"/>
          </w:rPr>
          <w:t>indings</w:t>
        </w:r>
        <w:r w:rsidR="007C4E17" w:rsidRPr="001246DC">
          <w:rPr>
            <w:rFonts w:ascii="Arial" w:hAnsi="Arial" w:cs="Arial"/>
            <w:color w:val="000000"/>
            <w:sz w:val="24"/>
            <w:szCs w:val="24"/>
          </w:rPr>
          <w:tab/>
        </w:r>
        <w:r w:rsidR="00253994">
          <w:rPr>
            <w:rFonts w:ascii="Arial" w:hAnsi="Arial" w:cs="Arial"/>
            <w:color w:val="000000"/>
            <w:sz w:val="24"/>
            <w:szCs w:val="24"/>
          </w:rPr>
          <w:t>5</w:t>
        </w:r>
      </w:hyperlink>
    </w:p>
    <w:p w14:paraId="132D7CF2" w14:textId="503C585B" w:rsidR="007C4E17" w:rsidRPr="001246DC" w:rsidRDefault="00E97978" w:rsidP="00E97978">
      <w:pPr>
        <w:tabs>
          <w:tab w:val="right" w:leader="dot" w:pos="440"/>
          <w:tab w:val="right" w:leader="dot" w:pos="9016"/>
        </w:tabs>
        <w:spacing w:after="100" w:line="480" w:lineRule="auto"/>
        <w:rPr>
          <w:rFonts w:ascii="Arial" w:hAnsi="Arial" w:cs="Arial"/>
          <w:sz w:val="24"/>
          <w:szCs w:val="24"/>
        </w:rPr>
      </w:pPr>
      <w:hyperlink w:anchor="_Toc55561428" w:history="1">
        <w:r w:rsidR="003E3C41">
          <w:rPr>
            <w:rFonts w:ascii="Arial" w:hAnsi="Arial" w:cs="Arial"/>
            <w:color w:val="000000"/>
            <w:sz w:val="24"/>
            <w:szCs w:val="24"/>
          </w:rPr>
          <w:t xml:space="preserve">2.1 </w:t>
        </w:r>
        <w:r w:rsidR="007C4E17" w:rsidRPr="001246DC">
          <w:rPr>
            <w:rFonts w:ascii="Arial" w:hAnsi="Arial" w:cs="Arial"/>
            <w:color w:val="000000"/>
            <w:sz w:val="24"/>
            <w:szCs w:val="24"/>
          </w:rPr>
          <w:t xml:space="preserve">Respondents </w:t>
        </w:r>
        <w:r>
          <w:rPr>
            <w:rFonts w:ascii="Arial" w:hAnsi="Arial" w:cs="Arial"/>
            <w:color w:val="000000"/>
            <w:sz w:val="24"/>
            <w:szCs w:val="24"/>
          </w:rPr>
          <w:t>p</w:t>
        </w:r>
        <w:r w:rsidRPr="001246DC">
          <w:rPr>
            <w:rFonts w:ascii="Arial" w:hAnsi="Arial" w:cs="Arial"/>
            <w:color w:val="000000"/>
            <w:sz w:val="24"/>
            <w:szCs w:val="24"/>
          </w:rPr>
          <w:t>rofile</w:t>
        </w:r>
        <w:r w:rsidR="007C4E17" w:rsidRPr="001246DC">
          <w:rPr>
            <w:rFonts w:ascii="Arial" w:hAnsi="Arial" w:cs="Arial"/>
            <w:color w:val="000000"/>
            <w:sz w:val="24"/>
            <w:szCs w:val="24"/>
          </w:rPr>
          <w:tab/>
        </w:r>
        <w:r w:rsidR="00253994">
          <w:rPr>
            <w:rFonts w:ascii="Arial" w:hAnsi="Arial" w:cs="Arial"/>
            <w:color w:val="000000"/>
            <w:sz w:val="24"/>
            <w:szCs w:val="24"/>
          </w:rPr>
          <w:t>6</w:t>
        </w:r>
      </w:hyperlink>
    </w:p>
    <w:p w14:paraId="531F05A3" w14:textId="501580C9" w:rsidR="007C4E17" w:rsidRPr="001246DC" w:rsidRDefault="00E97978">
      <w:pPr>
        <w:tabs>
          <w:tab w:val="right" w:leader="dot" w:pos="440"/>
          <w:tab w:val="right" w:leader="dot" w:pos="9016"/>
        </w:tabs>
        <w:spacing w:after="100" w:line="480" w:lineRule="auto"/>
        <w:rPr>
          <w:rFonts w:ascii="Arial" w:hAnsi="Arial" w:cs="Arial"/>
          <w:sz w:val="24"/>
          <w:szCs w:val="24"/>
        </w:rPr>
      </w:pPr>
      <w:hyperlink w:anchor="_Toc55561447" w:history="1">
        <w:r w:rsidR="003E3C41">
          <w:rPr>
            <w:rFonts w:ascii="Arial" w:hAnsi="Arial" w:cs="Arial"/>
            <w:color w:val="000000"/>
            <w:sz w:val="24"/>
            <w:szCs w:val="24"/>
          </w:rPr>
          <w:t>2.2</w:t>
        </w:r>
        <w:r w:rsidR="007C4E17" w:rsidRPr="001246DC">
          <w:rPr>
            <w:rFonts w:ascii="Arial" w:hAnsi="Arial" w:cs="Arial"/>
            <w:color w:val="000000"/>
            <w:sz w:val="24"/>
            <w:szCs w:val="24"/>
          </w:rPr>
          <w:t xml:space="preserve"> Current </w:t>
        </w:r>
        <w:r w:rsidR="003E3C41">
          <w:rPr>
            <w:rFonts w:ascii="Arial" w:hAnsi="Arial" w:cs="Arial"/>
            <w:color w:val="000000"/>
            <w:sz w:val="24"/>
            <w:szCs w:val="24"/>
          </w:rPr>
          <w:t>r</w:t>
        </w:r>
        <w:r w:rsidR="003E3C41" w:rsidRPr="001246DC">
          <w:rPr>
            <w:rFonts w:ascii="Arial" w:hAnsi="Arial" w:cs="Arial"/>
            <w:color w:val="000000"/>
            <w:sz w:val="24"/>
            <w:szCs w:val="24"/>
          </w:rPr>
          <w:t xml:space="preserve">emote </w:t>
        </w:r>
        <w:r w:rsidR="003E3C41">
          <w:rPr>
            <w:rFonts w:ascii="Arial" w:hAnsi="Arial" w:cs="Arial"/>
            <w:color w:val="000000"/>
            <w:sz w:val="24"/>
            <w:szCs w:val="24"/>
          </w:rPr>
          <w:t>w</w:t>
        </w:r>
        <w:r w:rsidR="003E3C41" w:rsidRPr="001246DC">
          <w:rPr>
            <w:rFonts w:ascii="Arial" w:hAnsi="Arial" w:cs="Arial"/>
            <w:color w:val="000000"/>
            <w:sz w:val="24"/>
            <w:szCs w:val="24"/>
          </w:rPr>
          <w:t xml:space="preserve">orking </w:t>
        </w:r>
        <w:r w:rsidR="003E3C41">
          <w:rPr>
            <w:rFonts w:ascii="Arial" w:hAnsi="Arial" w:cs="Arial"/>
            <w:color w:val="000000"/>
            <w:sz w:val="24"/>
            <w:szCs w:val="24"/>
          </w:rPr>
          <w:t>a</w:t>
        </w:r>
        <w:r w:rsidR="003E3C41" w:rsidRPr="001246DC">
          <w:rPr>
            <w:rFonts w:ascii="Arial" w:hAnsi="Arial" w:cs="Arial"/>
            <w:color w:val="000000"/>
            <w:sz w:val="24"/>
            <w:szCs w:val="24"/>
          </w:rPr>
          <w:t>rrangements</w:t>
        </w:r>
        <w:r w:rsidR="007C4E17" w:rsidRPr="001246DC">
          <w:rPr>
            <w:rFonts w:ascii="Arial" w:hAnsi="Arial" w:cs="Arial"/>
            <w:color w:val="000000"/>
            <w:sz w:val="24"/>
            <w:szCs w:val="24"/>
          </w:rPr>
          <w:tab/>
        </w:r>
        <w:r w:rsidR="00253994">
          <w:rPr>
            <w:rFonts w:ascii="Arial" w:hAnsi="Arial" w:cs="Arial"/>
            <w:color w:val="000000"/>
            <w:sz w:val="24"/>
            <w:szCs w:val="24"/>
          </w:rPr>
          <w:t>9</w:t>
        </w:r>
      </w:hyperlink>
    </w:p>
    <w:p w14:paraId="6828211E" w14:textId="691AC06A" w:rsidR="007C4E17" w:rsidRPr="001246DC" w:rsidRDefault="00E97978">
      <w:pPr>
        <w:tabs>
          <w:tab w:val="right" w:leader="dot" w:pos="440"/>
          <w:tab w:val="right" w:leader="dot" w:pos="9016"/>
        </w:tabs>
        <w:spacing w:after="100" w:line="480" w:lineRule="auto"/>
        <w:rPr>
          <w:rFonts w:ascii="Arial" w:hAnsi="Arial" w:cs="Arial"/>
          <w:sz w:val="24"/>
          <w:szCs w:val="24"/>
        </w:rPr>
      </w:pPr>
      <w:hyperlink w:anchor="_Toc55561456" w:history="1">
        <w:r w:rsidR="003E3C41">
          <w:rPr>
            <w:rFonts w:ascii="Arial" w:hAnsi="Arial" w:cs="Arial"/>
            <w:color w:val="000000"/>
            <w:sz w:val="24"/>
            <w:szCs w:val="24"/>
          </w:rPr>
          <w:t>2.3</w:t>
        </w:r>
        <w:r w:rsidR="007C4E17" w:rsidRPr="001246DC">
          <w:rPr>
            <w:rFonts w:ascii="Arial" w:eastAsia="Times New Roman" w:hAnsi="Arial" w:cs="Arial"/>
            <w:color w:val="000000"/>
            <w:sz w:val="24"/>
            <w:szCs w:val="24"/>
            <w:lang w:eastAsia="en-IE"/>
          </w:rPr>
          <w:tab/>
        </w:r>
        <w:r>
          <w:rPr>
            <w:rFonts w:ascii="Arial" w:eastAsia="Times New Roman" w:hAnsi="Arial" w:cs="Arial"/>
            <w:color w:val="000000"/>
            <w:sz w:val="24"/>
            <w:szCs w:val="24"/>
            <w:lang w:eastAsia="en-IE"/>
          </w:rPr>
          <w:t xml:space="preserve"> </w:t>
        </w:r>
        <w:r w:rsidR="007C4E17" w:rsidRPr="001246DC">
          <w:rPr>
            <w:rFonts w:ascii="Arial" w:hAnsi="Arial" w:cs="Arial"/>
            <w:color w:val="000000"/>
            <w:sz w:val="24"/>
            <w:szCs w:val="24"/>
          </w:rPr>
          <w:t xml:space="preserve">Advantages and disadvantages of current </w:t>
        </w:r>
        <w:r w:rsidR="003E3C41">
          <w:rPr>
            <w:rFonts w:ascii="Arial" w:hAnsi="Arial" w:cs="Arial"/>
            <w:color w:val="000000"/>
            <w:sz w:val="24"/>
            <w:szCs w:val="24"/>
          </w:rPr>
          <w:t>r</w:t>
        </w:r>
        <w:r w:rsidR="003E3C41" w:rsidRPr="001246DC">
          <w:rPr>
            <w:rFonts w:ascii="Arial" w:hAnsi="Arial" w:cs="Arial"/>
            <w:color w:val="000000"/>
            <w:sz w:val="24"/>
            <w:szCs w:val="24"/>
          </w:rPr>
          <w:t xml:space="preserve">emote </w:t>
        </w:r>
        <w:r w:rsidR="003E3C41">
          <w:rPr>
            <w:rFonts w:ascii="Arial" w:hAnsi="Arial" w:cs="Arial"/>
            <w:color w:val="000000"/>
            <w:sz w:val="24"/>
            <w:szCs w:val="24"/>
          </w:rPr>
          <w:t>w</w:t>
        </w:r>
        <w:r w:rsidR="003E3C41" w:rsidRPr="001246DC">
          <w:rPr>
            <w:rFonts w:ascii="Arial" w:hAnsi="Arial" w:cs="Arial"/>
            <w:color w:val="000000"/>
            <w:sz w:val="24"/>
            <w:szCs w:val="24"/>
          </w:rPr>
          <w:t xml:space="preserve">orking </w:t>
        </w:r>
        <w:r w:rsidR="003E3C41">
          <w:rPr>
            <w:rFonts w:ascii="Arial" w:hAnsi="Arial" w:cs="Arial"/>
            <w:color w:val="000000"/>
            <w:sz w:val="24"/>
            <w:szCs w:val="24"/>
          </w:rPr>
          <w:t>a</w:t>
        </w:r>
        <w:r w:rsidR="003E3C41" w:rsidRPr="001246DC">
          <w:rPr>
            <w:rFonts w:ascii="Arial" w:hAnsi="Arial" w:cs="Arial"/>
            <w:color w:val="000000"/>
            <w:sz w:val="24"/>
            <w:szCs w:val="24"/>
          </w:rPr>
          <w:t>rrangement</w:t>
        </w:r>
        <w:r w:rsidR="007C4E17" w:rsidRPr="001246DC">
          <w:rPr>
            <w:rFonts w:ascii="Arial" w:hAnsi="Arial" w:cs="Arial"/>
            <w:color w:val="000000"/>
            <w:sz w:val="24"/>
            <w:szCs w:val="24"/>
          </w:rPr>
          <w:tab/>
          <w:t>1</w:t>
        </w:r>
        <w:r w:rsidR="00253994">
          <w:rPr>
            <w:rFonts w:ascii="Arial" w:hAnsi="Arial" w:cs="Arial"/>
            <w:color w:val="000000"/>
            <w:sz w:val="24"/>
            <w:szCs w:val="24"/>
          </w:rPr>
          <w:t>1</w:t>
        </w:r>
      </w:hyperlink>
    </w:p>
    <w:p w14:paraId="668B731B" w14:textId="6E12DED5" w:rsidR="007C4E17" w:rsidRPr="001246DC" w:rsidRDefault="003E3C41">
      <w:pPr>
        <w:tabs>
          <w:tab w:val="right" w:leader="dot" w:pos="440"/>
          <w:tab w:val="right" w:leader="dot" w:pos="9016"/>
        </w:tabs>
        <w:spacing w:after="100" w:line="480" w:lineRule="auto"/>
        <w:rPr>
          <w:rFonts w:ascii="Arial" w:hAnsi="Arial" w:cs="Arial"/>
          <w:color w:val="000000"/>
          <w:sz w:val="24"/>
          <w:szCs w:val="24"/>
        </w:rPr>
      </w:pPr>
      <w:r>
        <w:rPr>
          <w:rFonts w:ascii="Arial" w:hAnsi="Arial" w:cs="Arial"/>
          <w:color w:val="000000"/>
          <w:sz w:val="24"/>
          <w:szCs w:val="24"/>
        </w:rPr>
        <w:t>2.4</w:t>
      </w:r>
      <w:r w:rsidR="007C4E17" w:rsidRPr="001246DC">
        <w:rPr>
          <w:rFonts w:ascii="Arial" w:hAnsi="Arial" w:cs="Arial"/>
          <w:color w:val="000000"/>
          <w:sz w:val="24"/>
          <w:szCs w:val="24"/>
        </w:rPr>
        <w:t xml:space="preserve"> Organisational supports for </w:t>
      </w:r>
      <w:r>
        <w:rPr>
          <w:rFonts w:ascii="Arial" w:hAnsi="Arial" w:cs="Arial"/>
          <w:color w:val="000000"/>
          <w:sz w:val="24"/>
          <w:szCs w:val="24"/>
        </w:rPr>
        <w:t>r</w:t>
      </w:r>
      <w:r w:rsidRPr="001246DC">
        <w:rPr>
          <w:rFonts w:ascii="Arial" w:hAnsi="Arial" w:cs="Arial"/>
          <w:color w:val="000000"/>
          <w:sz w:val="24"/>
          <w:szCs w:val="24"/>
        </w:rPr>
        <w:t xml:space="preserve">emote </w:t>
      </w:r>
      <w:r>
        <w:rPr>
          <w:rFonts w:ascii="Arial" w:hAnsi="Arial" w:cs="Arial"/>
          <w:color w:val="000000"/>
          <w:sz w:val="24"/>
          <w:szCs w:val="24"/>
        </w:rPr>
        <w:t>w</w:t>
      </w:r>
      <w:r w:rsidRPr="001246DC">
        <w:rPr>
          <w:rFonts w:ascii="Arial" w:hAnsi="Arial" w:cs="Arial"/>
          <w:color w:val="000000"/>
          <w:sz w:val="24"/>
          <w:szCs w:val="24"/>
        </w:rPr>
        <w:t xml:space="preserve">orking </w:t>
      </w:r>
      <w:r>
        <w:rPr>
          <w:rFonts w:ascii="Arial" w:hAnsi="Arial" w:cs="Arial"/>
          <w:color w:val="000000"/>
          <w:sz w:val="24"/>
          <w:szCs w:val="24"/>
        </w:rPr>
        <w:t>teams</w:t>
      </w:r>
      <w:r w:rsidR="007C4E17" w:rsidRPr="001246DC">
        <w:rPr>
          <w:rFonts w:ascii="Arial" w:hAnsi="Arial" w:cs="Arial"/>
          <w:color w:val="000000"/>
          <w:sz w:val="24"/>
          <w:szCs w:val="24"/>
        </w:rPr>
        <w:tab/>
      </w:r>
      <w:r w:rsidR="00253994" w:rsidRPr="001246DC">
        <w:rPr>
          <w:rFonts w:ascii="Arial" w:hAnsi="Arial" w:cs="Arial"/>
          <w:color w:val="000000"/>
          <w:sz w:val="24"/>
          <w:szCs w:val="24"/>
        </w:rPr>
        <w:t>1</w:t>
      </w:r>
      <w:r w:rsidR="00253994">
        <w:rPr>
          <w:rFonts w:ascii="Arial" w:hAnsi="Arial" w:cs="Arial"/>
          <w:color w:val="000000"/>
          <w:sz w:val="24"/>
          <w:szCs w:val="24"/>
        </w:rPr>
        <w:t>5</w:t>
      </w:r>
    </w:p>
    <w:p w14:paraId="0ECBD2A4" w14:textId="039C77D2" w:rsidR="007C4E17" w:rsidRPr="001246DC" w:rsidRDefault="003E3C41">
      <w:pPr>
        <w:tabs>
          <w:tab w:val="right" w:leader="dot" w:pos="440"/>
          <w:tab w:val="right" w:leader="dot" w:pos="9016"/>
        </w:tabs>
        <w:spacing w:after="100" w:line="480" w:lineRule="auto"/>
        <w:rPr>
          <w:rFonts w:ascii="Arial" w:hAnsi="Arial" w:cs="Arial"/>
          <w:color w:val="000000"/>
          <w:sz w:val="24"/>
          <w:szCs w:val="24"/>
        </w:rPr>
      </w:pPr>
      <w:r>
        <w:rPr>
          <w:rFonts w:ascii="Arial" w:hAnsi="Arial" w:cs="Arial"/>
          <w:color w:val="000000"/>
          <w:sz w:val="24"/>
          <w:szCs w:val="24"/>
        </w:rPr>
        <w:t>2.5</w:t>
      </w:r>
      <w:r w:rsidR="007C4E17" w:rsidRPr="001246DC">
        <w:rPr>
          <w:rFonts w:ascii="Arial" w:hAnsi="Arial" w:cs="Arial"/>
          <w:color w:val="000000"/>
          <w:sz w:val="24"/>
          <w:szCs w:val="24"/>
        </w:rPr>
        <w:t xml:space="preserve"> Preferred options for future </w:t>
      </w:r>
      <w:r>
        <w:rPr>
          <w:rFonts w:ascii="Arial" w:hAnsi="Arial" w:cs="Arial"/>
          <w:color w:val="000000"/>
          <w:sz w:val="24"/>
          <w:szCs w:val="24"/>
        </w:rPr>
        <w:t>r</w:t>
      </w:r>
      <w:r w:rsidRPr="001246DC">
        <w:rPr>
          <w:rFonts w:ascii="Arial" w:hAnsi="Arial" w:cs="Arial"/>
          <w:color w:val="000000"/>
          <w:sz w:val="24"/>
          <w:szCs w:val="24"/>
        </w:rPr>
        <w:t xml:space="preserve">emote </w:t>
      </w:r>
      <w:r>
        <w:rPr>
          <w:rFonts w:ascii="Arial" w:hAnsi="Arial" w:cs="Arial"/>
          <w:color w:val="000000"/>
          <w:sz w:val="24"/>
          <w:szCs w:val="24"/>
        </w:rPr>
        <w:t>w</w:t>
      </w:r>
      <w:r w:rsidRPr="001246DC">
        <w:rPr>
          <w:rFonts w:ascii="Arial" w:hAnsi="Arial" w:cs="Arial"/>
          <w:color w:val="000000"/>
          <w:sz w:val="24"/>
          <w:szCs w:val="24"/>
        </w:rPr>
        <w:t xml:space="preserve">orking </w:t>
      </w:r>
      <w:r>
        <w:rPr>
          <w:rFonts w:ascii="Arial" w:hAnsi="Arial" w:cs="Arial"/>
          <w:color w:val="000000"/>
          <w:sz w:val="24"/>
          <w:szCs w:val="24"/>
        </w:rPr>
        <w:t>a</w:t>
      </w:r>
      <w:r w:rsidRPr="001246DC">
        <w:rPr>
          <w:rFonts w:ascii="Arial" w:hAnsi="Arial" w:cs="Arial"/>
          <w:color w:val="000000"/>
          <w:sz w:val="24"/>
          <w:szCs w:val="24"/>
        </w:rPr>
        <w:t>rrangements</w:t>
      </w:r>
      <w:r w:rsidR="007C4E17" w:rsidRPr="001246DC">
        <w:rPr>
          <w:rFonts w:ascii="Arial" w:hAnsi="Arial" w:cs="Arial"/>
          <w:color w:val="000000"/>
          <w:sz w:val="24"/>
          <w:szCs w:val="24"/>
        </w:rPr>
        <w:tab/>
      </w:r>
      <w:r w:rsidR="00253994">
        <w:rPr>
          <w:rFonts w:ascii="Arial" w:hAnsi="Arial" w:cs="Arial"/>
          <w:color w:val="000000"/>
          <w:sz w:val="24"/>
          <w:szCs w:val="24"/>
        </w:rPr>
        <w:t>18</w:t>
      </w:r>
    </w:p>
    <w:p w14:paraId="3C5C8C69" w14:textId="5AEC4FDE" w:rsidR="007C4E17" w:rsidRPr="001246DC" w:rsidRDefault="003E3C41" w:rsidP="001246DC">
      <w:pPr>
        <w:tabs>
          <w:tab w:val="right" w:leader="dot" w:pos="9360"/>
        </w:tabs>
        <w:spacing w:line="360" w:lineRule="auto"/>
        <w:rPr>
          <w:rFonts w:ascii="Arial" w:hAnsi="Arial" w:cs="Arial"/>
          <w:sz w:val="24"/>
          <w:szCs w:val="24"/>
        </w:rPr>
      </w:pPr>
      <w:r>
        <w:rPr>
          <w:rFonts w:ascii="Arial" w:hAnsi="Arial" w:cs="Arial"/>
          <w:sz w:val="24"/>
          <w:szCs w:val="24"/>
        </w:rPr>
        <w:t>2.6</w:t>
      </w:r>
      <w:r w:rsidR="007C4E17" w:rsidRPr="001246DC">
        <w:rPr>
          <w:rFonts w:ascii="Arial" w:hAnsi="Arial" w:cs="Arial"/>
          <w:sz w:val="24"/>
          <w:szCs w:val="24"/>
        </w:rPr>
        <w:t xml:space="preserve"> </w:t>
      </w:r>
      <w:r w:rsidR="007C4E17" w:rsidRPr="001246DC">
        <w:rPr>
          <w:rFonts w:ascii="Arial" w:hAnsi="Arial" w:cs="Arial"/>
          <w:color w:val="000000"/>
          <w:sz w:val="24"/>
          <w:szCs w:val="24"/>
        </w:rPr>
        <w:t>Structure and implementation of any future remote working policy……………</w:t>
      </w:r>
      <w:r w:rsidR="005455DB">
        <w:rPr>
          <w:rFonts w:ascii="Arial" w:hAnsi="Arial" w:cs="Arial"/>
          <w:color w:val="000000"/>
          <w:sz w:val="24"/>
          <w:szCs w:val="24"/>
        </w:rPr>
        <w:t xml:space="preserve">  </w:t>
      </w:r>
      <w:r w:rsidR="007C4E17" w:rsidRPr="001246DC">
        <w:rPr>
          <w:rFonts w:ascii="Arial" w:hAnsi="Arial" w:cs="Arial"/>
          <w:color w:val="000000"/>
          <w:sz w:val="24"/>
          <w:szCs w:val="24"/>
        </w:rPr>
        <w:t>.2</w:t>
      </w:r>
      <w:r w:rsidR="00253994">
        <w:rPr>
          <w:rFonts w:ascii="Arial" w:hAnsi="Arial" w:cs="Arial"/>
          <w:color w:val="000000"/>
          <w:sz w:val="24"/>
          <w:szCs w:val="24"/>
        </w:rPr>
        <w:t>2</w:t>
      </w:r>
      <w:r w:rsidR="007C4E17" w:rsidRPr="001246DC">
        <w:rPr>
          <w:rFonts w:ascii="Arial" w:hAnsi="Arial" w:cs="Arial"/>
          <w:color w:val="000000"/>
          <w:sz w:val="24"/>
          <w:szCs w:val="24"/>
        </w:rPr>
        <w:t xml:space="preserve">                                       </w:t>
      </w:r>
    </w:p>
    <w:p w14:paraId="45835FC7" w14:textId="6E79959C" w:rsidR="007C4E17" w:rsidRPr="001246DC" w:rsidRDefault="003E3C41" w:rsidP="001246DC">
      <w:pPr>
        <w:tabs>
          <w:tab w:val="right" w:leader="dot" w:pos="9360"/>
        </w:tabs>
        <w:spacing w:line="360" w:lineRule="auto"/>
        <w:rPr>
          <w:rFonts w:ascii="Arial" w:hAnsi="Arial" w:cs="Arial"/>
          <w:color w:val="000000"/>
          <w:sz w:val="24"/>
          <w:szCs w:val="24"/>
        </w:rPr>
      </w:pPr>
      <w:r>
        <w:rPr>
          <w:rFonts w:ascii="Arial" w:hAnsi="Arial" w:cs="Arial"/>
          <w:color w:val="000000"/>
          <w:sz w:val="24"/>
          <w:szCs w:val="24"/>
        </w:rPr>
        <w:t>3.</w:t>
      </w:r>
      <w:r w:rsidR="007C4E17" w:rsidRPr="001246DC">
        <w:rPr>
          <w:rFonts w:ascii="Arial" w:hAnsi="Arial" w:cs="Arial"/>
          <w:color w:val="000000"/>
          <w:sz w:val="24"/>
          <w:szCs w:val="24"/>
        </w:rPr>
        <w:t xml:space="preserve"> How SDCC Staff Survey findings compare to a national comparative survey…</w:t>
      </w:r>
      <w:r w:rsidR="005455DB">
        <w:rPr>
          <w:rFonts w:ascii="Arial" w:hAnsi="Arial" w:cs="Arial"/>
          <w:color w:val="000000"/>
          <w:sz w:val="24"/>
          <w:szCs w:val="24"/>
        </w:rPr>
        <w:t xml:space="preserve">  </w:t>
      </w:r>
      <w:r w:rsidR="007C4E17" w:rsidRPr="001246DC">
        <w:rPr>
          <w:rFonts w:ascii="Arial" w:hAnsi="Arial" w:cs="Arial"/>
          <w:color w:val="000000"/>
          <w:sz w:val="24"/>
          <w:szCs w:val="24"/>
        </w:rPr>
        <w:t>.2</w:t>
      </w:r>
      <w:r w:rsidR="00253994">
        <w:rPr>
          <w:rFonts w:ascii="Arial" w:hAnsi="Arial" w:cs="Arial"/>
          <w:color w:val="000000"/>
          <w:sz w:val="24"/>
          <w:szCs w:val="24"/>
        </w:rPr>
        <w:t>3</w:t>
      </w:r>
    </w:p>
    <w:p w14:paraId="5BFE21A5" w14:textId="16421CF2" w:rsidR="007C4E17" w:rsidRPr="001246DC" w:rsidRDefault="003E3C41" w:rsidP="001246DC">
      <w:pPr>
        <w:tabs>
          <w:tab w:val="right" w:leader="dot" w:pos="9360"/>
        </w:tabs>
        <w:spacing w:line="360" w:lineRule="auto"/>
        <w:rPr>
          <w:rFonts w:ascii="Arial" w:hAnsi="Arial" w:cs="Arial"/>
          <w:color w:val="000000"/>
          <w:sz w:val="24"/>
          <w:szCs w:val="24"/>
        </w:rPr>
      </w:pPr>
      <w:r>
        <w:rPr>
          <w:rFonts w:ascii="Arial" w:hAnsi="Arial" w:cs="Arial"/>
          <w:color w:val="000000"/>
          <w:sz w:val="24"/>
          <w:szCs w:val="24"/>
        </w:rPr>
        <w:t>4.</w:t>
      </w:r>
      <w:r w:rsidR="007C4E17" w:rsidRPr="001246DC">
        <w:rPr>
          <w:rFonts w:ascii="Arial" w:hAnsi="Arial" w:cs="Arial"/>
          <w:color w:val="000000"/>
          <w:sz w:val="24"/>
          <w:szCs w:val="24"/>
        </w:rPr>
        <w:t xml:space="preserve"> Key </w:t>
      </w:r>
      <w:r>
        <w:rPr>
          <w:rFonts w:ascii="Arial" w:hAnsi="Arial" w:cs="Arial"/>
          <w:color w:val="000000"/>
          <w:sz w:val="24"/>
          <w:szCs w:val="24"/>
        </w:rPr>
        <w:t>f</w:t>
      </w:r>
      <w:r w:rsidRPr="001246DC">
        <w:rPr>
          <w:rFonts w:ascii="Arial" w:hAnsi="Arial" w:cs="Arial"/>
          <w:color w:val="000000"/>
          <w:sz w:val="24"/>
          <w:szCs w:val="24"/>
        </w:rPr>
        <w:t>indings</w:t>
      </w:r>
      <w:r>
        <w:rPr>
          <w:rFonts w:ascii="Arial" w:hAnsi="Arial" w:cs="Arial"/>
          <w:color w:val="000000"/>
          <w:sz w:val="24"/>
          <w:szCs w:val="24"/>
        </w:rPr>
        <w:t xml:space="preserve"> </w:t>
      </w:r>
      <w:r w:rsidR="00E97978">
        <w:rPr>
          <w:rFonts w:ascii="Arial" w:hAnsi="Arial" w:cs="Arial"/>
          <w:color w:val="000000"/>
          <w:sz w:val="24"/>
          <w:szCs w:val="24"/>
        </w:rPr>
        <w:t>and recommendations</w:t>
      </w:r>
      <w:r w:rsidR="007C4E17" w:rsidRPr="001246DC">
        <w:rPr>
          <w:rFonts w:ascii="Arial" w:hAnsi="Arial" w:cs="Arial"/>
          <w:color w:val="000000"/>
          <w:sz w:val="24"/>
          <w:szCs w:val="24"/>
        </w:rPr>
        <w:t>…………………………………………</w:t>
      </w:r>
      <w:r w:rsidR="005455DB">
        <w:rPr>
          <w:rFonts w:ascii="Arial" w:hAnsi="Arial" w:cs="Arial"/>
          <w:color w:val="000000"/>
          <w:sz w:val="24"/>
          <w:szCs w:val="24"/>
        </w:rPr>
        <w:t xml:space="preserve">           </w:t>
      </w:r>
      <w:r w:rsidR="007C4E17" w:rsidRPr="001246DC">
        <w:rPr>
          <w:rFonts w:ascii="Arial" w:hAnsi="Arial" w:cs="Arial"/>
          <w:color w:val="000000"/>
          <w:sz w:val="24"/>
          <w:szCs w:val="24"/>
        </w:rPr>
        <w:t>..2</w:t>
      </w:r>
      <w:r w:rsidR="00255F0C">
        <w:rPr>
          <w:rFonts w:ascii="Arial" w:hAnsi="Arial" w:cs="Arial"/>
          <w:color w:val="000000"/>
          <w:sz w:val="24"/>
          <w:szCs w:val="24"/>
        </w:rPr>
        <w:t>4</w:t>
      </w:r>
    </w:p>
    <w:p w14:paraId="565452C4" w14:textId="77777777" w:rsidR="007C4E17" w:rsidRPr="00D175F5" w:rsidRDefault="007C4E17" w:rsidP="007C4E17">
      <w:pPr>
        <w:tabs>
          <w:tab w:val="right" w:leader="dot" w:pos="9360"/>
        </w:tabs>
        <w:spacing w:line="360" w:lineRule="auto"/>
        <w:jc w:val="both"/>
        <w:rPr>
          <w:rFonts w:ascii="Arial" w:hAnsi="Arial" w:cs="Arial"/>
          <w:color w:val="000000"/>
        </w:rPr>
      </w:pPr>
    </w:p>
    <w:p w14:paraId="757F8452" w14:textId="77777777" w:rsidR="007C4E17" w:rsidRPr="00D175F5" w:rsidRDefault="007C4E17" w:rsidP="007C4E17">
      <w:pPr>
        <w:tabs>
          <w:tab w:val="right" w:leader="dot" w:pos="9360"/>
        </w:tabs>
        <w:spacing w:line="360" w:lineRule="auto"/>
        <w:jc w:val="both"/>
        <w:rPr>
          <w:rFonts w:ascii="Arial" w:hAnsi="Arial" w:cs="Arial"/>
          <w:color w:val="000000"/>
        </w:rPr>
      </w:pPr>
      <w:r w:rsidRPr="00D175F5">
        <w:rPr>
          <w:rFonts w:ascii="Arial" w:hAnsi="Arial" w:cs="Arial"/>
          <w:color w:val="000000"/>
        </w:rPr>
        <w:t xml:space="preserve">                             </w:t>
      </w:r>
    </w:p>
    <w:p w14:paraId="380426EA" w14:textId="77777777" w:rsidR="007C4E17" w:rsidRPr="00D175F5" w:rsidRDefault="007C4E17" w:rsidP="007C4E17">
      <w:pPr>
        <w:tabs>
          <w:tab w:val="right" w:leader="dot" w:pos="9360"/>
        </w:tabs>
        <w:spacing w:line="360" w:lineRule="auto"/>
        <w:jc w:val="both"/>
        <w:rPr>
          <w:rFonts w:ascii="Arial" w:hAnsi="Arial" w:cs="Arial"/>
        </w:rPr>
      </w:pPr>
    </w:p>
    <w:p w14:paraId="1255B2DB" w14:textId="77777777" w:rsidR="007C4E17" w:rsidRPr="00D175F5" w:rsidRDefault="007C4E17" w:rsidP="007C4E17">
      <w:pPr>
        <w:tabs>
          <w:tab w:val="right" w:leader="dot" w:pos="440"/>
          <w:tab w:val="right" w:leader="dot" w:pos="9016"/>
        </w:tabs>
        <w:spacing w:after="100" w:line="480" w:lineRule="auto"/>
        <w:rPr>
          <w:rFonts w:ascii="Arial" w:hAnsi="Arial" w:cs="Arial"/>
          <w:color w:val="000000"/>
        </w:rPr>
      </w:pPr>
    </w:p>
    <w:p w14:paraId="7CBB38D9" w14:textId="77777777" w:rsidR="007C4E17" w:rsidRPr="00D175F5" w:rsidRDefault="007C4E17" w:rsidP="007C4E17">
      <w:pPr>
        <w:tabs>
          <w:tab w:val="right" w:leader="dot" w:pos="440"/>
          <w:tab w:val="right" w:leader="dot" w:pos="9016"/>
        </w:tabs>
        <w:spacing w:after="100" w:line="480" w:lineRule="auto"/>
        <w:rPr>
          <w:rFonts w:ascii="Arial" w:hAnsi="Arial" w:cs="Arial"/>
          <w:color w:val="000000"/>
        </w:rPr>
      </w:pPr>
    </w:p>
    <w:p w14:paraId="3580CD00" w14:textId="77777777" w:rsidR="007C4E17" w:rsidRPr="00D175F5" w:rsidRDefault="007C4E17" w:rsidP="007C4E17">
      <w:pPr>
        <w:tabs>
          <w:tab w:val="right" w:leader="dot" w:pos="440"/>
          <w:tab w:val="right" w:leader="dot" w:pos="9016"/>
        </w:tabs>
        <w:spacing w:after="100" w:line="480" w:lineRule="auto"/>
        <w:rPr>
          <w:rFonts w:ascii="Arial" w:hAnsi="Arial" w:cs="Arial"/>
          <w:color w:val="000000"/>
        </w:rPr>
      </w:pPr>
    </w:p>
    <w:p w14:paraId="29454FB2" w14:textId="77777777" w:rsidR="007C4E17" w:rsidRDefault="007C4E17" w:rsidP="007C4E17">
      <w:pPr>
        <w:spacing w:line="480" w:lineRule="auto"/>
      </w:pPr>
      <w:r w:rsidRPr="00D175F5">
        <w:rPr>
          <w:rFonts w:ascii="Arial" w:hAnsi="Arial" w:cs="Arial"/>
        </w:rPr>
        <w:fldChar w:fldCharType="end"/>
      </w:r>
      <w:r>
        <w:rPr>
          <w:b/>
          <w:bCs/>
        </w:rPr>
        <w:tab/>
      </w:r>
    </w:p>
    <w:p w14:paraId="4565EBD9" w14:textId="77777777" w:rsidR="00D153C1" w:rsidRDefault="00D153C1">
      <w:pPr>
        <w:suppressAutoHyphens w:val="0"/>
        <w:autoSpaceDN/>
        <w:spacing w:line="259" w:lineRule="auto"/>
        <w:textAlignment w:val="auto"/>
      </w:pPr>
      <w:r>
        <w:br w:type="page"/>
      </w:r>
    </w:p>
    <w:p w14:paraId="59E53A36" w14:textId="17E4F3B4" w:rsidR="00E97978" w:rsidRPr="001246DC" w:rsidRDefault="0023098F" w:rsidP="00E97978">
      <w:pPr>
        <w:spacing w:after="0" w:line="360" w:lineRule="auto"/>
        <w:rPr>
          <w:rFonts w:ascii="Arial" w:hAnsi="Arial" w:cs="Arial"/>
          <w:b/>
          <w:bCs/>
          <w:sz w:val="28"/>
          <w:szCs w:val="28"/>
        </w:rPr>
      </w:pPr>
      <w:r w:rsidRPr="001246DC">
        <w:rPr>
          <w:rFonts w:ascii="Arial" w:hAnsi="Arial" w:cs="Arial"/>
          <w:b/>
          <w:bCs/>
          <w:sz w:val="28"/>
          <w:szCs w:val="28"/>
        </w:rPr>
        <w:lastRenderedPageBreak/>
        <w:t>1. Background</w:t>
      </w:r>
    </w:p>
    <w:p w14:paraId="0E3E1BBB" w14:textId="79FE8DE8" w:rsidR="007C4E17" w:rsidRPr="001246DC" w:rsidRDefault="0023098F" w:rsidP="001246DC">
      <w:pPr>
        <w:spacing w:after="0" w:line="360" w:lineRule="auto"/>
        <w:rPr>
          <w:rFonts w:ascii="Arial" w:hAnsi="Arial" w:cs="Arial"/>
          <w:sz w:val="24"/>
          <w:szCs w:val="24"/>
        </w:rPr>
      </w:pPr>
      <w:r w:rsidRPr="001246DC">
        <w:rPr>
          <w:rFonts w:ascii="Arial" w:hAnsi="Arial" w:cs="Arial"/>
          <w:sz w:val="24"/>
          <w:szCs w:val="24"/>
        </w:rPr>
        <w:t>C</w:t>
      </w:r>
      <w:r>
        <w:rPr>
          <w:rFonts w:ascii="Arial" w:hAnsi="Arial" w:cs="Arial"/>
          <w:sz w:val="24"/>
          <w:szCs w:val="24"/>
        </w:rPr>
        <w:t>OVID</w:t>
      </w:r>
      <w:r w:rsidR="007C4E17" w:rsidRPr="001246DC">
        <w:rPr>
          <w:rFonts w:ascii="Arial" w:hAnsi="Arial" w:cs="Arial"/>
          <w:sz w:val="24"/>
          <w:szCs w:val="24"/>
        </w:rPr>
        <w:t>-19 provided for an unplanned global scale experiment necessitating remote working for significant periods of time during the past year. For SDCC staff, this has meant a fundamental change in work practices and the greater use of technologies to enable us to continue to deliver essential services to all our citizens.</w:t>
      </w:r>
    </w:p>
    <w:p w14:paraId="4F2F5A37" w14:textId="77777777" w:rsidR="00E97978" w:rsidRDefault="00E97978" w:rsidP="00E97978">
      <w:pPr>
        <w:spacing w:after="0" w:line="360" w:lineRule="auto"/>
        <w:rPr>
          <w:rFonts w:ascii="Arial" w:hAnsi="Arial" w:cs="Arial"/>
          <w:sz w:val="24"/>
          <w:szCs w:val="24"/>
        </w:rPr>
      </w:pPr>
    </w:p>
    <w:p w14:paraId="7FBA8FF9" w14:textId="5C180EA6" w:rsidR="007C4E17" w:rsidRPr="001246DC" w:rsidRDefault="007C4E17" w:rsidP="001246DC">
      <w:pPr>
        <w:spacing w:after="0" w:line="360" w:lineRule="auto"/>
        <w:rPr>
          <w:rFonts w:ascii="Arial" w:hAnsi="Arial" w:cs="Arial"/>
          <w:sz w:val="24"/>
          <w:szCs w:val="24"/>
        </w:rPr>
      </w:pPr>
      <w:r w:rsidRPr="001246DC">
        <w:rPr>
          <w:rFonts w:ascii="Arial" w:hAnsi="Arial" w:cs="Arial"/>
          <w:sz w:val="24"/>
          <w:szCs w:val="24"/>
        </w:rPr>
        <w:t xml:space="preserve">In June 2020, staff were asked to complete a </w:t>
      </w:r>
      <w:r w:rsidR="0023098F">
        <w:rPr>
          <w:rFonts w:ascii="Arial" w:hAnsi="Arial" w:cs="Arial"/>
          <w:sz w:val="24"/>
          <w:szCs w:val="24"/>
        </w:rPr>
        <w:t>r</w:t>
      </w:r>
      <w:r w:rsidR="0023098F" w:rsidRPr="001246DC">
        <w:rPr>
          <w:rFonts w:ascii="Arial" w:hAnsi="Arial" w:cs="Arial"/>
          <w:sz w:val="24"/>
          <w:szCs w:val="24"/>
        </w:rPr>
        <w:t xml:space="preserve">emote </w:t>
      </w:r>
      <w:r w:rsidR="0023098F">
        <w:rPr>
          <w:rFonts w:ascii="Arial" w:hAnsi="Arial" w:cs="Arial"/>
          <w:sz w:val="24"/>
          <w:szCs w:val="24"/>
        </w:rPr>
        <w:t>w</w:t>
      </w:r>
      <w:r w:rsidR="0023098F" w:rsidRPr="001246DC">
        <w:rPr>
          <w:rFonts w:ascii="Arial" w:hAnsi="Arial" w:cs="Arial"/>
          <w:sz w:val="24"/>
          <w:szCs w:val="24"/>
        </w:rPr>
        <w:t xml:space="preserve">orking </w:t>
      </w:r>
      <w:r w:rsidRPr="001246DC">
        <w:rPr>
          <w:rFonts w:ascii="Arial" w:hAnsi="Arial" w:cs="Arial"/>
          <w:sz w:val="24"/>
          <w:szCs w:val="24"/>
        </w:rPr>
        <w:t xml:space="preserve">survey to capture the collective learning and insight gained during this time. This was following a period when remote working was necessitated due to level </w:t>
      </w:r>
      <w:r w:rsidR="0023098F">
        <w:rPr>
          <w:rFonts w:ascii="Arial" w:hAnsi="Arial" w:cs="Arial"/>
          <w:sz w:val="24"/>
          <w:szCs w:val="24"/>
        </w:rPr>
        <w:t>five</w:t>
      </w:r>
      <w:r w:rsidR="0023098F" w:rsidRPr="001246DC">
        <w:rPr>
          <w:rFonts w:ascii="Arial" w:hAnsi="Arial" w:cs="Arial"/>
          <w:sz w:val="24"/>
          <w:szCs w:val="24"/>
        </w:rPr>
        <w:t xml:space="preserve"> </w:t>
      </w:r>
      <w:r w:rsidRPr="001246DC">
        <w:rPr>
          <w:rFonts w:ascii="Arial" w:hAnsi="Arial" w:cs="Arial"/>
          <w:sz w:val="24"/>
          <w:szCs w:val="24"/>
        </w:rPr>
        <w:t xml:space="preserve">restrictions of the </w:t>
      </w:r>
      <w:r w:rsidR="0023098F" w:rsidRPr="001246DC">
        <w:rPr>
          <w:rFonts w:ascii="Arial" w:hAnsi="Arial" w:cs="Arial"/>
          <w:sz w:val="24"/>
          <w:szCs w:val="24"/>
        </w:rPr>
        <w:t>C</w:t>
      </w:r>
      <w:r w:rsidR="0023098F">
        <w:rPr>
          <w:rFonts w:ascii="Arial" w:hAnsi="Arial" w:cs="Arial"/>
          <w:sz w:val="24"/>
          <w:szCs w:val="24"/>
        </w:rPr>
        <w:t>OVID-</w:t>
      </w:r>
      <w:r w:rsidRPr="001246DC">
        <w:rPr>
          <w:rFonts w:ascii="Arial" w:hAnsi="Arial" w:cs="Arial"/>
          <w:sz w:val="24"/>
          <w:szCs w:val="24"/>
        </w:rPr>
        <w:t>19 pandemic when government advice was to work from home where possible’. It is noted that the nature of some of our services are front facing and did not lend themselves fully to remote working and some staff continued to attend their work locations. The move to full remote working in March 2020 represented a transformational change in work practices and was compounded initially for some staff by lack of availability of childcare and school closures and for most others various societal restrictions restricting movement. However, these restrictions were reduced as society partially re-opened including schools and childcare. Staff have continued to work remotely to varying degrees throughout the course of the year.</w:t>
      </w:r>
    </w:p>
    <w:p w14:paraId="077ED588" w14:textId="77777777" w:rsidR="00E97978" w:rsidRDefault="00E97978" w:rsidP="00E97978">
      <w:pPr>
        <w:spacing w:after="0" w:line="360" w:lineRule="auto"/>
        <w:rPr>
          <w:rFonts w:ascii="Arial" w:hAnsi="Arial" w:cs="Arial"/>
          <w:sz w:val="24"/>
          <w:szCs w:val="24"/>
        </w:rPr>
      </w:pPr>
    </w:p>
    <w:p w14:paraId="333248C1" w14:textId="56D2A97F" w:rsidR="007C4E17" w:rsidRPr="001246DC" w:rsidRDefault="007C4E17" w:rsidP="001246DC">
      <w:pPr>
        <w:spacing w:after="0" w:line="360" w:lineRule="auto"/>
        <w:rPr>
          <w:rFonts w:ascii="Arial" w:hAnsi="Arial" w:cs="Arial"/>
          <w:sz w:val="24"/>
          <w:szCs w:val="24"/>
        </w:rPr>
      </w:pPr>
      <w:r w:rsidRPr="001246DC">
        <w:rPr>
          <w:rFonts w:ascii="Arial" w:hAnsi="Arial" w:cs="Arial"/>
          <w:sz w:val="24"/>
          <w:szCs w:val="24"/>
        </w:rPr>
        <w:t>The first survey in June 2020 asked staff what they considered to be the business tasks that could be completed fully, remotely, partially or that required a physical presence in the office environment. This survey also examined the various remote working arrangements which prevailed when restrictions were eased</w:t>
      </w:r>
      <w:r w:rsidR="00E97978">
        <w:rPr>
          <w:rFonts w:ascii="Arial" w:hAnsi="Arial" w:cs="Arial"/>
          <w:sz w:val="24"/>
          <w:szCs w:val="24"/>
        </w:rPr>
        <w:t>,</w:t>
      </w:r>
      <w:r w:rsidRPr="001246DC">
        <w:rPr>
          <w:rFonts w:ascii="Arial" w:hAnsi="Arial" w:cs="Arial"/>
          <w:sz w:val="24"/>
          <w:szCs w:val="24"/>
        </w:rPr>
        <w:t xml:space="preserve"> and staff had returned to an office environment in a safe</w:t>
      </w:r>
      <w:r w:rsidR="0023098F">
        <w:rPr>
          <w:rFonts w:ascii="Arial" w:hAnsi="Arial" w:cs="Arial"/>
          <w:sz w:val="24"/>
          <w:szCs w:val="24"/>
        </w:rPr>
        <w:t>,</w:t>
      </w:r>
      <w:r w:rsidRPr="001246DC">
        <w:rPr>
          <w:rFonts w:ascii="Arial" w:hAnsi="Arial" w:cs="Arial"/>
          <w:sz w:val="24"/>
          <w:szCs w:val="24"/>
        </w:rPr>
        <w:t xml:space="preserve"> socially distanced manner. This information was gathered to review and refine existing business processes to meet the challenges of remote service delivery, improve work practices, and to consider possible digitisation of some tasks to allow for remote delivery.</w:t>
      </w:r>
    </w:p>
    <w:p w14:paraId="1B2B909E" w14:textId="77777777" w:rsidR="00E97978" w:rsidRDefault="00E97978" w:rsidP="00E97978">
      <w:pPr>
        <w:spacing w:after="0" w:line="360" w:lineRule="auto"/>
        <w:rPr>
          <w:rFonts w:ascii="Arial" w:hAnsi="Arial" w:cs="Arial"/>
          <w:sz w:val="24"/>
          <w:szCs w:val="24"/>
        </w:rPr>
      </w:pPr>
    </w:p>
    <w:p w14:paraId="2B1DF359" w14:textId="51D45851" w:rsidR="007C4E17" w:rsidRPr="001246DC" w:rsidRDefault="007C4E17" w:rsidP="001246DC">
      <w:pPr>
        <w:spacing w:after="0" w:line="360" w:lineRule="auto"/>
        <w:rPr>
          <w:rFonts w:ascii="Arial" w:hAnsi="Arial" w:cs="Arial"/>
          <w:sz w:val="24"/>
          <w:szCs w:val="24"/>
        </w:rPr>
      </w:pPr>
      <w:r w:rsidRPr="001246DC">
        <w:rPr>
          <w:rFonts w:ascii="Arial" w:hAnsi="Arial" w:cs="Arial"/>
          <w:sz w:val="24"/>
          <w:szCs w:val="24"/>
        </w:rPr>
        <w:t xml:space="preserve">Following on from this in March 2021, the Chief Executive had again sought the views of all staff on their experience and insight of remote working during various levels of restrictions which has operated for almost one year. The purpose of this Remote Working Survey is to capture the collective learnings made while remote working during </w:t>
      </w:r>
      <w:r w:rsidR="00033B3D" w:rsidRPr="001246DC">
        <w:rPr>
          <w:rFonts w:ascii="Arial" w:hAnsi="Arial" w:cs="Arial"/>
          <w:sz w:val="24"/>
          <w:szCs w:val="24"/>
        </w:rPr>
        <w:t>C</w:t>
      </w:r>
      <w:r w:rsidR="00033B3D">
        <w:rPr>
          <w:rFonts w:ascii="Arial" w:hAnsi="Arial" w:cs="Arial"/>
          <w:sz w:val="24"/>
          <w:szCs w:val="24"/>
        </w:rPr>
        <w:t>OVID-</w:t>
      </w:r>
      <w:r w:rsidRPr="001246DC">
        <w:rPr>
          <w:rFonts w:ascii="Arial" w:hAnsi="Arial" w:cs="Arial"/>
          <w:sz w:val="24"/>
          <w:szCs w:val="24"/>
        </w:rPr>
        <w:t xml:space="preserve">19 from the perspective of staff to future proof policies for </w:t>
      </w:r>
      <w:r w:rsidRPr="001246DC">
        <w:rPr>
          <w:rFonts w:ascii="Arial" w:hAnsi="Arial" w:cs="Arial"/>
          <w:sz w:val="24"/>
          <w:szCs w:val="24"/>
        </w:rPr>
        <w:lastRenderedPageBreak/>
        <w:t>new work arrangements, to better inform our Business Continuity Plans and to be factored into future workforce planning requirements.</w:t>
      </w:r>
    </w:p>
    <w:p w14:paraId="370D7200" w14:textId="77777777" w:rsidR="007C4E17" w:rsidRPr="001246DC" w:rsidRDefault="007C4E17" w:rsidP="001246DC">
      <w:pPr>
        <w:spacing w:after="0" w:line="360" w:lineRule="auto"/>
        <w:rPr>
          <w:rFonts w:ascii="Arial" w:hAnsi="Arial" w:cs="Arial"/>
          <w:sz w:val="24"/>
          <w:szCs w:val="24"/>
        </w:rPr>
      </w:pPr>
    </w:p>
    <w:p w14:paraId="4F6B4129" w14:textId="2CB14E38" w:rsidR="007C4E17" w:rsidRPr="00CA14E3" w:rsidRDefault="007C4E17" w:rsidP="001246DC">
      <w:pPr>
        <w:spacing w:after="0" w:line="360" w:lineRule="auto"/>
        <w:rPr>
          <w:rFonts w:ascii="Arial" w:hAnsi="Arial" w:cs="Arial"/>
          <w:sz w:val="24"/>
          <w:szCs w:val="24"/>
        </w:rPr>
      </w:pPr>
      <w:r w:rsidRPr="001246DC">
        <w:rPr>
          <w:rFonts w:ascii="Arial" w:hAnsi="Arial" w:cs="Arial"/>
          <w:sz w:val="24"/>
          <w:szCs w:val="24"/>
        </w:rPr>
        <w:t>In this survey, Respondents were asked to provide a snapshot of their current working arrangements, pre</w:t>
      </w:r>
      <w:r w:rsidR="00033B3D">
        <w:rPr>
          <w:rFonts w:ascii="Arial" w:hAnsi="Arial" w:cs="Arial"/>
          <w:sz w:val="24"/>
          <w:szCs w:val="24"/>
        </w:rPr>
        <w:t xml:space="preserve"> </w:t>
      </w:r>
      <w:r w:rsidRPr="00CA14E3">
        <w:rPr>
          <w:rFonts w:ascii="Arial" w:hAnsi="Arial" w:cs="Arial"/>
          <w:sz w:val="24"/>
          <w:szCs w:val="24"/>
        </w:rPr>
        <w:t>C</w:t>
      </w:r>
      <w:r w:rsidR="00033B3D">
        <w:rPr>
          <w:rFonts w:ascii="Arial" w:hAnsi="Arial" w:cs="Arial"/>
          <w:sz w:val="24"/>
          <w:szCs w:val="24"/>
        </w:rPr>
        <w:t>OVID-19</w:t>
      </w:r>
      <w:r w:rsidRPr="00CA14E3">
        <w:rPr>
          <w:rFonts w:ascii="Arial" w:hAnsi="Arial" w:cs="Arial"/>
          <w:sz w:val="24"/>
          <w:szCs w:val="24"/>
        </w:rPr>
        <w:t xml:space="preserve"> transport to work and broadband availability to facilitate remote working. They were also asked if there was sufficient support from their </w:t>
      </w:r>
      <w:r w:rsidR="00033B3D">
        <w:rPr>
          <w:rFonts w:ascii="Arial" w:hAnsi="Arial" w:cs="Arial"/>
          <w:sz w:val="24"/>
          <w:szCs w:val="24"/>
        </w:rPr>
        <w:t>l</w:t>
      </w:r>
      <w:r w:rsidR="00033B3D" w:rsidRPr="00CA14E3">
        <w:rPr>
          <w:rFonts w:ascii="Arial" w:hAnsi="Arial" w:cs="Arial"/>
          <w:sz w:val="24"/>
          <w:szCs w:val="24"/>
        </w:rPr>
        <w:t xml:space="preserve">ine </w:t>
      </w:r>
      <w:r w:rsidR="00033B3D">
        <w:rPr>
          <w:rFonts w:ascii="Arial" w:hAnsi="Arial" w:cs="Arial"/>
          <w:sz w:val="24"/>
          <w:szCs w:val="24"/>
        </w:rPr>
        <w:t>m</w:t>
      </w:r>
      <w:r w:rsidR="00033B3D" w:rsidRPr="00CA14E3">
        <w:rPr>
          <w:rFonts w:ascii="Arial" w:hAnsi="Arial" w:cs="Arial"/>
          <w:sz w:val="24"/>
          <w:szCs w:val="24"/>
        </w:rPr>
        <w:t xml:space="preserve">anager </w:t>
      </w:r>
      <w:r w:rsidRPr="00CA14E3">
        <w:rPr>
          <w:rFonts w:ascii="Arial" w:hAnsi="Arial" w:cs="Arial"/>
          <w:sz w:val="24"/>
          <w:szCs w:val="24"/>
        </w:rPr>
        <w:t xml:space="preserve">and that they are aware of the supports to ensure health and wellbeing being provided by SDCC. Line </w:t>
      </w:r>
      <w:r w:rsidR="00033B3D">
        <w:rPr>
          <w:rFonts w:ascii="Arial" w:hAnsi="Arial" w:cs="Arial"/>
          <w:sz w:val="24"/>
          <w:szCs w:val="24"/>
        </w:rPr>
        <w:t>m</w:t>
      </w:r>
      <w:r w:rsidR="00033B3D" w:rsidRPr="00CA14E3">
        <w:rPr>
          <w:rFonts w:ascii="Arial" w:hAnsi="Arial" w:cs="Arial"/>
          <w:sz w:val="24"/>
          <w:szCs w:val="24"/>
        </w:rPr>
        <w:t xml:space="preserve">anagers </w:t>
      </w:r>
      <w:r w:rsidRPr="00CA14E3">
        <w:rPr>
          <w:rFonts w:ascii="Arial" w:hAnsi="Arial" w:cs="Arial"/>
          <w:sz w:val="24"/>
          <w:szCs w:val="24"/>
        </w:rPr>
        <w:t>were asked if there are specific challenges to managing their teams remotely.</w:t>
      </w:r>
    </w:p>
    <w:p w14:paraId="767E5F44" w14:textId="0B5A9733" w:rsidR="00E97978" w:rsidRDefault="00E97978" w:rsidP="00E97978">
      <w:pPr>
        <w:spacing w:after="0" w:line="360" w:lineRule="auto"/>
        <w:rPr>
          <w:rFonts w:ascii="Arial" w:hAnsi="Arial" w:cs="Arial"/>
          <w:sz w:val="24"/>
          <w:szCs w:val="24"/>
        </w:rPr>
      </w:pPr>
    </w:p>
    <w:p w14:paraId="60AF9031" w14:textId="1C1897A5" w:rsidR="007C4E17" w:rsidRPr="00CA14E3" w:rsidRDefault="007C4E17" w:rsidP="00CA14E3">
      <w:pPr>
        <w:spacing w:after="0" w:line="360" w:lineRule="auto"/>
        <w:rPr>
          <w:rFonts w:ascii="Arial" w:hAnsi="Arial" w:cs="Arial"/>
          <w:sz w:val="24"/>
          <w:szCs w:val="24"/>
        </w:rPr>
      </w:pPr>
      <w:r w:rsidRPr="00CA14E3">
        <w:rPr>
          <w:rFonts w:ascii="Arial" w:hAnsi="Arial" w:cs="Arial"/>
          <w:sz w:val="24"/>
          <w:szCs w:val="24"/>
        </w:rPr>
        <w:t>Respondents were also asked to reflect upon what they personally understand to be the advantages and disadvantages of remote working and ultimately if remote working arrangements were available options, would they wish to avail of this. They were also requested to advise on what they deem to be important factors to be considered in devising any future Remote Working Policy for SDCC.</w:t>
      </w:r>
    </w:p>
    <w:p w14:paraId="36DFF719" w14:textId="77777777" w:rsidR="00E97978" w:rsidRDefault="00E97978" w:rsidP="00E97978">
      <w:pPr>
        <w:spacing w:after="0" w:line="360" w:lineRule="auto"/>
        <w:rPr>
          <w:rFonts w:ascii="Arial" w:hAnsi="Arial" w:cs="Arial"/>
          <w:sz w:val="24"/>
          <w:szCs w:val="24"/>
        </w:rPr>
      </w:pPr>
    </w:p>
    <w:p w14:paraId="4A3BA0E2" w14:textId="2D67291D" w:rsidR="007C4E17" w:rsidRPr="00CA14E3" w:rsidRDefault="007C4E17" w:rsidP="00CA14E3">
      <w:pPr>
        <w:spacing w:after="0" w:line="360" w:lineRule="auto"/>
        <w:rPr>
          <w:rFonts w:ascii="Arial" w:hAnsi="Arial" w:cs="Arial"/>
          <w:sz w:val="24"/>
          <w:szCs w:val="24"/>
        </w:rPr>
      </w:pPr>
      <w:r w:rsidRPr="00CA14E3">
        <w:rPr>
          <w:rFonts w:ascii="Arial" w:hAnsi="Arial" w:cs="Arial"/>
          <w:sz w:val="24"/>
          <w:szCs w:val="24"/>
        </w:rPr>
        <w:t xml:space="preserve">The results of this survey should be considered in the overall context that level </w:t>
      </w:r>
      <w:r w:rsidR="00033B3D">
        <w:rPr>
          <w:rFonts w:ascii="Arial" w:hAnsi="Arial" w:cs="Arial"/>
          <w:sz w:val="24"/>
          <w:szCs w:val="24"/>
        </w:rPr>
        <w:t>five</w:t>
      </w:r>
      <w:r w:rsidR="00033B3D" w:rsidRPr="00CA14E3">
        <w:rPr>
          <w:rFonts w:ascii="Arial" w:hAnsi="Arial" w:cs="Arial"/>
          <w:sz w:val="24"/>
          <w:szCs w:val="24"/>
        </w:rPr>
        <w:t xml:space="preserve"> </w:t>
      </w:r>
      <w:r w:rsidRPr="00CA14E3">
        <w:rPr>
          <w:rFonts w:ascii="Arial" w:hAnsi="Arial" w:cs="Arial"/>
          <w:sz w:val="24"/>
          <w:szCs w:val="24"/>
        </w:rPr>
        <w:t xml:space="preserve">restrictions are prevailing where staff may be working remotely to a greater extent than in previous months. Also, general </w:t>
      </w:r>
      <w:r w:rsidR="002A5519">
        <w:rPr>
          <w:rFonts w:ascii="Arial" w:hAnsi="Arial" w:cs="Arial"/>
          <w:sz w:val="24"/>
          <w:szCs w:val="24"/>
        </w:rPr>
        <w:t>COVID-19</w:t>
      </w:r>
      <w:r w:rsidR="002A5519" w:rsidRPr="00CA14E3">
        <w:rPr>
          <w:rFonts w:ascii="Arial" w:hAnsi="Arial" w:cs="Arial"/>
          <w:sz w:val="24"/>
          <w:szCs w:val="24"/>
        </w:rPr>
        <w:t xml:space="preserve"> </w:t>
      </w:r>
      <w:r w:rsidRPr="00CA14E3">
        <w:rPr>
          <w:rFonts w:ascii="Arial" w:hAnsi="Arial" w:cs="Arial"/>
          <w:sz w:val="24"/>
          <w:szCs w:val="24"/>
        </w:rPr>
        <w:t xml:space="preserve">fatigue regarding overall lifestyle restrictions may compound dissatisfaction with remote working. Despite this, this information will provide valuable insight into devising a relevant policy for future </w:t>
      </w:r>
      <w:r w:rsidR="00033B3D">
        <w:rPr>
          <w:rFonts w:ascii="Arial" w:hAnsi="Arial" w:cs="Arial"/>
          <w:sz w:val="24"/>
          <w:szCs w:val="24"/>
        </w:rPr>
        <w:t>r</w:t>
      </w:r>
      <w:r w:rsidR="00033B3D" w:rsidRPr="00CA14E3">
        <w:rPr>
          <w:rFonts w:ascii="Arial" w:hAnsi="Arial" w:cs="Arial"/>
          <w:sz w:val="24"/>
          <w:szCs w:val="24"/>
        </w:rPr>
        <w:t xml:space="preserve">emote </w:t>
      </w:r>
      <w:r w:rsidR="00033B3D">
        <w:rPr>
          <w:rFonts w:ascii="Arial" w:hAnsi="Arial" w:cs="Arial"/>
          <w:sz w:val="24"/>
          <w:szCs w:val="24"/>
        </w:rPr>
        <w:t>w</w:t>
      </w:r>
      <w:r w:rsidR="00033B3D" w:rsidRPr="00CA14E3">
        <w:rPr>
          <w:rFonts w:ascii="Arial" w:hAnsi="Arial" w:cs="Arial"/>
          <w:sz w:val="24"/>
          <w:szCs w:val="24"/>
        </w:rPr>
        <w:t xml:space="preserve">orking </w:t>
      </w:r>
      <w:r w:rsidR="00033B3D">
        <w:rPr>
          <w:rFonts w:ascii="Arial" w:hAnsi="Arial" w:cs="Arial"/>
          <w:sz w:val="24"/>
          <w:szCs w:val="24"/>
        </w:rPr>
        <w:t>a</w:t>
      </w:r>
      <w:r w:rsidR="00033B3D" w:rsidRPr="00CA14E3">
        <w:rPr>
          <w:rFonts w:ascii="Arial" w:hAnsi="Arial" w:cs="Arial"/>
          <w:sz w:val="24"/>
          <w:szCs w:val="24"/>
        </w:rPr>
        <w:t xml:space="preserve">rrangements </w:t>
      </w:r>
      <w:r w:rsidRPr="00CA14E3">
        <w:rPr>
          <w:rFonts w:ascii="Arial" w:hAnsi="Arial" w:cs="Arial"/>
          <w:sz w:val="24"/>
          <w:szCs w:val="24"/>
        </w:rPr>
        <w:t>and the factors to be considered and addressed to make this effective in the long term for both staff and the organisation.</w:t>
      </w:r>
    </w:p>
    <w:p w14:paraId="6C97EC52" w14:textId="77777777" w:rsidR="007C4E17" w:rsidRPr="00CA14E3" w:rsidRDefault="007C4E17" w:rsidP="00CA14E3">
      <w:pPr>
        <w:spacing w:after="0" w:line="360" w:lineRule="auto"/>
        <w:rPr>
          <w:rFonts w:ascii="Arial" w:hAnsi="Arial" w:cs="Arial"/>
          <w:sz w:val="24"/>
          <w:szCs w:val="24"/>
        </w:rPr>
      </w:pPr>
    </w:p>
    <w:p w14:paraId="1B51E70C" w14:textId="77777777" w:rsidR="007C4E17" w:rsidRPr="00CA14E3" w:rsidRDefault="007C4E17" w:rsidP="00CA14E3">
      <w:pPr>
        <w:spacing w:after="0" w:line="360" w:lineRule="auto"/>
        <w:rPr>
          <w:rFonts w:ascii="Arial" w:hAnsi="Arial" w:cs="Arial"/>
          <w:sz w:val="24"/>
          <w:szCs w:val="24"/>
        </w:rPr>
      </w:pPr>
    </w:p>
    <w:p w14:paraId="30198882" w14:textId="77777777" w:rsidR="007C4E17" w:rsidRPr="00CA14E3" w:rsidRDefault="007C4E17" w:rsidP="00CA14E3">
      <w:pPr>
        <w:spacing w:after="0" w:line="360" w:lineRule="auto"/>
        <w:rPr>
          <w:rFonts w:ascii="Arial" w:hAnsi="Arial" w:cs="Arial"/>
          <w:sz w:val="24"/>
          <w:szCs w:val="24"/>
        </w:rPr>
      </w:pPr>
    </w:p>
    <w:p w14:paraId="5E96B233" w14:textId="77777777" w:rsidR="007C4E17" w:rsidRPr="00CA14E3" w:rsidRDefault="007C4E17" w:rsidP="00CA14E3">
      <w:pPr>
        <w:spacing w:after="0" w:line="360" w:lineRule="auto"/>
        <w:rPr>
          <w:rFonts w:ascii="Arial" w:hAnsi="Arial" w:cs="Arial"/>
          <w:sz w:val="24"/>
          <w:szCs w:val="24"/>
        </w:rPr>
      </w:pPr>
    </w:p>
    <w:p w14:paraId="563F3999" w14:textId="77777777" w:rsidR="007C4E17" w:rsidRPr="00CA14E3" w:rsidRDefault="007C4E17" w:rsidP="00CA14E3">
      <w:pPr>
        <w:spacing w:after="0" w:line="360" w:lineRule="auto"/>
        <w:rPr>
          <w:rFonts w:ascii="Arial" w:hAnsi="Arial" w:cs="Arial"/>
          <w:sz w:val="24"/>
          <w:szCs w:val="24"/>
        </w:rPr>
      </w:pPr>
    </w:p>
    <w:p w14:paraId="52919213" w14:textId="77777777" w:rsidR="007C4E17" w:rsidRPr="00CA14E3" w:rsidRDefault="007C4E17" w:rsidP="00CA14E3">
      <w:pPr>
        <w:spacing w:after="0" w:line="360" w:lineRule="auto"/>
        <w:rPr>
          <w:rFonts w:ascii="Arial" w:hAnsi="Arial" w:cs="Arial"/>
          <w:sz w:val="24"/>
          <w:szCs w:val="24"/>
        </w:rPr>
      </w:pPr>
    </w:p>
    <w:p w14:paraId="359DC788" w14:textId="77777777" w:rsidR="007C4E17" w:rsidRPr="00CA14E3" w:rsidRDefault="007C4E17" w:rsidP="00CA14E3">
      <w:pPr>
        <w:spacing w:after="0" w:line="360" w:lineRule="auto"/>
        <w:rPr>
          <w:rFonts w:ascii="Arial" w:hAnsi="Arial" w:cs="Arial"/>
          <w:sz w:val="24"/>
          <w:szCs w:val="24"/>
        </w:rPr>
      </w:pPr>
    </w:p>
    <w:p w14:paraId="00FC8414" w14:textId="77777777" w:rsidR="007C4E17" w:rsidRPr="00CA14E3" w:rsidRDefault="007C4E17" w:rsidP="00CA14E3">
      <w:pPr>
        <w:spacing w:after="0" w:line="360" w:lineRule="auto"/>
        <w:rPr>
          <w:rFonts w:ascii="Arial" w:hAnsi="Arial" w:cs="Arial"/>
          <w:sz w:val="24"/>
          <w:szCs w:val="24"/>
        </w:rPr>
      </w:pPr>
    </w:p>
    <w:p w14:paraId="7263944E" w14:textId="77777777" w:rsidR="007C4E17" w:rsidRPr="00CA14E3" w:rsidRDefault="007C4E17" w:rsidP="00CA14E3">
      <w:pPr>
        <w:spacing w:after="0" w:line="360" w:lineRule="auto"/>
        <w:rPr>
          <w:rFonts w:ascii="Arial" w:hAnsi="Arial" w:cs="Arial"/>
          <w:sz w:val="24"/>
          <w:szCs w:val="24"/>
        </w:rPr>
      </w:pPr>
    </w:p>
    <w:p w14:paraId="713D7882" w14:textId="77777777" w:rsidR="007C4E17" w:rsidRPr="00CA14E3" w:rsidRDefault="007C4E17" w:rsidP="00CA14E3">
      <w:pPr>
        <w:spacing w:after="0" w:line="360" w:lineRule="auto"/>
        <w:rPr>
          <w:rFonts w:ascii="Arial" w:hAnsi="Arial" w:cs="Arial"/>
          <w:sz w:val="24"/>
          <w:szCs w:val="24"/>
        </w:rPr>
      </w:pPr>
    </w:p>
    <w:p w14:paraId="5E45087D" w14:textId="77777777" w:rsidR="007C4E17" w:rsidRPr="00CA14E3" w:rsidRDefault="007C4E17" w:rsidP="00CA14E3">
      <w:pPr>
        <w:spacing w:after="0" w:line="360" w:lineRule="auto"/>
        <w:rPr>
          <w:rFonts w:ascii="Arial" w:hAnsi="Arial" w:cs="Arial"/>
          <w:sz w:val="24"/>
          <w:szCs w:val="24"/>
        </w:rPr>
      </w:pPr>
    </w:p>
    <w:p w14:paraId="19638798" w14:textId="77777777" w:rsidR="007C4E17" w:rsidRPr="00CA14E3" w:rsidRDefault="007C4E17" w:rsidP="00CA14E3">
      <w:pPr>
        <w:spacing w:after="0" w:line="360" w:lineRule="auto"/>
        <w:rPr>
          <w:rFonts w:ascii="Arial" w:hAnsi="Arial" w:cs="Arial"/>
          <w:sz w:val="24"/>
          <w:szCs w:val="24"/>
        </w:rPr>
      </w:pPr>
    </w:p>
    <w:p w14:paraId="1A558014" w14:textId="77777777" w:rsidR="007C4E17" w:rsidRPr="00CA14E3" w:rsidRDefault="007C4E17" w:rsidP="00CA14E3">
      <w:pPr>
        <w:spacing w:after="0" w:line="360" w:lineRule="auto"/>
        <w:rPr>
          <w:rFonts w:ascii="Arial" w:hAnsi="Arial" w:cs="Arial"/>
          <w:sz w:val="24"/>
          <w:szCs w:val="24"/>
        </w:rPr>
      </w:pPr>
    </w:p>
    <w:p w14:paraId="023E4F73" w14:textId="3AA49015" w:rsidR="00E97978" w:rsidRPr="00CA14E3" w:rsidRDefault="002A5519" w:rsidP="00E97978">
      <w:pPr>
        <w:spacing w:after="0" w:line="360" w:lineRule="auto"/>
        <w:rPr>
          <w:rFonts w:ascii="Arial" w:hAnsi="Arial" w:cs="Arial"/>
          <w:b/>
          <w:bCs/>
          <w:sz w:val="28"/>
          <w:szCs w:val="28"/>
        </w:rPr>
      </w:pPr>
      <w:r w:rsidRPr="00CA14E3">
        <w:rPr>
          <w:rFonts w:ascii="Arial" w:hAnsi="Arial" w:cs="Arial"/>
          <w:b/>
          <w:bCs/>
          <w:sz w:val="28"/>
          <w:szCs w:val="28"/>
        </w:rPr>
        <w:t>2. Remote Working Survey findings</w:t>
      </w:r>
    </w:p>
    <w:p w14:paraId="11DBE9D6" w14:textId="4D406569" w:rsidR="007C4E17" w:rsidRPr="00CA14E3" w:rsidRDefault="007C4E17" w:rsidP="00CA14E3">
      <w:pPr>
        <w:spacing w:after="0" w:line="360" w:lineRule="auto"/>
        <w:rPr>
          <w:rFonts w:ascii="Arial" w:hAnsi="Arial" w:cs="Arial"/>
          <w:sz w:val="24"/>
          <w:szCs w:val="24"/>
        </w:rPr>
      </w:pPr>
      <w:r w:rsidRPr="00CA14E3">
        <w:rPr>
          <w:rFonts w:ascii="Arial" w:hAnsi="Arial" w:cs="Arial"/>
          <w:sz w:val="24"/>
          <w:szCs w:val="24"/>
        </w:rPr>
        <w:t xml:space="preserve">This Remote Working survey was conducted </w:t>
      </w:r>
      <w:r w:rsidR="00E97978">
        <w:rPr>
          <w:rFonts w:ascii="Arial" w:hAnsi="Arial" w:cs="Arial"/>
          <w:sz w:val="24"/>
          <w:szCs w:val="24"/>
        </w:rPr>
        <w:t>through</w:t>
      </w:r>
      <w:r w:rsidR="00E97978" w:rsidRPr="00CA14E3">
        <w:rPr>
          <w:rFonts w:ascii="Arial" w:hAnsi="Arial" w:cs="Arial"/>
          <w:sz w:val="24"/>
          <w:szCs w:val="24"/>
        </w:rPr>
        <w:t xml:space="preserve"> </w:t>
      </w:r>
      <w:r w:rsidRPr="00CA14E3">
        <w:rPr>
          <w:rFonts w:ascii="Arial" w:hAnsi="Arial" w:cs="Arial"/>
          <w:sz w:val="24"/>
          <w:szCs w:val="24"/>
        </w:rPr>
        <w:t xml:space="preserve">on-line questionnaire over the period of 23 February 2021 through to 14 March 2021. The survey was open to all staff of South Dublin County Council. The survey received 651 responses with 570 of those fully complete. This is broken down by </w:t>
      </w:r>
      <w:r w:rsidR="002A5519">
        <w:rPr>
          <w:rFonts w:ascii="Arial" w:hAnsi="Arial" w:cs="Arial"/>
          <w:sz w:val="24"/>
          <w:szCs w:val="24"/>
        </w:rPr>
        <w:t>directorate</w:t>
      </w:r>
      <w:r w:rsidR="002A5519" w:rsidRPr="00CA14E3">
        <w:rPr>
          <w:rFonts w:ascii="Arial" w:hAnsi="Arial" w:cs="Arial"/>
          <w:sz w:val="24"/>
          <w:szCs w:val="24"/>
        </w:rPr>
        <w:t xml:space="preserve"> </w:t>
      </w:r>
      <w:r w:rsidRPr="00CA14E3">
        <w:rPr>
          <w:rFonts w:ascii="Arial" w:hAnsi="Arial" w:cs="Arial"/>
          <w:sz w:val="24"/>
          <w:szCs w:val="24"/>
        </w:rPr>
        <w:t>as follows:</w:t>
      </w:r>
    </w:p>
    <w:p w14:paraId="3CA668DF" w14:textId="77777777" w:rsidR="007C4E17" w:rsidRPr="00CA14E3" w:rsidRDefault="007C4E17" w:rsidP="00CA14E3">
      <w:pPr>
        <w:spacing w:after="0" w:line="360" w:lineRule="auto"/>
        <w:rPr>
          <w:rFonts w:ascii="Arial" w:hAnsi="Arial" w:cs="Arial"/>
          <w:sz w:val="24"/>
          <w:szCs w:val="24"/>
        </w:rPr>
      </w:pPr>
    </w:p>
    <w:tbl>
      <w:tblPr>
        <w:tblW w:w="8495" w:type="dxa"/>
        <w:tblCellMar>
          <w:left w:w="10" w:type="dxa"/>
          <w:right w:w="10" w:type="dxa"/>
        </w:tblCellMar>
        <w:tblLook w:val="0000" w:firstRow="0" w:lastRow="0" w:firstColumn="0" w:lastColumn="0" w:noHBand="0" w:noVBand="0"/>
      </w:tblPr>
      <w:tblGrid>
        <w:gridCol w:w="1390"/>
        <w:gridCol w:w="2374"/>
        <w:gridCol w:w="2268"/>
        <w:gridCol w:w="2693"/>
      </w:tblGrid>
      <w:tr w:rsidR="007C4E17" w:rsidRPr="00E97978" w14:paraId="0C4CB69C" w14:textId="77777777" w:rsidTr="00255F0C">
        <w:trPr>
          <w:trHeight w:val="300"/>
        </w:trPr>
        <w:tc>
          <w:tcPr>
            <w:tcW w:w="1160" w:type="dxa"/>
            <w:tcBorders>
              <w:top w:val="single" w:sz="8" w:space="0" w:color="000000"/>
              <w:left w:val="single" w:sz="8" w:space="0" w:color="000000"/>
              <w:bottom w:val="single" w:sz="8" w:space="0" w:color="000000"/>
              <w:right w:val="single" w:sz="8" w:space="0" w:color="000000"/>
            </w:tcBorders>
            <w:shd w:val="clear" w:color="auto" w:fill="BFBFBF"/>
            <w:noWrap/>
            <w:tcMar>
              <w:top w:w="0" w:type="dxa"/>
              <w:left w:w="108" w:type="dxa"/>
              <w:bottom w:w="0" w:type="dxa"/>
              <w:right w:w="108" w:type="dxa"/>
            </w:tcMar>
            <w:vAlign w:val="bottom"/>
          </w:tcPr>
          <w:p w14:paraId="5711FA58" w14:textId="77777777" w:rsidR="007C4E17" w:rsidRPr="00CA14E3" w:rsidRDefault="007C4E17" w:rsidP="00CA14E3">
            <w:pPr>
              <w:spacing w:after="0" w:line="360" w:lineRule="auto"/>
              <w:rPr>
                <w:rFonts w:ascii="Arial" w:hAnsi="Arial" w:cs="Arial"/>
                <w:sz w:val="24"/>
                <w:szCs w:val="24"/>
              </w:rPr>
            </w:pPr>
          </w:p>
        </w:tc>
        <w:tc>
          <w:tcPr>
            <w:tcW w:w="2374" w:type="dxa"/>
            <w:tcBorders>
              <w:top w:val="single" w:sz="8" w:space="0" w:color="000000"/>
              <w:bottom w:val="single" w:sz="8" w:space="0" w:color="000000"/>
              <w:right w:val="single" w:sz="8" w:space="0" w:color="000000"/>
            </w:tcBorders>
            <w:shd w:val="clear" w:color="auto" w:fill="BFBFBF"/>
            <w:noWrap/>
            <w:tcMar>
              <w:top w:w="0" w:type="dxa"/>
              <w:left w:w="108" w:type="dxa"/>
              <w:bottom w:w="0" w:type="dxa"/>
              <w:right w:w="108" w:type="dxa"/>
            </w:tcMar>
            <w:vAlign w:val="bottom"/>
          </w:tcPr>
          <w:p w14:paraId="67BDD8CF" w14:textId="77777777" w:rsidR="007C4E17" w:rsidRPr="00CA14E3" w:rsidRDefault="007C4E17" w:rsidP="00CA14E3">
            <w:pPr>
              <w:spacing w:after="0" w:line="360" w:lineRule="auto"/>
              <w:rPr>
                <w:rFonts w:ascii="Arial" w:hAnsi="Arial" w:cs="Arial"/>
                <w:sz w:val="24"/>
                <w:szCs w:val="24"/>
              </w:rPr>
            </w:pPr>
            <w:r w:rsidRPr="00CA14E3">
              <w:rPr>
                <w:rFonts w:ascii="Arial" w:hAnsi="Arial" w:cs="Arial"/>
                <w:b/>
                <w:bCs/>
                <w:color w:val="000000"/>
                <w:sz w:val="24"/>
                <w:szCs w:val="24"/>
                <w:lang w:eastAsia="en-IE"/>
              </w:rPr>
              <w:t>Respondents to survey</w:t>
            </w:r>
          </w:p>
        </w:tc>
        <w:tc>
          <w:tcPr>
            <w:tcW w:w="2268" w:type="dxa"/>
            <w:tcBorders>
              <w:top w:val="single" w:sz="8" w:space="0" w:color="000000"/>
              <w:bottom w:val="single" w:sz="8" w:space="0" w:color="000000"/>
              <w:right w:val="single" w:sz="8" w:space="0" w:color="000000"/>
            </w:tcBorders>
            <w:shd w:val="clear" w:color="auto" w:fill="BFBFBF"/>
            <w:noWrap/>
            <w:tcMar>
              <w:top w:w="0" w:type="dxa"/>
              <w:left w:w="108" w:type="dxa"/>
              <w:bottom w:w="0" w:type="dxa"/>
              <w:right w:w="108" w:type="dxa"/>
            </w:tcMar>
            <w:vAlign w:val="bottom"/>
          </w:tcPr>
          <w:p w14:paraId="79336B0A" w14:textId="3F71479E" w:rsidR="007C4E17" w:rsidRPr="00CA14E3" w:rsidRDefault="007C4E17" w:rsidP="00CA14E3">
            <w:pPr>
              <w:spacing w:after="0" w:line="360" w:lineRule="auto"/>
              <w:rPr>
                <w:rFonts w:ascii="Arial" w:hAnsi="Arial" w:cs="Arial"/>
                <w:b/>
                <w:bCs/>
                <w:color w:val="000000"/>
                <w:sz w:val="24"/>
                <w:szCs w:val="24"/>
                <w:lang w:eastAsia="en-IE"/>
              </w:rPr>
            </w:pPr>
            <w:r w:rsidRPr="00CA14E3">
              <w:rPr>
                <w:rFonts w:ascii="Arial" w:hAnsi="Arial" w:cs="Arial"/>
                <w:b/>
                <w:bCs/>
                <w:color w:val="000000"/>
                <w:sz w:val="24"/>
                <w:szCs w:val="24"/>
                <w:lang w:eastAsia="en-IE"/>
              </w:rPr>
              <w:t xml:space="preserve">Total in </w:t>
            </w:r>
            <w:r w:rsidR="002A5519">
              <w:rPr>
                <w:rFonts w:ascii="Arial" w:hAnsi="Arial" w:cs="Arial"/>
                <w:b/>
                <w:bCs/>
                <w:color w:val="000000"/>
                <w:sz w:val="24"/>
                <w:szCs w:val="24"/>
                <w:lang w:eastAsia="en-IE"/>
              </w:rPr>
              <w:t>w</w:t>
            </w:r>
            <w:r w:rsidR="002A5519" w:rsidRPr="00CA14E3">
              <w:rPr>
                <w:rFonts w:ascii="Arial" w:hAnsi="Arial" w:cs="Arial"/>
                <w:b/>
                <w:bCs/>
                <w:color w:val="000000"/>
                <w:sz w:val="24"/>
                <w:szCs w:val="24"/>
                <w:lang w:eastAsia="en-IE"/>
              </w:rPr>
              <w:t xml:space="preserve">ork </w:t>
            </w:r>
            <w:r w:rsidR="002A5519">
              <w:rPr>
                <w:rFonts w:ascii="Arial" w:hAnsi="Arial" w:cs="Arial"/>
                <w:b/>
                <w:bCs/>
                <w:color w:val="000000"/>
                <w:sz w:val="24"/>
                <w:szCs w:val="24"/>
                <w:lang w:eastAsia="en-IE"/>
              </w:rPr>
              <w:t>a</w:t>
            </w:r>
            <w:r w:rsidR="002A5519" w:rsidRPr="00CA14E3">
              <w:rPr>
                <w:rFonts w:ascii="Arial" w:hAnsi="Arial" w:cs="Arial"/>
                <w:b/>
                <w:bCs/>
                <w:color w:val="000000"/>
                <w:sz w:val="24"/>
                <w:szCs w:val="24"/>
                <w:lang w:eastAsia="en-IE"/>
              </w:rPr>
              <w:t>rea</w:t>
            </w:r>
          </w:p>
        </w:tc>
        <w:tc>
          <w:tcPr>
            <w:tcW w:w="2693" w:type="dxa"/>
            <w:tcBorders>
              <w:top w:val="single" w:sz="8" w:space="0" w:color="000000"/>
              <w:bottom w:val="single" w:sz="8" w:space="0" w:color="000000"/>
              <w:right w:val="single" w:sz="8" w:space="0" w:color="000000"/>
            </w:tcBorders>
            <w:shd w:val="clear" w:color="auto" w:fill="BFBFBF"/>
            <w:noWrap/>
            <w:tcMar>
              <w:top w:w="0" w:type="dxa"/>
              <w:left w:w="108" w:type="dxa"/>
              <w:bottom w:w="0" w:type="dxa"/>
              <w:right w:w="108" w:type="dxa"/>
            </w:tcMar>
            <w:vAlign w:val="bottom"/>
          </w:tcPr>
          <w:p w14:paraId="449E69C6" w14:textId="77777777" w:rsidR="007C4E17" w:rsidRPr="00CA14E3" w:rsidRDefault="007C4E17" w:rsidP="00CA14E3">
            <w:pPr>
              <w:spacing w:after="0" w:line="360" w:lineRule="auto"/>
              <w:rPr>
                <w:rFonts w:ascii="Arial" w:hAnsi="Arial" w:cs="Arial"/>
                <w:b/>
                <w:bCs/>
                <w:color w:val="000000"/>
                <w:sz w:val="24"/>
                <w:szCs w:val="24"/>
                <w:lang w:eastAsia="en-IE"/>
              </w:rPr>
            </w:pPr>
            <w:r w:rsidRPr="00CA14E3">
              <w:rPr>
                <w:rFonts w:ascii="Arial" w:hAnsi="Arial" w:cs="Arial"/>
                <w:b/>
                <w:bCs/>
                <w:color w:val="000000"/>
                <w:sz w:val="24"/>
                <w:szCs w:val="24"/>
                <w:lang w:eastAsia="en-IE"/>
              </w:rPr>
              <w:t>% of the work area answered</w:t>
            </w:r>
          </w:p>
        </w:tc>
      </w:tr>
      <w:tr w:rsidR="007C4E17" w:rsidRPr="00E97978" w14:paraId="42086EA4" w14:textId="77777777" w:rsidTr="00255F0C">
        <w:trPr>
          <w:trHeight w:val="300"/>
        </w:trPr>
        <w:tc>
          <w:tcPr>
            <w:tcW w:w="1160" w:type="dxa"/>
            <w:tcBorders>
              <w:left w:val="single" w:sz="8" w:space="0" w:color="000000"/>
              <w:bottom w:val="single" w:sz="8" w:space="0" w:color="000000"/>
              <w:right w:val="single" w:sz="8" w:space="0" w:color="000000"/>
            </w:tcBorders>
            <w:shd w:val="clear" w:color="auto" w:fill="BFBFBF"/>
            <w:noWrap/>
            <w:tcMar>
              <w:top w:w="0" w:type="dxa"/>
              <w:left w:w="108" w:type="dxa"/>
              <w:bottom w:w="0" w:type="dxa"/>
              <w:right w:w="108" w:type="dxa"/>
            </w:tcMar>
            <w:vAlign w:val="bottom"/>
          </w:tcPr>
          <w:p w14:paraId="760644CD" w14:textId="77777777" w:rsidR="007C4E17" w:rsidRPr="00CA14E3" w:rsidRDefault="007C4E17" w:rsidP="00CA14E3">
            <w:pPr>
              <w:spacing w:after="0" w:line="360" w:lineRule="auto"/>
              <w:rPr>
                <w:rFonts w:ascii="Arial" w:hAnsi="Arial" w:cs="Arial"/>
                <w:b/>
                <w:bCs/>
                <w:color w:val="000000"/>
                <w:sz w:val="24"/>
                <w:szCs w:val="24"/>
                <w:lang w:eastAsia="en-IE"/>
              </w:rPr>
            </w:pPr>
            <w:r w:rsidRPr="00CA14E3">
              <w:rPr>
                <w:rFonts w:ascii="Arial" w:hAnsi="Arial" w:cs="Arial"/>
                <w:b/>
                <w:bCs/>
                <w:color w:val="000000"/>
                <w:sz w:val="24"/>
                <w:szCs w:val="24"/>
                <w:lang w:eastAsia="en-IE"/>
              </w:rPr>
              <w:t>HSCD</w:t>
            </w:r>
          </w:p>
        </w:tc>
        <w:tc>
          <w:tcPr>
            <w:tcW w:w="2374"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698A6D46" w14:textId="77777777" w:rsidR="007C4E17" w:rsidRPr="00CA14E3" w:rsidRDefault="007C4E17" w:rsidP="00CA14E3">
            <w:pPr>
              <w:spacing w:after="0" w:line="360" w:lineRule="auto"/>
              <w:rPr>
                <w:rFonts w:ascii="Arial" w:hAnsi="Arial" w:cs="Arial"/>
                <w:color w:val="000000"/>
                <w:sz w:val="24"/>
                <w:szCs w:val="24"/>
                <w:lang w:eastAsia="en-IE"/>
              </w:rPr>
            </w:pPr>
            <w:r w:rsidRPr="00CA14E3">
              <w:rPr>
                <w:rFonts w:ascii="Arial" w:hAnsi="Arial" w:cs="Arial"/>
                <w:color w:val="000000"/>
                <w:sz w:val="24"/>
                <w:szCs w:val="24"/>
                <w:lang w:eastAsia="en-IE"/>
              </w:rPr>
              <w:t>138</w:t>
            </w:r>
          </w:p>
        </w:tc>
        <w:tc>
          <w:tcPr>
            <w:tcW w:w="2268"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7E8EF98E" w14:textId="77777777" w:rsidR="007C4E17" w:rsidRPr="00CA14E3" w:rsidRDefault="007C4E17" w:rsidP="00CA14E3">
            <w:pPr>
              <w:spacing w:after="0" w:line="360" w:lineRule="auto"/>
              <w:rPr>
                <w:rFonts w:ascii="Arial" w:hAnsi="Arial" w:cs="Arial"/>
                <w:color w:val="000000"/>
                <w:sz w:val="24"/>
                <w:szCs w:val="24"/>
                <w:lang w:eastAsia="en-IE"/>
              </w:rPr>
            </w:pPr>
            <w:r w:rsidRPr="00CA14E3">
              <w:rPr>
                <w:rFonts w:ascii="Arial" w:hAnsi="Arial" w:cs="Arial"/>
                <w:color w:val="000000"/>
                <w:sz w:val="24"/>
                <w:szCs w:val="24"/>
                <w:lang w:eastAsia="en-IE"/>
              </w:rPr>
              <w:t>209</w:t>
            </w:r>
          </w:p>
        </w:tc>
        <w:tc>
          <w:tcPr>
            <w:tcW w:w="2693"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4E08C8B4" w14:textId="77777777" w:rsidR="007C4E17" w:rsidRPr="00CA14E3" w:rsidRDefault="007C4E17" w:rsidP="00CA14E3">
            <w:pPr>
              <w:spacing w:after="0" w:line="360" w:lineRule="auto"/>
              <w:rPr>
                <w:rFonts w:ascii="Arial" w:hAnsi="Arial" w:cs="Arial"/>
                <w:sz w:val="24"/>
                <w:szCs w:val="24"/>
                <w:lang w:eastAsia="en-IE"/>
              </w:rPr>
            </w:pPr>
            <w:r w:rsidRPr="00CA14E3">
              <w:rPr>
                <w:rFonts w:ascii="Arial" w:hAnsi="Arial" w:cs="Arial"/>
                <w:sz w:val="24"/>
                <w:szCs w:val="24"/>
                <w:lang w:eastAsia="en-IE"/>
              </w:rPr>
              <w:t>66</w:t>
            </w:r>
          </w:p>
        </w:tc>
      </w:tr>
      <w:tr w:rsidR="007C4E17" w:rsidRPr="00E97978" w14:paraId="73B3766A" w14:textId="77777777" w:rsidTr="00255F0C">
        <w:trPr>
          <w:trHeight w:val="300"/>
        </w:trPr>
        <w:tc>
          <w:tcPr>
            <w:tcW w:w="1160" w:type="dxa"/>
            <w:tcBorders>
              <w:left w:val="single" w:sz="8" w:space="0" w:color="000000"/>
              <w:bottom w:val="single" w:sz="8" w:space="0" w:color="000000"/>
              <w:right w:val="single" w:sz="8" w:space="0" w:color="000000"/>
            </w:tcBorders>
            <w:shd w:val="clear" w:color="auto" w:fill="BFBFBF"/>
            <w:noWrap/>
            <w:tcMar>
              <w:top w:w="0" w:type="dxa"/>
              <w:left w:w="108" w:type="dxa"/>
              <w:bottom w:w="0" w:type="dxa"/>
              <w:right w:w="108" w:type="dxa"/>
            </w:tcMar>
            <w:vAlign w:val="bottom"/>
          </w:tcPr>
          <w:p w14:paraId="58896DD5" w14:textId="77777777" w:rsidR="007C4E17" w:rsidRPr="00CA14E3" w:rsidRDefault="007C4E17" w:rsidP="00CA14E3">
            <w:pPr>
              <w:spacing w:after="0" w:line="360" w:lineRule="auto"/>
              <w:rPr>
                <w:rFonts w:ascii="Arial" w:hAnsi="Arial" w:cs="Arial"/>
                <w:sz w:val="24"/>
                <w:szCs w:val="24"/>
              </w:rPr>
            </w:pPr>
            <w:r w:rsidRPr="00CA14E3">
              <w:rPr>
                <w:rFonts w:ascii="Arial" w:hAnsi="Arial" w:cs="Arial"/>
                <w:b/>
                <w:bCs/>
                <w:color w:val="000000"/>
                <w:sz w:val="24"/>
                <w:szCs w:val="24"/>
                <w:lang w:eastAsia="en-IE"/>
              </w:rPr>
              <w:t>CPCM</w:t>
            </w:r>
          </w:p>
        </w:tc>
        <w:tc>
          <w:tcPr>
            <w:tcW w:w="2374"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2B475F91" w14:textId="77777777" w:rsidR="007C4E17" w:rsidRPr="00CA14E3" w:rsidRDefault="007C4E17" w:rsidP="00CA14E3">
            <w:pPr>
              <w:spacing w:after="0" w:line="360" w:lineRule="auto"/>
              <w:rPr>
                <w:rFonts w:ascii="Arial" w:hAnsi="Arial" w:cs="Arial"/>
                <w:color w:val="000000"/>
                <w:sz w:val="24"/>
                <w:szCs w:val="24"/>
                <w:lang w:eastAsia="en-IE"/>
              </w:rPr>
            </w:pPr>
            <w:r w:rsidRPr="00CA14E3">
              <w:rPr>
                <w:rFonts w:ascii="Arial" w:hAnsi="Arial" w:cs="Arial"/>
                <w:color w:val="000000"/>
                <w:sz w:val="24"/>
                <w:szCs w:val="24"/>
                <w:lang w:eastAsia="en-IE"/>
              </w:rPr>
              <w:t>87</w:t>
            </w:r>
          </w:p>
        </w:tc>
        <w:tc>
          <w:tcPr>
            <w:tcW w:w="2268"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6C2A19AF" w14:textId="77777777" w:rsidR="007C4E17" w:rsidRPr="00CA14E3" w:rsidRDefault="007C4E17" w:rsidP="00CA14E3">
            <w:pPr>
              <w:spacing w:after="0" w:line="360" w:lineRule="auto"/>
              <w:rPr>
                <w:rFonts w:ascii="Arial" w:hAnsi="Arial" w:cs="Arial"/>
                <w:color w:val="000000"/>
                <w:sz w:val="24"/>
                <w:szCs w:val="24"/>
                <w:lang w:eastAsia="en-IE"/>
              </w:rPr>
            </w:pPr>
            <w:r w:rsidRPr="00CA14E3">
              <w:rPr>
                <w:rFonts w:ascii="Arial" w:hAnsi="Arial" w:cs="Arial"/>
                <w:color w:val="000000"/>
                <w:sz w:val="24"/>
                <w:szCs w:val="24"/>
                <w:lang w:eastAsia="en-IE"/>
              </w:rPr>
              <w:t>127</w:t>
            </w:r>
          </w:p>
        </w:tc>
        <w:tc>
          <w:tcPr>
            <w:tcW w:w="2693"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262850E0" w14:textId="77777777" w:rsidR="007C4E17" w:rsidRPr="00CA14E3" w:rsidRDefault="007C4E17" w:rsidP="00CA14E3">
            <w:pPr>
              <w:spacing w:after="0" w:line="360" w:lineRule="auto"/>
              <w:rPr>
                <w:rFonts w:ascii="Arial" w:hAnsi="Arial" w:cs="Arial"/>
                <w:sz w:val="24"/>
                <w:szCs w:val="24"/>
                <w:lang w:eastAsia="en-IE"/>
              </w:rPr>
            </w:pPr>
            <w:r w:rsidRPr="00CA14E3">
              <w:rPr>
                <w:rFonts w:ascii="Arial" w:hAnsi="Arial" w:cs="Arial"/>
                <w:sz w:val="24"/>
                <w:szCs w:val="24"/>
                <w:lang w:eastAsia="en-IE"/>
              </w:rPr>
              <w:t>69</w:t>
            </w:r>
          </w:p>
        </w:tc>
      </w:tr>
      <w:tr w:rsidR="007C4E17" w:rsidRPr="00E97978" w14:paraId="6C6B5150" w14:textId="77777777" w:rsidTr="00255F0C">
        <w:trPr>
          <w:trHeight w:val="300"/>
        </w:trPr>
        <w:tc>
          <w:tcPr>
            <w:tcW w:w="1160" w:type="dxa"/>
            <w:tcBorders>
              <w:left w:val="single" w:sz="8" w:space="0" w:color="000000"/>
              <w:bottom w:val="single" w:sz="8" w:space="0" w:color="000000"/>
              <w:right w:val="single" w:sz="8" w:space="0" w:color="000000"/>
            </w:tcBorders>
            <w:shd w:val="clear" w:color="auto" w:fill="BFBFBF"/>
            <w:noWrap/>
            <w:tcMar>
              <w:top w:w="0" w:type="dxa"/>
              <w:left w:w="108" w:type="dxa"/>
              <w:bottom w:w="0" w:type="dxa"/>
              <w:right w:w="108" w:type="dxa"/>
            </w:tcMar>
            <w:vAlign w:val="bottom"/>
          </w:tcPr>
          <w:p w14:paraId="46D2C6EE" w14:textId="77777777" w:rsidR="007C4E17" w:rsidRPr="00CA14E3" w:rsidRDefault="007C4E17" w:rsidP="00CA14E3">
            <w:pPr>
              <w:spacing w:after="0" w:line="360" w:lineRule="auto"/>
              <w:rPr>
                <w:rFonts w:ascii="Arial" w:hAnsi="Arial" w:cs="Arial"/>
                <w:sz w:val="24"/>
                <w:szCs w:val="24"/>
              </w:rPr>
            </w:pPr>
            <w:r w:rsidRPr="00CA14E3">
              <w:rPr>
                <w:rFonts w:ascii="Arial" w:hAnsi="Arial" w:cs="Arial"/>
                <w:b/>
                <w:bCs/>
                <w:color w:val="000000"/>
                <w:sz w:val="24"/>
                <w:szCs w:val="24"/>
                <w:lang w:eastAsia="en-IE"/>
              </w:rPr>
              <w:t>LUPT</w:t>
            </w:r>
          </w:p>
        </w:tc>
        <w:tc>
          <w:tcPr>
            <w:tcW w:w="2374"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1F266D35" w14:textId="77777777" w:rsidR="007C4E17" w:rsidRPr="00CA14E3" w:rsidRDefault="007C4E17" w:rsidP="00CA14E3">
            <w:pPr>
              <w:spacing w:after="0" w:line="360" w:lineRule="auto"/>
              <w:rPr>
                <w:rFonts w:ascii="Arial" w:hAnsi="Arial" w:cs="Arial"/>
                <w:color w:val="000000"/>
                <w:sz w:val="24"/>
                <w:szCs w:val="24"/>
                <w:lang w:eastAsia="en-IE"/>
              </w:rPr>
            </w:pPr>
            <w:r w:rsidRPr="00CA14E3">
              <w:rPr>
                <w:rFonts w:ascii="Arial" w:hAnsi="Arial" w:cs="Arial"/>
                <w:color w:val="000000"/>
                <w:sz w:val="24"/>
                <w:szCs w:val="24"/>
                <w:lang w:eastAsia="en-IE"/>
              </w:rPr>
              <w:t>102</w:t>
            </w:r>
          </w:p>
        </w:tc>
        <w:tc>
          <w:tcPr>
            <w:tcW w:w="2268"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20384E71" w14:textId="77777777" w:rsidR="007C4E17" w:rsidRPr="00CA14E3" w:rsidRDefault="007C4E17" w:rsidP="00CA14E3">
            <w:pPr>
              <w:spacing w:after="0" w:line="360" w:lineRule="auto"/>
              <w:rPr>
                <w:rFonts w:ascii="Arial" w:hAnsi="Arial" w:cs="Arial"/>
                <w:color w:val="000000"/>
                <w:sz w:val="24"/>
                <w:szCs w:val="24"/>
                <w:lang w:eastAsia="en-IE"/>
              </w:rPr>
            </w:pPr>
            <w:r w:rsidRPr="00CA14E3">
              <w:rPr>
                <w:rFonts w:ascii="Arial" w:hAnsi="Arial" w:cs="Arial"/>
                <w:color w:val="000000"/>
                <w:sz w:val="24"/>
                <w:szCs w:val="24"/>
                <w:lang w:eastAsia="en-IE"/>
              </w:rPr>
              <w:t>175</w:t>
            </w:r>
          </w:p>
        </w:tc>
        <w:tc>
          <w:tcPr>
            <w:tcW w:w="2693"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2B2603C4" w14:textId="77777777" w:rsidR="007C4E17" w:rsidRPr="00CA14E3" w:rsidRDefault="007C4E17" w:rsidP="00CA14E3">
            <w:pPr>
              <w:spacing w:after="0" w:line="360" w:lineRule="auto"/>
              <w:rPr>
                <w:rFonts w:ascii="Arial" w:hAnsi="Arial" w:cs="Arial"/>
                <w:sz w:val="24"/>
                <w:szCs w:val="24"/>
                <w:lang w:eastAsia="en-IE"/>
              </w:rPr>
            </w:pPr>
            <w:r w:rsidRPr="00CA14E3">
              <w:rPr>
                <w:rFonts w:ascii="Arial" w:hAnsi="Arial" w:cs="Arial"/>
                <w:sz w:val="24"/>
                <w:szCs w:val="24"/>
                <w:lang w:eastAsia="en-IE"/>
              </w:rPr>
              <w:t>58</w:t>
            </w:r>
          </w:p>
        </w:tc>
      </w:tr>
      <w:tr w:rsidR="007C4E17" w:rsidRPr="00E97978" w14:paraId="7E572EA2" w14:textId="77777777" w:rsidTr="00255F0C">
        <w:trPr>
          <w:trHeight w:val="300"/>
        </w:trPr>
        <w:tc>
          <w:tcPr>
            <w:tcW w:w="1160" w:type="dxa"/>
            <w:tcBorders>
              <w:left w:val="single" w:sz="8" w:space="0" w:color="000000"/>
              <w:bottom w:val="single" w:sz="8" w:space="0" w:color="000000"/>
              <w:right w:val="single" w:sz="8" w:space="0" w:color="000000"/>
            </w:tcBorders>
            <w:shd w:val="clear" w:color="auto" w:fill="BFBFBF"/>
            <w:noWrap/>
            <w:tcMar>
              <w:top w:w="0" w:type="dxa"/>
              <w:left w:w="108" w:type="dxa"/>
              <w:bottom w:w="0" w:type="dxa"/>
              <w:right w:w="108" w:type="dxa"/>
            </w:tcMar>
            <w:vAlign w:val="bottom"/>
          </w:tcPr>
          <w:p w14:paraId="6C1B6578" w14:textId="77777777" w:rsidR="007C4E17" w:rsidRPr="00CA14E3" w:rsidRDefault="007C4E17" w:rsidP="00CA14E3">
            <w:pPr>
              <w:spacing w:after="0" w:line="360" w:lineRule="auto"/>
              <w:rPr>
                <w:rFonts w:ascii="Arial" w:hAnsi="Arial" w:cs="Arial"/>
                <w:sz w:val="24"/>
                <w:szCs w:val="24"/>
              </w:rPr>
            </w:pPr>
            <w:r w:rsidRPr="00CA14E3">
              <w:rPr>
                <w:rFonts w:ascii="Arial" w:hAnsi="Arial" w:cs="Arial"/>
                <w:b/>
                <w:bCs/>
                <w:color w:val="000000"/>
                <w:sz w:val="24"/>
                <w:szCs w:val="24"/>
                <w:lang w:eastAsia="en-IE"/>
              </w:rPr>
              <w:t>EWCC</w:t>
            </w:r>
          </w:p>
        </w:tc>
        <w:tc>
          <w:tcPr>
            <w:tcW w:w="2374"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72108CB9" w14:textId="77777777" w:rsidR="007C4E17" w:rsidRPr="00CA14E3" w:rsidRDefault="007C4E17" w:rsidP="00CA14E3">
            <w:pPr>
              <w:spacing w:after="0" w:line="360" w:lineRule="auto"/>
              <w:rPr>
                <w:rFonts w:ascii="Arial" w:hAnsi="Arial" w:cs="Arial"/>
                <w:color w:val="000000"/>
                <w:sz w:val="24"/>
                <w:szCs w:val="24"/>
                <w:lang w:eastAsia="en-IE"/>
              </w:rPr>
            </w:pPr>
            <w:r w:rsidRPr="00CA14E3">
              <w:rPr>
                <w:rFonts w:ascii="Arial" w:hAnsi="Arial" w:cs="Arial"/>
                <w:color w:val="000000"/>
                <w:sz w:val="24"/>
                <w:szCs w:val="24"/>
                <w:lang w:eastAsia="en-IE"/>
              </w:rPr>
              <w:t>125</w:t>
            </w:r>
          </w:p>
        </w:tc>
        <w:tc>
          <w:tcPr>
            <w:tcW w:w="2268"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7FF39734" w14:textId="77777777" w:rsidR="007C4E17" w:rsidRPr="00CA14E3" w:rsidRDefault="007C4E17" w:rsidP="00CA14E3">
            <w:pPr>
              <w:spacing w:after="0" w:line="360" w:lineRule="auto"/>
              <w:rPr>
                <w:rFonts w:ascii="Arial" w:hAnsi="Arial" w:cs="Arial"/>
                <w:color w:val="000000"/>
                <w:sz w:val="24"/>
                <w:szCs w:val="24"/>
                <w:lang w:eastAsia="en-IE"/>
              </w:rPr>
            </w:pPr>
            <w:r w:rsidRPr="00CA14E3">
              <w:rPr>
                <w:rFonts w:ascii="Arial" w:hAnsi="Arial" w:cs="Arial"/>
                <w:color w:val="000000"/>
                <w:sz w:val="24"/>
                <w:szCs w:val="24"/>
                <w:lang w:eastAsia="en-IE"/>
              </w:rPr>
              <w:t>372</w:t>
            </w:r>
          </w:p>
        </w:tc>
        <w:tc>
          <w:tcPr>
            <w:tcW w:w="2693"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3EFCABCA" w14:textId="77777777" w:rsidR="007C4E17" w:rsidRPr="00CA14E3" w:rsidRDefault="007C4E17" w:rsidP="00CA14E3">
            <w:pPr>
              <w:spacing w:after="0" w:line="360" w:lineRule="auto"/>
              <w:rPr>
                <w:rFonts w:ascii="Arial" w:hAnsi="Arial" w:cs="Arial"/>
                <w:sz w:val="24"/>
                <w:szCs w:val="24"/>
                <w:lang w:eastAsia="en-IE"/>
              </w:rPr>
            </w:pPr>
            <w:r w:rsidRPr="00CA14E3">
              <w:rPr>
                <w:rFonts w:ascii="Arial" w:hAnsi="Arial" w:cs="Arial"/>
                <w:sz w:val="24"/>
                <w:szCs w:val="24"/>
                <w:lang w:eastAsia="en-IE"/>
              </w:rPr>
              <w:t>34</w:t>
            </w:r>
          </w:p>
        </w:tc>
      </w:tr>
      <w:tr w:rsidR="007C4E17" w:rsidRPr="00E97978" w14:paraId="4B591988" w14:textId="77777777" w:rsidTr="00255F0C">
        <w:trPr>
          <w:trHeight w:val="300"/>
        </w:trPr>
        <w:tc>
          <w:tcPr>
            <w:tcW w:w="1160" w:type="dxa"/>
            <w:tcBorders>
              <w:left w:val="single" w:sz="8" w:space="0" w:color="000000"/>
              <w:bottom w:val="single" w:sz="8" w:space="0" w:color="000000"/>
              <w:right w:val="single" w:sz="8" w:space="0" w:color="000000"/>
            </w:tcBorders>
            <w:shd w:val="clear" w:color="auto" w:fill="BFBFBF"/>
            <w:noWrap/>
            <w:tcMar>
              <w:top w:w="0" w:type="dxa"/>
              <w:left w:w="108" w:type="dxa"/>
              <w:bottom w:w="0" w:type="dxa"/>
              <w:right w:w="108" w:type="dxa"/>
            </w:tcMar>
            <w:vAlign w:val="bottom"/>
          </w:tcPr>
          <w:p w14:paraId="71A4FD47" w14:textId="77777777" w:rsidR="007C4E17" w:rsidRPr="00CA14E3" w:rsidRDefault="007C4E17" w:rsidP="00CA14E3">
            <w:pPr>
              <w:spacing w:after="0" w:line="360" w:lineRule="auto"/>
              <w:rPr>
                <w:rFonts w:ascii="Arial" w:hAnsi="Arial" w:cs="Arial"/>
                <w:sz w:val="24"/>
                <w:szCs w:val="24"/>
              </w:rPr>
            </w:pPr>
            <w:r w:rsidRPr="00CA14E3">
              <w:rPr>
                <w:rFonts w:ascii="Arial" w:hAnsi="Arial" w:cs="Arial"/>
                <w:b/>
                <w:bCs/>
                <w:color w:val="000000"/>
                <w:sz w:val="24"/>
                <w:szCs w:val="24"/>
                <w:lang w:eastAsia="en-IE"/>
              </w:rPr>
              <w:t>EETD</w:t>
            </w:r>
          </w:p>
        </w:tc>
        <w:tc>
          <w:tcPr>
            <w:tcW w:w="2374"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61957385" w14:textId="77777777" w:rsidR="007C4E17" w:rsidRPr="00CA14E3" w:rsidRDefault="007C4E17" w:rsidP="00CA14E3">
            <w:pPr>
              <w:spacing w:after="0" w:line="360" w:lineRule="auto"/>
              <w:rPr>
                <w:rFonts w:ascii="Arial" w:hAnsi="Arial" w:cs="Arial"/>
                <w:color w:val="000000"/>
                <w:sz w:val="24"/>
                <w:szCs w:val="24"/>
                <w:lang w:eastAsia="en-IE"/>
              </w:rPr>
            </w:pPr>
            <w:r w:rsidRPr="00CA14E3">
              <w:rPr>
                <w:rFonts w:ascii="Arial" w:hAnsi="Arial" w:cs="Arial"/>
                <w:color w:val="000000"/>
                <w:sz w:val="24"/>
                <w:szCs w:val="24"/>
                <w:lang w:eastAsia="en-IE"/>
              </w:rPr>
              <w:t>82</w:t>
            </w:r>
          </w:p>
        </w:tc>
        <w:tc>
          <w:tcPr>
            <w:tcW w:w="2268"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3D7D905B" w14:textId="77777777" w:rsidR="007C4E17" w:rsidRPr="00CA14E3" w:rsidRDefault="007C4E17" w:rsidP="00CA14E3">
            <w:pPr>
              <w:spacing w:after="0" w:line="360" w:lineRule="auto"/>
              <w:rPr>
                <w:rFonts w:ascii="Arial" w:hAnsi="Arial" w:cs="Arial"/>
                <w:color w:val="000000"/>
                <w:sz w:val="24"/>
                <w:szCs w:val="24"/>
                <w:lang w:eastAsia="en-IE"/>
              </w:rPr>
            </w:pPr>
            <w:r w:rsidRPr="00CA14E3">
              <w:rPr>
                <w:rFonts w:ascii="Arial" w:hAnsi="Arial" w:cs="Arial"/>
                <w:color w:val="000000"/>
                <w:sz w:val="24"/>
                <w:szCs w:val="24"/>
                <w:lang w:eastAsia="en-IE"/>
              </w:rPr>
              <w:t>144</w:t>
            </w:r>
          </w:p>
        </w:tc>
        <w:tc>
          <w:tcPr>
            <w:tcW w:w="2693"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1517C123" w14:textId="77777777" w:rsidR="007C4E17" w:rsidRPr="00CA14E3" w:rsidRDefault="007C4E17" w:rsidP="00CA14E3">
            <w:pPr>
              <w:spacing w:after="0" w:line="360" w:lineRule="auto"/>
              <w:rPr>
                <w:rFonts w:ascii="Arial" w:hAnsi="Arial" w:cs="Arial"/>
                <w:sz w:val="24"/>
                <w:szCs w:val="24"/>
                <w:lang w:eastAsia="en-IE"/>
              </w:rPr>
            </w:pPr>
            <w:r w:rsidRPr="00CA14E3">
              <w:rPr>
                <w:rFonts w:ascii="Arial" w:hAnsi="Arial" w:cs="Arial"/>
                <w:sz w:val="24"/>
                <w:szCs w:val="24"/>
                <w:lang w:eastAsia="en-IE"/>
              </w:rPr>
              <w:t>57</w:t>
            </w:r>
          </w:p>
        </w:tc>
      </w:tr>
      <w:tr w:rsidR="007C4E17" w:rsidRPr="00E97978" w14:paraId="516AD246" w14:textId="77777777" w:rsidTr="00255F0C">
        <w:trPr>
          <w:trHeight w:val="300"/>
        </w:trPr>
        <w:tc>
          <w:tcPr>
            <w:tcW w:w="1160" w:type="dxa"/>
            <w:tcBorders>
              <w:left w:val="single" w:sz="8" w:space="0" w:color="000000"/>
              <w:bottom w:val="single" w:sz="8" w:space="0" w:color="000000"/>
              <w:right w:val="single" w:sz="8" w:space="0" w:color="000000"/>
            </w:tcBorders>
            <w:shd w:val="clear" w:color="auto" w:fill="BFBFBF"/>
            <w:noWrap/>
            <w:tcMar>
              <w:top w:w="0" w:type="dxa"/>
              <w:left w:w="108" w:type="dxa"/>
              <w:bottom w:w="0" w:type="dxa"/>
              <w:right w:w="108" w:type="dxa"/>
            </w:tcMar>
            <w:vAlign w:val="bottom"/>
          </w:tcPr>
          <w:p w14:paraId="34354AA0" w14:textId="77777777" w:rsidR="007C4E17" w:rsidRPr="00CA14E3" w:rsidRDefault="007C4E17" w:rsidP="00CA14E3">
            <w:pPr>
              <w:spacing w:after="0" w:line="360" w:lineRule="auto"/>
              <w:rPr>
                <w:rFonts w:ascii="Arial" w:hAnsi="Arial" w:cs="Arial"/>
                <w:sz w:val="24"/>
                <w:szCs w:val="24"/>
              </w:rPr>
            </w:pPr>
            <w:r w:rsidRPr="00CA14E3">
              <w:rPr>
                <w:rFonts w:ascii="Arial" w:hAnsi="Arial" w:cs="Arial"/>
                <w:b/>
                <w:bCs/>
                <w:color w:val="000000"/>
                <w:sz w:val="24"/>
                <w:szCs w:val="24"/>
                <w:lang w:eastAsia="en-IE"/>
              </w:rPr>
              <w:t>Finance</w:t>
            </w:r>
          </w:p>
        </w:tc>
        <w:tc>
          <w:tcPr>
            <w:tcW w:w="2374"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7B7CBC41" w14:textId="77777777" w:rsidR="007C4E17" w:rsidRPr="00CA14E3" w:rsidRDefault="007C4E17" w:rsidP="00CA14E3">
            <w:pPr>
              <w:spacing w:after="0" w:line="360" w:lineRule="auto"/>
              <w:rPr>
                <w:rFonts w:ascii="Arial" w:hAnsi="Arial" w:cs="Arial"/>
                <w:color w:val="000000"/>
                <w:sz w:val="24"/>
                <w:szCs w:val="24"/>
                <w:lang w:eastAsia="en-IE"/>
              </w:rPr>
            </w:pPr>
            <w:r w:rsidRPr="00CA14E3">
              <w:rPr>
                <w:rFonts w:ascii="Arial" w:hAnsi="Arial" w:cs="Arial"/>
                <w:color w:val="000000"/>
                <w:sz w:val="24"/>
                <w:szCs w:val="24"/>
                <w:lang w:eastAsia="en-IE"/>
              </w:rPr>
              <w:t>44</w:t>
            </w:r>
          </w:p>
        </w:tc>
        <w:tc>
          <w:tcPr>
            <w:tcW w:w="2268"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7B4F0B89" w14:textId="77777777" w:rsidR="007C4E17" w:rsidRPr="00CA14E3" w:rsidRDefault="007C4E17" w:rsidP="00CA14E3">
            <w:pPr>
              <w:spacing w:after="0" w:line="360" w:lineRule="auto"/>
              <w:rPr>
                <w:rFonts w:ascii="Arial" w:hAnsi="Arial" w:cs="Arial"/>
                <w:color w:val="000000"/>
                <w:sz w:val="24"/>
                <w:szCs w:val="24"/>
                <w:lang w:eastAsia="en-IE"/>
              </w:rPr>
            </w:pPr>
            <w:r w:rsidRPr="00CA14E3">
              <w:rPr>
                <w:rFonts w:ascii="Arial" w:hAnsi="Arial" w:cs="Arial"/>
                <w:color w:val="000000"/>
                <w:sz w:val="24"/>
                <w:szCs w:val="24"/>
                <w:lang w:eastAsia="en-IE"/>
              </w:rPr>
              <w:t>58</w:t>
            </w:r>
          </w:p>
        </w:tc>
        <w:tc>
          <w:tcPr>
            <w:tcW w:w="2693"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227A85C6" w14:textId="77777777" w:rsidR="007C4E17" w:rsidRPr="00CA14E3" w:rsidRDefault="007C4E17" w:rsidP="00CA14E3">
            <w:pPr>
              <w:spacing w:after="0" w:line="360" w:lineRule="auto"/>
              <w:rPr>
                <w:rFonts w:ascii="Arial" w:hAnsi="Arial" w:cs="Arial"/>
                <w:sz w:val="24"/>
                <w:szCs w:val="24"/>
                <w:lang w:eastAsia="en-IE"/>
              </w:rPr>
            </w:pPr>
            <w:r w:rsidRPr="00CA14E3">
              <w:rPr>
                <w:rFonts w:ascii="Arial" w:hAnsi="Arial" w:cs="Arial"/>
                <w:sz w:val="24"/>
                <w:szCs w:val="24"/>
                <w:lang w:eastAsia="en-IE"/>
              </w:rPr>
              <w:t>76</w:t>
            </w:r>
          </w:p>
        </w:tc>
      </w:tr>
      <w:tr w:rsidR="007C4E17" w:rsidRPr="00E97978" w14:paraId="39EBC6FF" w14:textId="77777777" w:rsidTr="00255F0C">
        <w:trPr>
          <w:trHeight w:val="300"/>
        </w:trPr>
        <w:tc>
          <w:tcPr>
            <w:tcW w:w="1160" w:type="dxa"/>
            <w:tcBorders>
              <w:left w:val="single" w:sz="8" w:space="0" w:color="000000"/>
              <w:bottom w:val="single" w:sz="8" w:space="0" w:color="000000"/>
              <w:right w:val="single" w:sz="8" w:space="0" w:color="000000"/>
            </w:tcBorders>
            <w:shd w:val="clear" w:color="auto" w:fill="BFBFBF"/>
            <w:noWrap/>
            <w:tcMar>
              <w:top w:w="0" w:type="dxa"/>
              <w:left w:w="108" w:type="dxa"/>
              <w:bottom w:w="0" w:type="dxa"/>
              <w:right w:w="108" w:type="dxa"/>
            </w:tcMar>
            <w:vAlign w:val="bottom"/>
          </w:tcPr>
          <w:p w14:paraId="0A119D00" w14:textId="77D54473" w:rsidR="007C4E17" w:rsidRPr="00CA14E3" w:rsidRDefault="002A5519" w:rsidP="00CA14E3">
            <w:pPr>
              <w:spacing w:after="0" w:line="360" w:lineRule="auto"/>
              <w:rPr>
                <w:rFonts w:ascii="Arial" w:hAnsi="Arial" w:cs="Arial"/>
                <w:sz w:val="24"/>
                <w:szCs w:val="24"/>
              </w:rPr>
            </w:pPr>
            <w:r w:rsidRPr="00CA14E3">
              <w:rPr>
                <w:rFonts w:ascii="Arial" w:hAnsi="Arial" w:cs="Arial"/>
                <w:b/>
                <w:bCs/>
                <w:color w:val="000000"/>
                <w:sz w:val="24"/>
                <w:szCs w:val="24"/>
                <w:lang w:eastAsia="en-IE"/>
              </w:rPr>
              <w:t>I</w:t>
            </w:r>
            <w:r>
              <w:rPr>
                <w:rFonts w:ascii="Arial" w:hAnsi="Arial" w:cs="Arial"/>
                <w:b/>
                <w:bCs/>
                <w:color w:val="000000"/>
                <w:sz w:val="24"/>
                <w:szCs w:val="24"/>
                <w:lang w:eastAsia="en-IE"/>
              </w:rPr>
              <w:t>CT</w:t>
            </w:r>
          </w:p>
        </w:tc>
        <w:tc>
          <w:tcPr>
            <w:tcW w:w="2374"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60C0CD1C" w14:textId="77777777" w:rsidR="007C4E17" w:rsidRPr="00CA14E3" w:rsidRDefault="007C4E17" w:rsidP="00CA14E3">
            <w:pPr>
              <w:spacing w:after="0" w:line="360" w:lineRule="auto"/>
              <w:rPr>
                <w:rFonts w:ascii="Arial" w:hAnsi="Arial" w:cs="Arial"/>
                <w:color w:val="000000"/>
                <w:sz w:val="24"/>
                <w:szCs w:val="24"/>
                <w:lang w:eastAsia="en-IE"/>
              </w:rPr>
            </w:pPr>
            <w:r w:rsidRPr="00CA14E3">
              <w:rPr>
                <w:rFonts w:ascii="Arial" w:hAnsi="Arial" w:cs="Arial"/>
                <w:color w:val="000000"/>
                <w:sz w:val="24"/>
                <w:szCs w:val="24"/>
                <w:lang w:eastAsia="en-IE"/>
              </w:rPr>
              <w:t>24</w:t>
            </w:r>
          </w:p>
        </w:tc>
        <w:tc>
          <w:tcPr>
            <w:tcW w:w="2268"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5F898948" w14:textId="77777777" w:rsidR="007C4E17" w:rsidRPr="00CA14E3" w:rsidRDefault="007C4E17" w:rsidP="00CA14E3">
            <w:pPr>
              <w:spacing w:after="0" w:line="360" w:lineRule="auto"/>
              <w:rPr>
                <w:rFonts w:ascii="Arial" w:hAnsi="Arial" w:cs="Arial"/>
                <w:color w:val="000000"/>
                <w:sz w:val="24"/>
                <w:szCs w:val="24"/>
                <w:lang w:eastAsia="en-IE"/>
              </w:rPr>
            </w:pPr>
            <w:r w:rsidRPr="00CA14E3">
              <w:rPr>
                <w:rFonts w:ascii="Arial" w:hAnsi="Arial" w:cs="Arial"/>
                <w:color w:val="000000"/>
                <w:sz w:val="24"/>
                <w:szCs w:val="24"/>
                <w:lang w:eastAsia="en-IE"/>
              </w:rPr>
              <w:t>26</w:t>
            </w:r>
          </w:p>
        </w:tc>
        <w:tc>
          <w:tcPr>
            <w:tcW w:w="2693"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3A646E64" w14:textId="77777777" w:rsidR="007C4E17" w:rsidRPr="00CA14E3" w:rsidRDefault="007C4E17" w:rsidP="00CA14E3">
            <w:pPr>
              <w:spacing w:after="0" w:line="360" w:lineRule="auto"/>
              <w:rPr>
                <w:rFonts w:ascii="Arial" w:hAnsi="Arial" w:cs="Arial"/>
                <w:sz w:val="24"/>
                <w:szCs w:val="24"/>
                <w:lang w:eastAsia="en-IE"/>
              </w:rPr>
            </w:pPr>
            <w:r w:rsidRPr="00CA14E3">
              <w:rPr>
                <w:rFonts w:ascii="Arial" w:hAnsi="Arial" w:cs="Arial"/>
                <w:sz w:val="24"/>
                <w:szCs w:val="24"/>
                <w:lang w:eastAsia="en-IE"/>
              </w:rPr>
              <w:t>92</w:t>
            </w:r>
          </w:p>
        </w:tc>
      </w:tr>
      <w:tr w:rsidR="007C4E17" w:rsidRPr="00E97978" w14:paraId="53418445" w14:textId="77777777" w:rsidTr="00255F0C">
        <w:trPr>
          <w:trHeight w:val="300"/>
        </w:trPr>
        <w:tc>
          <w:tcPr>
            <w:tcW w:w="1160" w:type="dxa"/>
            <w:tcBorders>
              <w:left w:val="single" w:sz="8" w:space="0" w:color="000000"/>
              <w:bottom w:val="single" w:sz="8" w:space="0" w:color="000000"/>
              <w:right w:val="single" w:sz="8" w:space="0" w:color="000000"/>
            </w:tcBorders>
            <w:shd w:val="clear" w:color="auto" w:fill="BFBFBF"/>
            <w:noWrap/>
            <w:tcMar>
              <w:top w:w="0" w:type="dxa"/>
              <w:left w:w="108" w:type="dxa"/>
              <w:bottom w:w="0" w:type="dxa"/>
              <w:right w:w="108" w:type="dxa"/>
            </w:tcMar>
            <w:vAlign w:val="bottom"/>
          </w:tcPr>
          <w:p w14:paraId="253E0838" w14:textId="77777777" w:rsidR="007C4E17" w:rsidRPr="00CA14E3" w:rsidRDefault="007C4E17" w:rsidP="00CA14E3">
            <w:pPr>
              <w:spacing w:after="0" w:line="360" w:lineRule="auto"/>
              <w:rPr>
                <w:rFonts w:ascii="Arial" w:hAnsi="Arial" w:cs="Arial"/>
                <w:sz w:val="24"/>
                <w:szCs w:val="24"/>
              </w:rPr>
            </w:pPr>
            <w:r w:rsidRPr="00CA14E3">
              <w:rPr>
                <w:rFonts w:ascii="Arial" w:hAnsi="Arial" w:cs="Arial"/>
                <w:b/>
                <w:bCs/>
                <w:color w:val="000000"/>
                <w:sz w:val="24"/>
                <w:szCs w:val="24"/>
                <w:lang w:eastAsia="en-IE"/>
              </w:rPr>
              <w:t>Architects</w:t>
            </w:r>
          </w:p>
        </w:tc>
        <w:tc>
          <w:tcPr>
            <w:tcW w:w="2374"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57CE0F2E" w14:textId="77777777" w:rsidR="007C4E17" w:rsidRPr="00CA14E3" w:rsidRDefault="007C4E17" w:rsidP="00CA14E3">
            <w:pPr>
              <w:spacing w:after="0" w:line="360" w:lineRule="auto"/>
              <w:rPr>
                <w:rFonts w:ascii="Arial" w:hAnsi="Arial" w:cs="Arial"/>
                <w:color w:val="000000"/>
                <w:sz w:val="24"/>
                <w:szCs w:val="24"/>
                <w:lang w:eastAsia="en-IE"/>
              </w:rPr>
            </w:pPr>
            <w:r w:rsidRPr="00CA14E3">
              <w:rPr>
                <w:rFonts w:ascii="Arial" w:hAnsi="Arial" w:cs="Arial"/>
                <w:color w:val="000000"/>
                <w:sz w:val="24"/>
                <w:szCs w:val="24"/>
                <w:lang w:eastAsia="en-IE"/>
              </w:rPr>
              <w:t>24</w:t>
            </w:r>
          </w:p>
        </w:tc>
        <w:tc>
          <w:tcPr>
            <w:tcW w:w="2268"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17293274" w14:textId="77777777" w:rsidR="007C4E17" w:rsidRPr="00CA14E3" w:rsidRDefault="007C4E17" w:rsidP="00CA14E3">
            <w:pPr>
              <w:spacing w:after="0" w:line="360" w:lineRule="auto"/>
              <w:rPr>
                <w:rFonts w:ascii="Arial" w:hAnsi="Arial" w:cs="Arial"/>
                <w:color w:val="000000"/>
                <w:sz w:val="24"/>
                <w:szCs w:val="24"/>
                <w:lang w:eastAsia="en-IE"/>
              </w:rPr>
            </w:pPr>
            <w:r w:rsidRPr="00CA14E3">
              <w:rPr>
                <w:rFonts w:ascii="Arial" w:hAnsi="Arial" w:cs="Arial"/>
                <w:color w:val="000000"/>
                <w:sz w:val="24"/>
                <w:szCs w:val="24"/>
                <w:lang w:eastAsia="en-IE"/>
              </w:rPr>
              <w:t>29</w:t>
            </w:r>
          </w:p>
        </w:tc>
        <w:tc>
          <w:tcPr>
            <w:tcW w:w="2693"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22813E58" w14:textId="77777777" w:rsidR="007C4E17" w:rsidRPr="00CA14E3" w:rsidRDefault="007C4E17" w:rsidP="00CA14E3">
            <w:pPr>
              <w:spacing w:after="0" w:line="360" w:lineRule="auto"/>
              <w:rPr>
                <w:rFonts w:ascii="Arial" w:hAnsi="Arial" w:cs="Arial"/>
                <w:sz w:val="24"/>
                <w:szCs w:val="24"/>
                <w:lang w:eastAsia="en-IE"/>
              </w:rPr>
            </w:pPr>
            <w:r w:rsidRPr="00CA14E3">
              <w:rPr>
                <w:rFonts w:ascii="Arial" w:hAnsi="Arial" w:cs="Arial"/>
                <w:sz w:val="24"/>
                <w:szCs w:val="24"/>
                <w:lang w:eastAsia="en-IE"/>
              </w:rPr>
              <w:t>83</w:t>
            </w:r>
          </w:p>
        </w:tc>
      </w:tr>
      <w:tr w:rsidR="007C4E17" w:rsidRPr="00E97978" w14:paraId="56D7DC20" w14:textId="77777777" w:rsidTr="00255F0C">
        <w:trPr>
          <w:trHeight w:val="300"/>
        </w:trPr>
        <w:tc>
          <w:tcPr>
            <w:tcW w:w="1160" w:type="dxa"/>
            <w:tcBorders>
              <w:left w:val="single" w:sz="8" w:space="0" w:color="000000"/>
              <w:bottom w:val="single" w:sz="8" w:space="0" w:color="000000"/>
              <w:right w:val="single" w:sz="8" w:space="0" w:color="000000"/>
            </w:tcBorders>
            <w:shd w:val="clear" w:color="auto" w:fill="BFBFBF"/>
            <w:noWrap/>
            <w:tcMar>
              <w:top w:w="0" w:type="dxa"/>
              <w:left w:w="108" w:type="dxa"/>
              <w:bottom w:w="0" w:type="dxa"/>
              <w:right w:w="108" w:type="dxa"/>
            </w:tcMar>
            <w:vAlign w:val="bottom"/>
          </w:tcPr>
          <w:p w14:paraId="137C1DCA" w14:textId="77777777" w:rsidR="007C4E17" w:rsidRPr="00CA14E3" w:rsidRDefault="007C4E17" w:rsidP="00CA14E3">
            <w:pPr>
              <w:spacing w:after="0" w:line="360" w:lineRule="auto"/>
              <w:rPr>
                <w:rFonts w:ascii="Arial" w:hAnsi="Arial" w:cs="Arial"/>
                <w:sz w:val="24"/>
                <w:szCs w:val="24"/>
              </w:rPr>
            </w:pPr>
            <w:r w:rsidRPr="00CA14E3">
              <w:rPr>
                <w:rFonts w:ascii="Arial" w:hAnsi="Arial" w:cs="Arial"/>
                <w:b/>
                <w:bCs/>
                <w:color w:val="000000"/>
                <w:sz w:val="24"/>
                <w:szCs w:val="24"/>
                <w:lang w:eastAsia="en-IE"/>
              </w:rPr>
              <w:t>Law</w:t>
            </w:r>
          </w:p>
        </w:tc>
        <w:tc>
          <w:tcPr>
            <w:tcW w:w="2374"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1B8F963E" w14:textId="77777777" w:rsidR="007C4E17" w:rsidRPr="00CA14E3" w:rsidRDefault="007C4E17" w:rsidP="00CA14E3">
            <w:pPr>
              <w:spacing w:after="0" w:line="360" w:lineRule="auto"/>
              <w:rPr>
                <w:rFonts w:ascii="Arial" w:hAnsi="Arial" w:cs="Arial"/>
                <w:color w:val="000000"/>
                <w:sz w:val="24"/>
                <w:szCs w:val="24"/>
                <w:lang w:eastAsia="en-IE"/>
              </w:rPr>
            </w:pPr>
            <w:r w:rsidRPr="00CA14E3">
              <w:rPr>
                <w:rFonts w:ascii="Arial" w:hAnsi="Arial" w:cs="Arial"/>
                <w:color w:val="000000"/>
                <w:sz w:val="24"/>
                <w:szCs w:val="24"/>
                <w:lang w:eastAsia="en-IE"/>
              </w:rPr>
              <w:t>14</w:t>
            </w:r>
          </w:p>
        </w:tc>
        <w:tc>
          <w:tcPr>
            <w:tcW w:w="2268"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6E83836A" w14:textId="77777777" w:rsidR="007C4E17" w:rsidRPr="00CA14E3" w:rsidRDefault="007C4E17" w:rsidP="00CA14E3">
            <w:pPr>
              <w:spacing w:after="0" w:line="360" w:lineRule="auto"/>
              <w:rPr>
                <w:rFonts w:ascii="Arial" w:hAnsi="Arial" w:cs="Arial"/>
                <w:color w:val="000000"/>
                <w:sz w:val="24"/>
                <w:szCs w:val="24"/>
                <w:lang w:eastAsia="en-IE"/>
              </w:rPr>
            </w:pPr>
            <w:r w:rsidRPr="00CA14E3">
              <w:rPr>
                <w:rFonts w:ascii="Arial" w:hAnsi="Arial" w:cs="Arial"/>
                <w:color w:val="000000"/>
                <w:sz w:val="24"/>
                <w:szCs w:val="24"/>
                <w:lang w:eastAsia="en-IE"/>
              </w:rPr>
              <w:t>21</w:t>
            </w:r>
          </w:p>
        </w:tc>
        <w:tc>
          <w:tcPr>
            <w:tcW w:w="2693"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465570DE" w14:textId="77777777" w:rsidR="007C4E17" w:rsidRPr="00CA14E3" w:rsidRDefault="007C4E17" w:rsidP="00CA14E3">
            <w:pPr>
              <w:spacing w:after="0" w:line="360" w:lineRule="auto"/>
              <w:rPr>
                <w:rFonts w:ascii="Arial" w:hAnsi="Arial" w:cs="Arial"/>
                <w:sz w:val="24"/>
                <w:szCs w:val="24"/>
                <w:lang w:eastAsia="en-IE"/>
              </w:rPr>
            </w:pPr>
            <w:r w:rsidRPr="00CA14E3">
              <w:rPr>
                <w:rFonts w:ascii="Arial" w:hAnsi="Arial" w:cs="Arial"/>
                <w:sz w:val="24"/>
                <w:szCs w:val="24"/>
                <w:lang w:eastAsia="en-IE"/>
              </w:rPr>
              <w:t>67</w:t>
            </w:r>
          </w:p>
        </w:tc>
      </w:tr>
    </w:tbl>
    <w:p w14:paraId="32248B8C" w14:textId="77777777" w:rsidR="007C4E17" w:rsidRPr="00CA14E3" w:rsidRDefault="007C4E17" w:rsidP="00CA14E3">
      <w:pPr>
        <w:spacing w:after="0" w:line="360" w:lineRule="auto"/>
        <w:rPr>
          <w:rFonts w:ascii="Arial" w:hAnsi="Arial" w:cs="Arial"/>
          <w:sz w:val="24"/>
          <w:szCs w:val="24"/>
        </w:rPr>
      </w:pPr>
    </w:p>
    <w:p w14:paraId="3F0A3E1F" w14:textId="34805865" w:rsidR="007C4E17" w:rsidRPr="00CA14E3" w:rsidRDefault="007C4E17" w:rsidP="00CA14E3">
      <w:pPr>
        <w:spacing w:after="0" w:line="360" w:lineRule="auto"/>
        <w:rPr>
          <w:rFonts w:ascii="Arial" w:hAnsi="Arial" w:cs="Arial"/>
          <w:sz w:val="24"/>
          <w:szCs w:val="24"/>
        </w:rPr>
      </w:pPr>
      <w:r w:rsidRPr="00CA14E3">
        <w:rPr>
          <w:rFonts w:ascii="Arial" w:hAnsi="Arial" w:cs="Arial"/>
          <w:sz w:val="24"/>
          <w:szCs w:val="24"/>
        </w:rPr>
        <w:t xml:space="preserve">Most responses were completed by clerical, administrative, professional, and technical grades (88%). There was also a small number of returns by operational and depot-based staff (12%). </w:t>
      </w:r>
      <w:r w:rsidR="002A5519">
        <w:rPr>
          <w:rFonts w:ascii="Arial" w:hAnsi="Arial" w:cs="Arial"/>
          <w:sz w:val="24"/>
          <w:szCs w:val="24"/>
        </w:rPr>
        <w:t xml:space="preserve">Seventy-six percent </w:t>
      </w:r>
      <w:r w:rsidRPr="00CA14E3">
        <w:rPr>
          <w:rFonts w:ascii="Arial" w:hAnsi="Arial" w:cs="Arial"/>
          <w:sz w:val="24"/>
          <w:szCs w:val="24"/>
        </w:rPr>
        <w:t>(76%) of all respondents are based in County Hall with the remaining (24%) spread between the Clondalkin Area Office, Library Services and Depots.</w:t>
      </w:r>
    </w:p>
    <w:p w14:paraId="06FDF0F3" w14:textId="77777777" w:rsidR="007C4E17" w:rsidRPr="00CA14E3" w:rsidRDefault="007C4E17" w:rsidP="00CA14E3">
      <w:pPr>
        <w:spacing w:after="0" w:line="360" w:lineRule="auto"/>
        <w:rPr>
          <w:rFonts w:ascii="Arial" w:hAnsi="Arial" w:cs="Arial"/>
          <w:sz w:val="24"/>
          <w:szCs w:val="24"/>
        </w:rPr>
      </w:pPr>
    </w:p>
    <w:p w14:paraId="4D737BB3" w14:textId="77777777" w:rsidR="007C4E17" w:rsidRPr="00CA14E3" w:rsidRDefault="007C4E17" w:rsidP="00CA14E3">
      <w:pPr>
        <w:spacing w:after="0" w:line="360" w:lineRule="auto"/>
        <w:rPr>
          <w:rFonts w:ascii="Arial" w:hAnsi="Arial" w:cs="Arial"/>
          <w:sz w:val="24"/>
          <w:szCs w:val="24"/>
        </w:rPr>
      </w:pPr>
      <w:r w:rsidRPr="00CA14E3">
        <w:rPr>
          <w:rFonts w:ascii="Arial" w:hAnsi="Arial" w:cs="Arial"/>
          <w:sz w:val="24"/>
          <w:szCs w:val="24"/>
        </w:rPr>
        <w:t>The highest number of responses returned by each Directorate are as follows:</w:t>
      </w:r>
    </w:p>
    <w:p w14:paraId="625D5E90" w14:textId="5FCA5F13" w:rsidR="007C4E17" w:rsidRPr="00CA14E3" w:rsidRDefault="002A5519" w:rsidP="00CA14E3">
      <w:pPr>
        <w:pStyle w:val="ListParagraph"/>
        <w:numPr>
          <w:ilvl w:val="0"/>
          <w:numId w:val="1"/>
        </w:numPr>
        <w:spacing w:after="0" w:line="360" w:lineRule="auto"/>
        <w:rPr>
          <w:rFonts w:ascii="Arial" w:hAnsi="Arial" w:cs="Arial"/>
          <w:sz w:val="24"/>
          <w:szCs w:val="24"/>
        </w:rPr>
      </w:pPr>
      <w:r>
        <w:rPr>
          <w:rFonts w:ascii="Arial" w:hAnsi="Arial" w:cs="Arial"/>
          <w:sz w:val="24"/>
          <w:szCs w:val="24"/>
        </w:rPr>
        <w:t>Housing, Social and Community Development (</w:t>
      </w:r>
      <w:r w:rsidR="007C4E17" w:rsidRPr="00CA14E3">
        <w:rPr>
          <w:rFonts w:ascii="Arial" w:hAnsi="Arial" w:cs="Arial"/>
          <w:sz w:val="24"/>
          <w:szCs w:val="24"/>
        </w:rPr>
        <w:t>HSCD</w:t>
      </w:r>
      <w:r>
        <w:rPr>
          <w:rFonts w:ascii="Arial" w:hAnsi="Arial" w:cs="Arial"/>
          <w:sz w:val="24"/>
          <w:szCs w:val="24"/>
        </w:rPr>
        <w:t>)</w:t>
      </w:r>
      <w:r w:rsidR="007C4E17" w:rsidRPr="00CA14E3">
        <w:rPr>
          <w:rFonts w:ascii="Arial" w:hAnsi="Arial" w:cs="Arial"/>
          <w:sz w:val="24"/>
          <w:szCs w:val="24"/>
        </w:rPr>
        <w:t xml:space="preserve"> (21.5%), followed by</w:t>
      </w:r>
    </w:p>
    <w:p w14:paraId="3301A0AA" w14:textId="7793263B" w:rsidR="007C4E17" w:rsidRPr="00CA14E3" w:rsidRDefault="002A5519" w:rsidP="00CA14E3">
      <w:pPr>
        <w:pStyle w:val="ListParagraph"/>
        <w:numPr>
          <w:ilvl w:val="0"/>
          <w:numId w:val="1"/>
        </w:numPr>
        <w:spacing w:after="0" w:line="360" w:lineRule="auto"/>
        <w:rPr>
          <w:rFonts w:ascii="Arial" w:hAnsi="Arial" w:cs="Arial"/>
          <w:sz w:val="24"/>
          <w:szCs w:val="24"/>
        </w:rPr>
      </w:pPr>
      <w:r>
        <w:rPr>
          <w:rFonts w:ascii="Arial" w:hAnsi="Arial" w:cs="Arial"/>
          <w:sz w:val="24"/>
          <w:szCs w:val="24"/>
        </w:rPr>
        <w:t>Environment, Water and Climate Change (</w:t>
      </w:r>
      <w:r w:rsidR="007C4E17" w:rsidRPr="00CA14E3">
        <w:rPr>
          <w:rFonts w:ascii="Arial" w:hAnsi="Arial" w:cs="Arial"/>
          <w:sz w:val="24"/>
          <w:szCs w:val="24"/>
        </w:rPr>
        <w:t>EWCC</w:t>
      </w:r>
      <w:r>
        <w:rPr>
          <w:rFonts w:ascii="Arial" w:hAnsi="Arial" w:cs="Arial"/>
          <w:sz w:val="24"/>
          <w:szCs w:val="24"/>
        </w:rPr>
        <w:t>)</w:t>
      </w:r>
      <w:r w:rsidR="007C4E17" w:rsidRPr="00CA14E3">
        <w:rPr>
          <w:rFonts w:ascii="Arial" w:hAnsi="Arial" w:cs="Arial"/>
          <w:sz w:val="24"/>
          <w:szCs w:val="24"/>
        </w:rPr>
        <w:t xml:space="preserve"> (19%)</w:t>
      </w:r>
    </w:p>
    <w:p w14:paraId="607D783E" w14:textId="4868FD60" w:rsidR="007C4E17" w:rsidRPr="00CA14E3" w:rsidRDefault="002A5519" w:rsidP="00CA14E3">
      <w:pPr>
        <w:pStyle w:val="ListParagraph"/>
        <w:numPr>
          <w:ilvl w:val="0"/>
          <w:numId w:val="1"/>
        </w:numPr>
        <w:spacing w:after="0" w:line="360" w:lineRule="auto"/>
        <w:rPr>
          <w:rFonts w:ascii="Arial" w:hAnsi="Arial" w:cs="Arial"/>
          <w:sz w:val="24"/>
          <w:szCs w:val="24"/>
        </w:rPr>
      </w:pPr>
      <w:r>
        <w:rPr>
          <w:rFonts w:ascii="Arial" w:hAnsi="Arial" w:cs="Arial"/>
          <w:sz w:val="24"/>
          <w:szCs w:val="24"/>
        </w:rPr>
        <w:t>Land Use, Planning and Transportation (</w:t>
      </w:r>
      <w:r w:rsidR="007C4E17" w:rsidRPr="00CA14E3">
        <w:rPr>
          <w:rFonts w:ascii="Arial" w:hAnsi="Arial" w:cs="Arial"/>
          <w:sz w:val="24"/>
          <w:szCs w:val="24"/>
        </w:rPr>
        <w:t>LUPT</w:t>
      </w:r>
      <w:r>
        <w:rPr>
          <w:rFonts w:ascii="Arial" w:hAnsi="Arial" w:cs="Arial"/>
          <w:sz w:val="24"/>
          <w:szCs w:val="24"/>
        </w:rPr>
        <w:t>)</w:t>
      </w:r>
      <w:r w:rsidR="007C4E17" w:rsidRPr="00CA14E3">
        <w:rPr>
          <w:rFonts w:ascii="Arial" w:hAnsi="Arial" w:cs="Arial"/>
          <w:sz w:val="24"/>
          <w:szCs w:val="24"/>
        </w:rPr>
        <w:t xml:space="preserve"> (16%)</w:t>
      </w:r>
    </w:p>
    <w:p w14:paraId="487ABE3C" w14:textId="0E1FDF4A" w:rsidR="007C4E17" w:rsidRPr="00CA14E3" w:rsidRDefault="002A5519" w:rsidP="00CA14E3">
      <w:pPr>
        <w:pStyle w:val="ListParagraph"/>
        <w:numPr>
          <w:ilvl w:val="0"/>
          <w:numId w:val="1"/>
        </w:numPr>
        <w:spacing w:after="0" w:line="360" w:lineRule="auto"/>
        <w:rPr>
          <w:rFonts w:ascii="Arial" w:hAnsi="Arial" w:cs="Arial"/>
          <w:sz w:val="24"/>
          <w:szCs w:val="24"/>
        </w:rPr>
      </w:pPr>
      <w:r>
        <w:rPr>
          <w:rFonts w:ascii="Arial" w:hAnsi="Arial" w:cs="Arial"/>
          <w:sz w:val="24"/>
          <w:szCs w:val="24"/>
        </w:rPr>
        <w:t>Corporate Performance and Change Management (</w:t>
      </w:r>
      <w:r w:rsidR="007C4E17" w:rsidRPr="00CA14E3">
        <w:rPr>
          <w:rFonts w:ascii="Arial" w:hAnsi="Arial" w:cs="Arial"/>
          <w:sz w:val="24"/>
          <w:szCs w:val="24"/>
        </w:rPr>
        <w:t>CPCM</w:t>
      </w:r>
      <w:r>
        <w:rPr>
          <w:rFonts w:ascii="Arial" w:hAnsi="Arial" w:cs="Arial"/>
          <w:sz w:val="24"/>
          <w:szCs w:val="24"/>
        </w:rPr>
        <w:t>)</w:t>
      </w:r>
      <w:r w:rsidR="007C4E17" w:rsidRPr="00CA14E3">
        <w:rPr>
          <w:rFonts w:ascii="Arial" w:hAnsi="Arial" w:cs="Arial"/>
          <w:sz w:val="24"/>
          <w:szCs w:val="24"/>
        </w:rPr>
        <w:t xml:space="preserve"> (13.5%)</w:t>
      </w:r>
    </w:p>
    <w:p w14:paraId="27E0EA3A" w14:textId="77777777" w:rsidR="007C4E17" w:rsidRPr="00CA14E3" w:rsidRDefault="007C4E17" w:rsidP="00CA14E3">
      <w:pPr>
        <w:spacing w:after="0" w:line="360" w:lineRule="auto"/>
        <w:rPr>
          <w:rFonts w:ascii="Arial" w:hAnsi="Arial" w:cs="Arial"/>
          <w:sz w:val="24"/>
          <w:szCs w:val="24"/>
        </w:rPr>
      </w:pPr>
    </w:p>
    <w:p w14:paraId="28189859" w14:textId="5100DB5F" w:rsidR="00E97978" w:rsidRPr="00CA14E3" w:rsidRDefault="002A5519" w:rsidP="00E97978">
      <w:pPr>
        <w:spacing w:after="0" w:line="360" w:lineRule="auto"/>
        <w:rPr>
          <w:rFonts w:ascii="Arial" w:hAnsi="Arial" w:cs="Arial"/>
          <w:b/>
          <w:bCs/>
          <w:sz w:val="28"/>
          <w:szCs w:val="28"/>
        </w:rPr>
      </w:pPr>
      <w:r w:rsidRPr="00CA14E3">
        <w:rPr>
          <w:rFonts w:ascii="Arial" w:hAnsi="Arial" w:cs="Arial"/>
          <w:b/>
          <w:bCs/>
          <w:sz w:val="28"/>
          <w:szCs w:val="28"/>
        </w:rPr>
        <w:t>2.1 Respondents profile</w:t>
      </w:r>
    </w:p>
    <w:p w14:paraId="462689EC" w14:textId="49FCCDD8" w:rsidR="007C4E17" w:rsidRPr="00CA14E3" w:rsidRDefault="007C4E17" w:rsidP="00CA14E3">
      <w:pPr>
        <w:spacing w:after="0" w:line="360" w:lineRule="auto"/>
        <w:rPr>
          <w:rFonts w:ascii="Arial" w:hAnsi="Arial" w:cs="Arial"/>
          <w:sz w:val="24"/>
          <w:szCs w:val="24"/>
        </w:rPr>
      </w:pPr>
      <w:r w:rsidRPr="00CA14E3">
        <w:rPr>
          <w:rFonts w:ascii="Arial" w:hAnsi="Arial" w:cs="Arial"/>
          <w:sz w:val="24"/>
          <w:szCs w:val="24"/>
        </w:rPr>
        <w:lastRenderedPageBreak/>
        <w:t>The majority of staff (70%) of staff who completed this survey are from Administrative /</w:t>
      </w:r>
      <w:r w:rsidR="00CA14E3">
        <w:rPr>
          <w:rFonts w:ascii="Arial" w:hAnsi="Arial" w:cs="Arial"/>
          <w:sz w:val="24"/>
          <w:szCs w:val="24"/>
        </w:rPr>
        <w:t xml:space="preserve"> </w:t>
      </w:r>
      <w:r w:rsidRPr="00CA14E3">
        <w:rPr>
          <w:rFonts w:ascii="Arial" w:hAnsi="Arial" w:cs="Arial"/>
          <w:sz w:val="24"/>
          <w:szCs w:val="24"/>
        </w:rPr>
        <w:t xml:space="preserve">Clerical Grade 3 to Grade 7 inclusive. Only 4% of respondents are Senior Management, however this represents </w:t>
      </w:r>
      <w:r w:rsidR="00CA14E3">
        <w:rPr>
          <w:rFonts w:ascii="Arial" w:hAnsi="Arial" w:cs="Arial"/>
          <w:sz w:val="24"/>
          <w:szCs w:val="24"/>
        </w:rPr>
        <w:t>87%</w:t>
      </w:r>
      <w:r w:rsidRPr="00CA14E3">
        <w:rPr>
          <w:rFonts w:ascii="Arial" w:hAnsi="Arial" w:cs="Arial"/>
          <w:sz w:val="24"/>
          <w:szCs w:val="24"/>
        </w:rPr>
        <w:t xml:space="preserve"> of the total people employed at this level. Middle Management (Grades 6s and 7s which) represented 23% of all respondents, and 4.6% of respondents from Library Services. These responses are broadly reflective of the proportions of staff employed in each cohort.</w:t>
      </w:r>
    </w:p>
    <w:p w14:paraId="24EAA7DF" w14:textId="77777777" w:rsidR="00E97978" w:rsidRDefault="00E97978" w:rsidP="00E97978">
      <w:pPr>
        <w:tabs>
          <w:tab w:val="left" w:pos="1065"/>
        </w:tabs>
        <w:spacing w:after="0" w:line="360" w:lineRule="auto"/>
        <w:rPr>
          <w:rFonts w:ascii="Arial" w:hAnsi="Arial" w:cs="Arial"/>
          <w:b/>
          <w:bCs/>
          <w:sz w:val="24"/>
          <w:szCs w:val="24"/>
        </w:rPr>
      </w:pPr>
    </w:p>
    <w:p w14:paraId="64792B14" w14:textId="24B370CE" w:rsidR="007C4E17" w:rsidRPr="00CA14E3" w:rsidRDefault="002A5519" w:rsidP="00CA14E3">
      <w:pPr>
        <w:tabs>
          <w:tab w:val="left" w:pos="1065"/>
        </w:tabs>
        <w:spacing w:after="0" w:line="360" w:lineRule="auto"/>
        <w:rPr>
          <w:rFonts w:ascii="Arial" w:hAnsi="Arial" w:cs="Arial"/>
          <w:sz w:val="24"/>
          <w:szCs w:val="24"/>
        </w:rPr>
      </w:pPr>
      <w:r>
        <w:rPr>
          <w:rFonts w:ascii="Arial" w:hAnsi="Arial" w:cs="Arial"/>
          <w:sz w:val="24"/>
          <w:szCs w:val="24"/>
        </w:rPr>
        <w:t>D</w:t>
      </w:r>
      <w:r w:rsidRPr="0013223F">
        <w:rPr>
          <w:rFonts w:ascii="Arial" w:hAnsi="Arial" w:cs="Arial"/>
          <w:sz w:val="24"/>
          <w:szCs w:val="24"/>
        </w:rPr>
        <w:t>ue to the specialist and diverse roles represented across the organisation</w:t>
      </w:r>
      <w:r>
        <w:rPr>
          <w:rFonts w:ascii="Arial" w:hAnsi="Arial" w:cs="Arial"/>
          <w:sz w:val="24"/>
          <w:szCs w:val="24"/>
        </w:rPr>
        <w:t>,</w:t>
      </w:r>
      <w:r w:rsidRPr="002A5519">
        <w:rPr>
          <w:rFonts w:ascii="Arial" w:hAnsi="Arial" w:cs="Arial"/>
          <w:sz w:val="24"/>
          <w:szCs w:val="24"/>
        </w:rPr>
        <w:t xml:space="preserve"> </w:t>
      </w:r>
      <w:r w:rsidR="007C4E17" w:rsidRPr="00CA14E3">
        <w:rPr>
          <w:rFonts w:ascii="Arial" w:hAnsi="Arial" w:cs="Arial"/>
          <w:sz w:val="24"/>
          <w:szCs w:val="24"/>
        </w:rPr>
        <w:t>3.72% of all respondents are categorised as ‘other’. This category includes respondents from the following grades</w:t>
      </w:r>
      <w:r>
        <w:rPr>
          <w:rFonts w:ascii="Arial" w:hAnsi="Arial" w:cs="Arial"/>
          <w:sz w:val="24"/>
          <w:szCs w:val="24"/>
        </w:rPr>
        <w:t xml:space="preserve"> </w:t>
      </w:r>
      <w:r w:rsidR="007C4E17" w:rsidRPr="00CA14E3">
        <w:rPr>
          <w:rFonts w:ascii="Arial" w:hAnsi="Arial" w:cs="Arial"/>
          <w:sz w:val="24"/>
          <w:szCs w:val="24"/>
        </w:rPr>
        <w:t>/</w:t>
      </w:r>
      <w:r>
        <w:rPr>
          <w:rFonts w:ascii="Arial" w:hAnsi="Arial" w:cs="Arial"/>
          <w:sz w:val="24"/>
          <w:szCs w:val="24"/>
        </w:rPr>
        <w:t xml:space="preserve"> </w:t>
      </w:r>
      <w:r w:rsidR="007C4E17" w:rsidRPr="00CA14E3">
        <w:rPr>
          <w:rFonts w:ascii="Arial" w:hAnsi="Arial" w:cs="Arial"/>
          <w:sz w:val="24"/>
          <w:szCs w:val="24"/>
        </w:rPr>
        <w:t>roles, Cleaner, Community Centre Employee, Facilities Supervisor, Ganger, Gardener, General Operative, Housing Inspectors, School Warden, Traffic Warden, Outreach Worker and Water and Drainage Inspectors.</w:t>
      </w:r>
    </w:p>
    <w:tbl>
      <w:tblPr>
        <w:tblW w:w="9620" w:type="dxa"/>
        <w:tblCellMar>
          <w:left w:w="10" w:type="dxa"/>
          <w:right w:w="10" w:type="dxa"/>
        </w:tblCellMar>
        <w:tblLook w:val="0000" w:firstRow="0" w:lastRow="0" w:firstColumn="0" w:lastColumn="0" w:noHBand="0" w:noVBand="0"/>
      </w:tblPr>
      <w:tblGrid>
        <w:gridCol w:w="9620"/>
      </w:tblGrid>
      <w:tr w:rsidR="007C4E17" w:rsidRPr="00E97978" w14:paraId="3931FB3A" w14:textId="77777777" w:rsidTr="00255F0C">
        <w:trPr>
          <w:trHeight w:val="290"/>
        </w:trPr>
        <w:tc>
          <w:tcPr>
            <w:tcW w:w="9620" w:type="dxa"/>
            <w:shd w:val="clear" w:color="auto" w:fill="auto"/>
            <w:noWrap/>
            <w:tcMar>
              <w:top w:w="0" w:type="dxa"/>
              <w:left w:w="108" w:type="dxa"/>
              <w:bottom w:w="0" w:type="dxa"/>
              <w:right w:w="108" w:type="dxa"/>
            </w:tcMar>
            <w:vAlign w:val="bottom"/>
          </w:tcPr>
          <w:p w14:paraId="17768751" w14:textId="77777777" w:rsidR="007C4E17" w:rsidRPr="00CA14E3" w:rsidRDefault="007C4E17" w:rsidP="00CA14E3">
            <w:pPr>
              <w:spacing w:after="0" w:line="360" w:lineRule="auto"/>
              <w:rPr>
                <w:rFonts w:ascii="Arial" w:hAnsi="Arial" w:cs="Arial"/>
                <w:sz w:val="24"/>
                <w:szCs w:val="24"/>
              </w:rPr>
            </w:pPr>
          </w:p>
        </w:tc>
      </w:tr>
    </w:tbl>
    <w:p w14:paraId="3917454A" w14:textId="77777777" w:rsidR="007C4E17" w:rsidRDefault="007C4E17" w:rsidP="007C4E17">
      <w:pPr>
        <w:jc w:val="both"/>
      </w:pPr>
      <w:r>
        <w:rPr>
          <w:noProof/>
          <w:color w:val="FF0000"/>
        </w:rPr>
        <w:drawing>
          <wp:inline distT="0" distB="0" distL="0" distR="0" wp14:anchorId="7DEACE17" wp14:editId="33F13A53">
            <wp:extent cx="5912967" cy="3274868"/>
            <wp:effectExtent l="0" t="0" r="0" b="1732"/>
            <wp:docPr id="2" name="Picture 3" descr="table6144432630.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12967" cy="3274868"/>
                    </a:xfrm>
                    <a:prstGeom prst="rect">
                      <a:avLst/>
                    </a:prstGeom>
                    <a:noFill/>
                    <a:ln>
                      <a:noFill/>
                      <a:prstDash/>
                    </a:ln>
                  </pic:spPr>
                </pic:pic>
              </a:graphicData>
            </a:graphic>
          </wp:inline>
        </w:drawing>
      </w:r>
    </w:p>
    <w:p w14:paraId="4CCA01A5" w14:textId="77777777" w:rsidR="007C4E17" w:rsidRDefault="007C4E17" w:rsidP="007C4E17">
      <w:pPr>
        <w:jc w:val="both"/>
      </w:pPr>
    </w:p>
    <w:p w14:paraId="2D8DB31C" w14:textId="77777777" w:rsidR="00255F0C" w:rsidRDefault="00255F0C" w:rsidP="00CA14E3">
      <w:pPr>
        <w:spacing w:after="0" w:line="360" w:lineRule="auto"/>
        <w:rPr>
          <w:rFonts w:ascii="Arial" w:hAnsi="Arial" w:cs="Arial"/>
          <w:b/>
          <w:bCs/>
          <w:sz w:val="24"/>
          <w:szCs w:val="24"/>
        </w:rPr>
      </w:pPr>
    </w:p>
    <w:p w14:paraId="64B5EF9C" w14:textId="77777777" w:rsidR="00255F0C" w:rsidRDefault="00255F0C" w:rsidP="00CA14E3">
      <w:pPr>
        <w:spacing w:after="0" w:line="360" w:lineRule="auto"/>
        <w:rPr>
          <w:rFonts w:ascii="Arial" w:hAnsi="Arial" w:cs="Arial"/>
          <w:b/>
          <w:bCs/>
          <w:sz w:val="24"/>
          <w:szCs w:val="24"/>
        </w:rPr>
      </w:pPr>
    </w:p>
    <w:p w14:paraId="12CFDB80" w14:textId="77777777" w:rsidR="00255F0C" w:rsidRDefault="00255F0C" w:rsidP="00CA14E3">
      <w:pPr>
        <w:spacing w:after="0" w:line="360" w:lineRule="auto"/>
        <w:rPr>
          <w:rFonts w:ascii="Arial" w:hAnsi="Arial" w:cs="Arial"/>
          <w:b/>
          <w:bCs/>
          <w:sz w:val="24"/>
          <w:szCs w:val="24"/>
        </w:rPr>
      </w:pPr>
    </w:p>
    <w:p w14:paraId="3413F3BB" w14:textId="77777777" w:rsidR="00255F0C" w:rsidRDefault="00255F0C" w:rsidP="00CA14E3">
      <w:pPr>
        <w:spacing w:after="0" w:line="360" w:lineRule="auto"/>
        <w:rPr>
          <w:rFonts w:ascii="Arial" w:hAnsi="Arial" w:cs="Arial"/>
          <w:b/>
          <w:bCs/>
          <w:sz w:val="24"/>
          <w:szCs w:val="24"/>
        </w:rPr>
      </w:pPr>
    </w:p>
    <w:p w14:paraId="6E3D4CDD" w14:textId="77777777" w:rsidR="00FF36EF" w:rsidRDefault="00FF36EF" w:rsidP="00CA14E3">
      <w:pPr>
        <w:spacing w:after="0" w:line="360" w:lineRule="auto"/>
        <w:rPr>
          <w:rFonts w:ascii="Arial" w:hAnsi="Arial" w:cs="Arial"/>
          <w:b/>
          <w:bCs/>
          <w:sz w:val="24"/>
          <w:szCs w:val="24"/>
        </w:rPr>
      </w:pPr>
    </w:p>
    <w:p w14:paraId="560FC50D" w14:textId="77777777" w:rsidR="00FF36EF" w:rsidRDefault="00FF36EF" w:rsidP="00CA14E3">
      <w:pPr>
        <w:spacing w:after="0" w:line="360" w:lineRule="auto"/>
        <w:rPr>
          <w:rFonts w:ascii="Arial" w:hAnsi="Arial" w:cs="Arial"/>
          <w:b/>
          <w:bCs/>
          <w:sz w:val="24"/>
          <w:szCs w:val="24"/>
        </w:rPr>
      </w:pPr>
    </w:p>
    <w:p w14:paraId="54AE42B3" w14:textId="77777777" w:rsidR="00FF36EF" w:rsidRDefault="00FF36EF" w:rsidP="00CA14E3">
      <w:pPr>
        <w:spacing w:after="0" w:line="360" w:lineRule="auto"/>
        <w:rPr>
          <w:rFonts w:ascii="Arial" w:hAnsi="Arial" w:cs="Arial"/>
          <w:b/>
          <w:bCs/>
          <w:sz w:val="24"/>
          <w:szCs w:val="24"/>
        </w:rPr>
      </w:pPr>
    </w:p>
    <w:p w14:paraId="22FBC33C" w14:textId="360764AE" w:rsidR="007C4E17" w:rsidRPr="00CA14E3" w:rsidRDefault="007C4E17" w:rsidP="00CA14E3">
      <w:pPr>
        <w:spacing w:after="0" w:line="360" w:lineRule="auto"/>
        <w:rPr>
          <w:rFonts w:ascii="Arial" w:hAnsi="Arial" w:cs="Arial"/>
          <w:b/>
          <w:bCs/>
          <w:sz w:val="24"/>
          <w:szCs w:val="24"/>
        </w:rPr>
      </w:pPr>
      <w:r w:rsidRPr="00CA14E3">
        <w:rPr>
          <w:rFonts w:ascii="Arial" w:hAnsi="Arial" w:cs="Arial"/>
          <w:b/>
          <w:bCs/>
          <w:sz w:val="24"/>
          <w:szCs w:val="24"/>
        </w:rPr>
        <w:lastRenderedPageBreak/>
        <w:t xml:space="preserve">Age </w:t>
      </w:r>
      <w:r w:rsidR="00D153C1">
        <w:rPr>
          <w:rFonts w:ascii="Arial" w:hAnsi="Arial" w:cs="Arial"/>
          <w:b/>
          <w:bCs/>
          <w:sz w:val="24"/>
          <w:szCs w:val="24"/>
        </w:rPr>
        <w:t>p</w:t>
      </w:r>
      <w:r w:rsidR="00D153C1" w:rsidRPr="00CA14E3">
        <w:rPr>
          <w:rFonts w:ascii="Arial" w:hAnsi="Arial" w:cs="Arial"/>
          <w:b/>
          <w:bCs/>
          <w:sz w:val="24"/>
          <w:szCs w:val="24"/>
        </w:rPr>
        <w:t xml:space="preserve">rofile </w:t>
      </w:r>
      <w:r w:rsidRPr="00CA14E3">
        <w:rPr>
          <w:rFonts w:ascii="Arial" w:hAnsi="Arial" w:cs="Arial"/>
          <w:b/>
          <w:bCs/>
          <w:sz w:val="24"/>
          <w:szCs w:val="24"/>
        </w:rPr>
        <w:t xml:space="preserve">of </w:t>
      </w:r>
      <w:r w:rsidR="00D153C1">
        <w:rPr>
          <w:rFonts w:ascii="Arial" w:hAnsi="Arial" w:cs="Arial"/>
          <w:b/>
          <w:bCs/>
          <w:sz w:val="24"/>
          <w:szCs w:val="24"/>
        </w:rPr>
        <w:t>r</w:t>
      </w:r>
      <w:r w:rsidR="00D153C1" w:rsidRPr="00CA14E3">
        <w:rPr>
          <w:rFonts w:ascii="Arial" w:hAnsi="Arial" w:cs="Arial"/>
          <w:b/>
          <w:bCs/>
          <w:sz w:val="24"/>
          <w:szCs w:val="24"/>
        </w:rPr>
        <w:t>espondents</w:t>
      </w:r>
    </w:p>
    <w:p w14:paraId="2F7D9B88" w14:textId="77777777" w:rsidR="007C4E17" w:rsidRDefault="007C4E17" w:rsidP="007C4E17">
      <w:pPr>
        <w:jc w:val="both"/>
      </w:pPr>
      <w:r>
        <w:rPr>
          <w:noProof/>
        </w:rPr>
        <w:drawing>
          <wp:inline distT="0" distB="0" distL="0" distR="0" wp14:anchorId="48574045" wp14:editId="564960CB">
            <wp:extent cx="4778480" cy="2815419"/>
            <wp:effectExtent l="0" t="0" r="3070" b="3981"/>
            <wp:docPr id="3" name="Picture 3" descr="chart6149583330.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778480" cy="2815419"/>
                    </a:xfrm>
                    <a:prstGeom prst="rect">
                      <a:avLst/>
                    </a:prstGeom>
                    <a:noFill/>
                    <a:ln>
                      <a:noFill/>
                      <a:prstDash/>
                    </a:ln>
                  </pic:spPr>
                </pic:pic>
              </a:graphicData>
            </a:graphic>
          </wp:inline>
        </w:drawing>
      </w:r>
    </w:p>
    <w:p w14:paraId="00C475DE" w14:textId="1FEEB161" w:rsidR="007C4E17" w:rsidRPr="00CA14E3" w:rsidRDefault="007C4E17" w:rsidP="00CA14E3">
      <w:pPr>
        <w:spacing w:after="0" w:line="360" w:lineRule="auto"/>
        <w:rPr>
          <w:rFonts w:ascii="Arial" w:hAnsi="Arial" w:cs="Arial"/>
          <w:sz w:val="24"/>
          <w:szCs w:val="24"/>
        </w:rPr>
      </w:pPr>
      <w:r w:rsidRPr="00CA14E3">
        <w:rPr>
          <w:rFonts w:ascii="Arial" w:hAnsi="Arial" w:cs="Arial"/>
          <w:sz w:val="24"/>
          <w:szCs w:val="24"/>
        </w:rPr>
        <w:t xml:space="preserve">The majority of respondents </w:t>
      </w:r>
      <w:r w:rsidR="002A5519">
        <w:rPr>
          <w:rFonts w:ascii="Arial" w:hAnsi="Arial" w:cs="Arial"/>
          <w:sz w:val="24"/>
          <w:szCs w:val="24"/>
        </w:rPr>
        <w:t xml:space="preserve">(35%) </w:t>
      </w:r>
      <w:r w:rsidRPr="00CA14E3">
        <w:rPr>
          <w:rFonts w:ascii="Arial" w:hAnsi="Arial" w:cs="Arial"/>
          <w:sz w:val="24"/>
          <w:szCs w:val="24"/>
        </w:rPr>
        <w:t>who completed were in age bracket of 40</w:t>
      </w:r>
      <w:r w:rsidR="002A5519">
        <w:rPr>
          <w:rFonts w:ascii="Arial" w:hAnsi="Arial" w:cs="Arial"/>
          <w:sz w:val="24"/>
          <w:szCs w:val="24"/>
        </w:rPr>
        <w:t xml:space="preserve"> </w:t>
      </w:r>
      <w:r w:rsidRPr="00CA14E3">
        <w:rPr>
          <w:rFonts w:ascii="Arial" w:hAnsi="Arial" w:cs="Arial"/>
          <w:sz w:val="24"/>
          <w:szCs w:val="24"/>
        </w:rPr>
        <w:t>- 49 years of age, which is reflective of the organisation’s age profile</w:t>
      </w:r>
      <w:r w:rsidR="002A5519">
        <w:rPr>
          <w:rFonts w:ascii="Arial" w:hAnsi="Arial" w:cs="Arial"/>
          <w:sz w:val="24"/>
          <w:szCs w:val="24"/>
        </w:rPr>
        <w:t>,</w:t>
      </w:r>
      <w:r w:rsidRPr="00CA14E3">
        <w:rPr>
          <w:rFonts w:ascii="Arial" w:hAnsi="Arial" w:cs="Arial"/>
          <w:sz w:val="24"/>
          <w:szCs w:val="24"/>
        </w:rPr>
        <w:t xml:space="preserve"> with next highest age bracket being 50</w:t>
      </w:r>
      <w:r w:rsidR="002A5519">
        <w:rPr>
          <w:rFonts w:ascii="Arial" w:hAnsi="Arial" w:cs="Arial"/>
          <w:sz w:val="24"/>
          <w:szCs w:val="24"/>
        </w:rPr>
        <w:t xml:space="preserve"> </w:t>
      </w:r>
      <w:r w:rsidRPr="00CA14E3">
        <w:rPr>
          <w:rFonts w:ascii="Arial" w:hAnsi="Arial" w:cs="Arial"/>
          <w:sz w:val="24"/>
          <w:szCs w:val="24"/>
        </w:rPr>
        <w:t>-</w:t>
      </w:r>
      <w:r w:rsidR="002A5519">
        <w:rPr>
          <w:rFonts w:ascii="Arial" w:hAnsi="Arial" w:cs="Arial"/>
          <w:sz w:val="24"/>
          <w:szCs w:val="24"/>
        </w:rPr>
        <w:t xml:space="preserve"> </w:t>
      </w:r>
      <w:r w:rsidRPr="00CA14E3">
        <w:rPr>
          <w:rFonts w:ascii="Arial" w:hAnsi="Arial" w:cs="Arial"/>
          <w:sz w:val="24"/>
          <w:szCs w:val="24"/>
        </w:rPr>
        <w:t xml:space="preserve">59 years of age (27%). </w:t>
      </w:r>
      <w:r w:rsidR="002A5519">
        <w:rPr>
          <w:rFonts w:ascii="Arial" w:hAnsi="Arial" w:cs="Arial"/>
          <w:sz w:val="24"/>
          <w:szCs w:val="24"/>
        </w:rPr>
        <w:t>O</w:t>
      </w:r>
      <w:r w:rsidRPr="00CA14E3">
        <w:rPr>
          <w:rFonts w:ascii="Arial" w:hAnsi="Arial" w:cs="Arial"/>
          <w:sz w:val="24"/>
          <w:szCs w:val="24"/>
        </w:rPr>
        <w:t>nly 5% of those who responded were from younger members of staff in the 18 to 29 years of age bracket.</w:t>
      </w:r>
    </w:p>
    <w:p w14:paraId="0ADF154E" w14:textId="77777777" w:rsidR="00380F88" w:rsidRDefault="00380F88" w:rsidP="00380F88">
      <w:pPr>
        <w:spacing w:after="0" w:line="360" w:lineRule="auto"/>
        <w:rPr>
          <w:rFonts w:ascii="Arial" w:hAnsi="Arial" w:cs="Arial"/>
          <w:b/>
          <w:bCs/>
          <w:sz w:val="24"/>
          <w:szCs w:val="24"/>
        </w:rPr>
      </w:pPr>
    </w:p>
    <w:p w14:paraId="0BEA87BD" w14:textId="35E0C47F" w:rsidR="007C4E17" w:rsidRPr="00CA14E3" w:rsidRDefault="007C4E17" w:rsidP="00CA14E3">
      <w:pPr>
        <w:spacing w:after="0" w:line="360" w:lineRule="auto"/>
        <w:rPr>
          <w:rFonts w:ascii="Arial" w:hAnsi="Arial" w:cs="Arial"/>
          <w:b/>
          <w:bCs/>
          <w:sz w:val="24"/>
          <w:szCs w:val="24"/>
        </w:rPr>
      </w:pPr>
      <w:r w:rsidRPr="00CA14E3">
        <w:rPr>
          <w:rFonts w:ascii="Arial" w:hAnsi="Arial" w:cs="Arial"/>
          <w:b/>
          <w:bCs/>
          <w:sz w:val="24"/>
          <w:szCs w:val="24"/>
        </w:rPr>
        <w:t>Where do you live?</w:t>
      </w:r>
    </w:p>
    <w:p w14:paraId="3F661914" w14:textId="77777777" w:rsidR="007C4E17" w:rsidRDefault="007C4E17" w:rsidP="007C4E17">
      <w:pPr>
        <w:jc w:val="both"/>
      </w:pPr>
      <w:r>
        <w:rPr>
          <w:noProof/>
        </w:rPr>
        <w:drawing>
          <wp:inline distT="0" distB="0" distL="0" distR="0" wp14:anchorId="581341C2" wp14:editId="75CE8C89">
            <wp:extent cx="5731514" cy="2797177"/>
            <wp:effectExtent l="0" t="0" r="2536" b="3173"/>
            <wp:docPr id="4" name="Picture 3" descr="chart6149592610.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4" cy="2797177"/>
                    </a:xfrm>
                    <a:prstGeom prst="rect">
                      <a:avLst/>
                    </a:prstGeom>
                    <a:noFill/>
                    <a:ln>
                      <a:noFill/>
                      <a:prstDash/>
                    </a:ln>
                  </pic:spPr>
                </pic:pic>
              </a:graphicData>
            </a:graphic>
          </wp:inline>
        </w:drawing>
      </w:r>
    </w:p>
    <w:p w14:paraId="4ADCFB2E" w14:textId="59448091" w:rsidR="007C4E17" w:rsidRPr="00CA14E3" w:rsidRDefault="007C4E17" w:rsidP="00CA14E3">
      <w:pPr>
        <w:spacing w:after="0" w:line="360" w:lineRule="auto"/>
        <w:rPr>
          <w:rFonts w:ascii="Arial" w:hAnsi="Arial" w:cs="Arial"/>
          <w:sz w:val="24"/>
          <w:szCs w:val="24"/>
        </w:rPr>
      </w:pPr>
      <w:r w:rsidRPr="00CA14E3">
        <w:rPr>
          <w:rFonts w:ascii="Arial" w:hAnsi="Arial" w:cs="Arial"/>
          <w:sz w:val="24"/>
          <w:szCs w:val="24"/>
        </w:rPr>
        <w:t xml:space="preserve">Most staff (76%) live in either the South Dublin County area or in Dublin County. </w:t>
      </w:r>
      <w:r w:rsidR="002A5519">
        <w:rPr>
          <w:rFonts w:ascii="Arial" w:hAnsi="Arial" w:cs="Arial"/>
          <w:sz w:val="24"/>
          <w:szCs w:val="24"/>
        </w:rPr>
        <w:t>Twenty-four percent (</w:t>
      </w:r>
      <w:r w:rsidRPr="00CA14E3">
        <w:rPr>
          <w:rFonts w:ascii="Arial" w:hAnsi="Arial" w:cs="Arial"/>
          <w:sz w:val="24"/>
          <w:szCs w:val="24"/>
        </w:rPr>
        <w:t>24%</w:t>
      </w:r>
      <w:r w:rsidR="002A5519">
        <w:rPr>
          <w:rFonts w:ascii="Arial" w:hAnsi="Arial" w:cs="Arial"/>
          <w:sz w:val="24"/>
          <w:szCs w:val="24"/>
        </w:rPr>
        <w:t>)</w:t>
      </w:r>
      <w:r w:rsidRPr="00CA14E3">
        <w:rPr>
          <w:rFonts w:ascii="Arial" w:hAnsi="Arial" w:cs="Arial"/>
          <w:sz w:val="24"/>
          <w:szCs w:val="24"/>
        </w:rPr>
        <w:t xml:space="preserve"> of all other respondents are residing in another </w:t>
      </w:r>
      <w:r w:rsidR="002A5519">
        <w:rPr>
          <w:rFonts w:ascii="Arial" w:hAnsi="Arial" w:cs="Arial"/>
          <w:sz w:val="24"/>
          <w:szCs w:val="24"/>
        </w:rPr>
        <w:t>c</w:t>
      </w:r>
      <w:r w:rsidR="002A5519" w:rsidRPr="00CA14E3">
        <w:rPr>
          <w:rFonts w:ascii="Arial" w:hAnsi="Arial" w:cs="Arial"/>
          <w:sz w:val="24"/>
          <w:szCs w:val="24"/>
        </w:rPr>
        <w:t xml:space="preserve">ounty </w:t>
      </w:r>
      <w:r w:rsidRPr="00CA14E3">
        <w:rPr>
          <w:rFonts w:ascii="Arial" w:hAnsi="Arial" w:cs="Arial"/>
          <w:sz w:val="24"/>
          <w:szCs w:val="24"/>
        </w:rPr>
        <w:t xml:space="preserve">and commuting for work purposes. </w:t>
      </w:r>
    </w:p>
    <w:p w14:paraId="1A9CECE1" w14:textId="77777777" w:rsidR="007C4E17" w:rsidRPr="00CA14E3" w:rsidRDefault="007C4E17" w:rsidP="00CA14E3">
      <w:pPr>
        <w:spacing w:after="0" w:line="360" w:lineRule="auto"/>
        <w:rPr>
          <w:rFonts w:ascii="Arial" w:hAnsi="Arial" w:cs="Arial"/>
          <w:sz w:val="24"/>
          <w:szCs w:val="24"/>
        </w:rPr>
      </w:pPr>
    </w:p>
    <w:p w14:paraId="33257091" w14:textId="5CA8118D" w:rsidR="007C4E17" w:rsidRPr="00CA14E3" w:rsidRDefault="007C4E17" w:rsidP="00CA14E3">
      <w:pPr>
        <w:spacing w:after="0" w:line="360" w:lineRule="auto"/>
        <w:rPr>
          <w:rFonts w:ascii="Arial" w:hAnsi="Arial" w:cs="Arial"/>
          <w:b/>
          <w:bCs/>
          <w:sz w:val="24"/>
          <w:szCs w:val="24"/>
        </w:rPr>
      </w:pPr>
      <w:r w:rsidRPr="00CA14E3">
        <w:rPr>
          <w:rFonts w:ascii="Arial" w:hAnsi="Arial" w:cs="Arial"/>
          <w:b/>
          <w:bCs/>
          <w:sz w:val="24"/>
          <w:szCs w:val="24"/>
        </w:rPr>
        <w:lastRenderedPageBreak/>
        <w:t xml:space="preserve">How did you get to work pre </w:t>
      </w:r>
      <w:r w:rsidR="0085051D" w:rsidRPr="00CA14E3">
        <w:rPr>
          <w:rFonts w:ascii="Arial" w:hAnsi="Arial" w:cs="Arial"/>
          <w:b/>
          <w:bCs/>
          <w:sz w:val="24"/>
          <w:szCs w:val="24"/>
        </w:rPr>
        <w:t>C</w:t>
      </w:r>
      <w:r w:rsidR="0085051D">
        <w:rPr>
          <w:rFonts w:ascii="Arial" w:hAnsi="Arial" w:cs="Arial"/>
          <w:b/>
          <w:bCs/>
          <w:sz w:val="24"/>
          <w:szCs w:val="24"/>
        </w:rPr>
        <w:t>OVID</w:t>
      </w:r>
      <w:r w:rsidRPr="00CA14E3">
        <w:rPr>
          <w:rFonts w:ascii="Arial" w:hAnsi="Arial" w:cs="Arial"/>
          <w:b/>
          <w:bCs/>
          <w:sz w:val="24"/>
          <w:szCs w:val="24"/>
        </w:rPr>
        <w:t xml:space="preserve">-19? </w:t>
      </w:r>
    </w:p>
    <w:p w14:paraId="3E5C3588" w14:textId="7DE5317A" w:rsidR="007C4E17" w:rsidRPr="00CA14E3" w:rsidRDefault="007C4E17" w:rsidP="00CA14E3">
      <w:pPr>
        <w:spacing w:after="0" w:line="360" w:lineRule="auto"/>
        <w:rPr>
          <w:rFonts w:ascii="Arial" w:hAnsi="Arial" w:cs="Arial"/>
          <w:sz w:val="24"/>
          <w:szCs w:val="24"/>
        </w:rPr>
      </w:pPr>
      <w:r w:rsidRPr="00CA14E3">
        <w:rPr>
          <w:rFonts w:ascii="Arial" w:hAnsi="Arial" w:cs="Arial"/>
          <w:sz w:val="24"/>
          <w:szCs w:val="24"/>
        </w:rPr>
        <w:t>Pre</w:t>
      </w:r>
      <w:r w:rsidR="0085051D">
        <w:rPr>
          <w:rFonts w:ascii="Arial" w:hAnsi="Arial" w:cs="Arial"/>
          <w:sz w:val="24"/>
          <w:szCs w:val="24"/>
        </w:rPr>
        <w:t xml:space="preserve"> </w:t>
      </w:r>
      <w:r w:rsidRPr="00CA14E3">
        <w:rPr>
          <w:rFonts w:ascii="Arial" w:hAnsi="Arial" w:cs="Arial"/>
          <w:sz w:val="24"/>
          <w:szCs w:val="24"/>
        </w:rPr>
        <w:t>C</w:t>
      </w:r>
      <w:r w:rsidR="0085051D">
        <w:rPr>
          <w:rFonts w:ascii="Arial" w:hAnsi="Arial" w:cs="Arial"/>
          <w:sz w:val="24"/>
          <w:szCs w:val="24"/>
        </w:rPr>
        <w:t>OVID-</w:t>
      </w:r>
      <w:r w:rsidRPr="00CA14E3">
        <w:rPr>
          <w:rFonts w:ascii="Arial" w:hAnsi="Arial" w:cs="Arial"/>
          <w:sz w:val="24"/>
          <w:szCs w:val="24"/>
        </w:rPr>
        <w:t>19 almost 80% of all respondents travelled to work in a private motor car. The remaining 20% of respondents opted for more sustainable modes of transport including travel by public transport, walking, cycling or carpooling arrangements.</w:t>
      </w:r>
    </w:p>
    <w:p w14:paraId="44FADF29" w14:textId="77777777" w:rsidR="00380F88" w:rsidRDefault="00380F88" w:rsidP="00380F88">
      <w:pPr>
        <w:spacing w:after="0" w:line="360" w:lineRule="auto"/>
        <w:rPr>
          <w:rFonts w:ascii="Arial" w:hAnsi="Arial" w:cs="Arial"/>
          <w:b/>
          <w:bCs/>
          <w:sz w:val="24"/>
          <w:szCs w:val="24"/>
        </w:rPr>
      </w:pPr>
    </w:p>
    <w:p w14:paraId="727E677D" w14:textId="36B62E5B" w:rsidR="007C4E17" w:rsidRPr="00CA14E3" w:rsidRDefault="007C4E17" w:rsidP="00CA14E3">
      <w:pPr>
        <w:spacing w:after="0" w:line="360" w:lineRule="auto"/>
        <w:rPr>
          <w:rFonts w:ascii="Arial" w:hAnsi="Arial" w:cs="Arial"/>
          <w:b/>
          <w:bCs/>
          <w:sz w:val="24"/>
          <w:szCs w:val="24"/>
        </w:rPr>
      </w:pPr>
      <w:r w:rsidRPr="00CA14E3">
        <w:rPr>
          <w:rFonts w:ascii="Arial" w:hAnsi="Arial" w:cs="Arial"/>
          <w:b/>
          <w:bCs/>
          <w:sz w:val="24"/>
          <w:szCs w:val="24"/>
        </w:rPr>
        <w:t xml:space="preserve">Staff </w:t>
      </w:r>
      <w:r w:rsidR="0085051D">
        <w:rPr>
          <w:rFonts w:ascii="Arial" w:hAnsi="Arial" w:cs="Arial"/>
          <w:b/>
          <w:bCs/>
          <w:sz w:val="24"/>
          <w:szCs w:val="24"/>
        </w:rPr>
        <w:t>c</w:t>
      </w:r>
      <w:r w:rsidR="0085051D" w:rsidRPr="00CA14E3">
        <w:rPr>
          <w:rFonts w:ascii="Arial" w:hAnsi="Arial" w:cs="Arial"/>
          <w:b/>
          <w:bCs/>
          <w:sz w:val="24"/>
          <w:szCs w:val="24"/>
        </w:rPr>
        <w:t>ommute</w:t>
      </w:r>
      <w:r w:rsidRPr="00CA14E3">
        <w:rPr>
          <w:rFonts w:ascii="Arial" w:hAnsi="Arial" w:cs="Arial"/>
          <w:b/>
          <w:bCs/>
          <w:sz w:val="24"/>
          <w:szCs w:val="24"/>
        </w:rPr>
        <w:t xml:space="preserve">: </w:t>
      </w:r>
    </w:p>
    <w:p w14:paraId="76551261" w14:textId="3C419E8D" w:rsidR="007C4E17" w:rsidRDefault="007C4E17" w:rsidP="00CA14E3">
      <w:pPr>
        <w:spacing w:after="0" w:line="360" w:lineRule="auto"/>
        <w:rPr>
          <w:rFonts w:ascii="Arial" w:hAnsi="Arial" w:cs="Arial"/>
          <w:sz w:val="24"/>
          <w:szCs w:val="24"/>
        </w:rPr>
      </w:pPr>
      <w:r w:rsidRPr="00CA14E3">
        <w:rPr>
          <w:rFonts w:ascii="Arial" w:hAnsi="Arial" w:cs="Arial"/>
          <w:sz w:val="24"/>
          <w:szCs w:val="24"/>
        </w:rPr>
        <w:t xml:space="preserve">The majority of respondents live in South Dublin County (59%) or the greater Dublin area (17%). </w:t>
      </w:r>
      <w:r w:rsidR="0085051D">
        <w:rPr>
          <w:rFonts w:ascii="Arial" w:hAnsi="Arial" w:cs="Arial"/>
          <w:sz w:val="24"/>
          <w:szCs w:val="24"/>
        </w:rPr>
        <w:t>Ten percent (</w:t>
      </w:r>
      <w:r w:rsidRPr="00CA14E3">
        <w:rPr>
          <w:rFonts w:ascii="Arial" w:hAnsi="Arial" w:cs="Arial"/>
          <w:sz w:val="24"/>
          <w:szCs w:val="24"/>
        </w:rPr>
        <w:t>10%</w:t>
      </w:r>
      <w:r w:rsidR="0085051D">
        <w:rPr>
          <w:rFonts w:ascii="Arial" w:hAnsi="Arial" w:cs="Arial"/>
          <w:sz w:val="24"/>
          <w:szCs w:val="24"/>
        </w:rPr>
        <w:t>)</w:t>
      </w:r>
      <w:r w:rsidRPr="00CA14E3">
        <w:rPr>
          <w:rFonts w:ascii="Arial" w:hAnsi="Arial" w:cs="Arial"/>
          <w:sz w:val="24"/>
          <w:szCs w:val="24"/>
        </w:rPr>
        <w:t xml:space="preserve"> are commuting from the neighbouring county of Kildare. The balance of staff (14%) are commuting further distances including from Carlow, Meath, Westmeath, Longford, Laois and Tipperary</w:t>
      </w:r>
      <w:r w:rsidR="00380F88">
        <w:rPr>
          <w:rFonts w:ascii="Arial" w:hAnsi="Arial" w:cs="Arial"/>
          <w:sz w:val="24"/>
          <w:szCs w:val="24"/>
        </w:rPr>
        <w:t>.</w:t>
      </w:r>
    </w:p>
    <w:p w14:paraId="3C6C52AD" w14:textId="77777777" w:rsidR="00FF36EF" w:rsidRPr="00CA14E3" w:rsidRDefault="00FF36EF" w:rsidP="00CA14E3">
      <w:pPr>
        <w:spacing w:after="0" w:line="360" w:lineRule="auto"/>
        <w:rPr>
          <w:rFonts w:ascii="Arial" w:hAnsi="Arial" w:cs="Arial"/>
          <w:sz w:val="24"/>
          <w:szCs w:val="24"/>
        </w:rPr>
      </w:pPr>
    </w:p>
    <w:p w14:paraId="38AF09B3" w14:textId="77777777" w:rsidR="007C4E17" w:rsidRDefault="007C4E17" w:rsidP="007C4E17">
      <w:pPr>
        <w:spacing w:line="360" w:lineRule="auto"/>
        <w:jc w:val="both"/>
      </w:pPr>
      <w:r>
        <w:rPr>
          <w:noProof/>
          <w:sz w:val="16"/>
          <w:szCs w:val="16"/>
        </w:rPr>
        <w:drawing>
          <wp:inline distT="0" distB="0" distL="0" distR="0" wp14:anchorId="0FF2548A" wp14:editId="3B0A74F1">
            <wp:extent cx="5731514" cy="3333116"/>
            <wp:effectExtent l="0" t="0" r="2540" b="635"/>
            <wp:docPr id="5"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E13F89D" w14:textId="77777777" w:rsidR="007C4E17" w:rsidRDefault="007C4E17" w:rsidP="007C4E17">
      <w:pPr>
        <w:jc w:val="both"/>
      </w:pPr>
    </w:p>
    <w:p w14:paraId="2996607B" w14:textId="77777777" w:rsidR="00255F0C" w:rsidRDefault="00255F0C" w:rsidP="00B46E92">
      <w:pPr>
        <w:spacing w:after="0" w:line="360" w:lineRule="auto"/>
        <w:rPr>
          <w:rFonts w:ascii="Arial" w:hAnsi="Arial" w:cs="Arial"/>
          <w:b/>
          <w:bCs/>
          <w:sz w:val="24"/>
          <w:szCs w:val="24"/>
        </w:rPr>
      </w:pPr>
    </w:p>
    <w:p w14:paraId="62E67377" w14:textId="77777777" w:rsidR="00255F0C" w:rsidRDefault="00255F0C" w:rsidP="00B46E92">
      <w:pPr>
        <w:spacing w:after="0" w:line="360" w:lineRule="auto"/>
        <w:rPr>
          <w:rFonts w:ascii="Arial" w:hAnsi="Arial" w:cs="Arial"/>
          <w:b/>
          <w:bCs/>
          <w:sz w:val="24"/>
          <w:szCs w:val="24"/>
        </w:rPr>
      </w:pPr>
    </w:p>
    <w:p w14:paraId="1EBACC07" w14:textId="77777777" w:rsidR="00255F0C" w:rsidRDefault="00255F0C" w:rsidP="00B46E92">
      <w:pPr>
        <w:spacing w:after="0" w:line="360" w:lineRule="auto"/>
        <w:rPr>
          <w:rFonts w:ascii="Arial" w:hAnsi="Arial" w:cs="Arial"/>
          <w:b/>
          <w:bCs/>
          <w:sz w:val="24"/>
          <w:szCs w:val="24"/>
        </w:rPr>
      </w:pPr>
    </w:p>
    <w:p w14:paraId="36B2DEE9" w14:textId="77777777" w:rsidR="00255F0C" w:rsidRDefault="00255F0C" w:rsidP="00B46E92">
      <w:pPr>
        <w:spacing w:after="0" w:line="360" w:lineRule="auto"/>
        <w:rPr>
          <w:rFonts w:ascii="Arial" w:hAnsi="Arial" w:cs="Arial"/>
          <w:b/>
          <w:bCs/>
          <w:sz w:val="24"/>
          <w:szCs w:val="24"/>
        </w:rPr>
      </w:pPr>
    </w:p>
    <w:p w14:paraId="35E4DD57" w14:textId="77777777" w:rsidR="00255F0C" w:rsidRDefault="00255F0C" w:rsidP="00B46E92">
      <w:pPr>
        <w:spacing w:after="0" w:line="360" w:lineRule="auto"/>
        <w:rPr>
          <w:rFonts w:ascii="Arial" w:hAnsi="Arial" w:cs="Arial"/>
          <w:b/>
          <w:bCs/>
          <w:sz w:val="24"/>
          <w:szCs w:val="24"/>
        </w:rPr>
      </w:pPr>
    </w:p>
    <w:p w14:paraId="7365C1DD" w14:textId="77777777" w:rsidR="00255F0C" w:rsidRDefault="00255F0C" w:rsidP="00B46E92">
      <w:pPr>
        <w:spacing w:after="0" w:line="360" w:lineRule="auto"/>
        <w:rPr>
          <w:rFonts w:ascii="Arial" w:hAnsi="Arial" w:cs="Arial"/>
          <w:b/>
          <w:bCs/>
          <w:sz w:val="24"/>
          <w:szCs w:val="24"/>
        </w:rPr>
      </w:pPr>
    </w:p>
    <w:p w14:paraId="0A2699A6" w14:textId="77777777" w:rsidR="00255F0C" w:rsidRDefault="00255F0C" w:rsidP="00B46E92">
      <w:pPr>
        <w:spacing w:after="0" w:line="360" w:lineRule="auto"/>
        <w:rPr>
          <w:rFonts w:ascii="Arial" w:hAnsi="Arial" w:cs="Arial"/>
          <w:b/>
          <w:bCs/>
          <w:sz w:val="24"/>
          <w:szCs w:val="24"/>
        </w:rPr>
      </w:pPr>
    </w:p>
    <w:p w14:paraId="27F508B4" w14:textId="77777777" w:rsidR="00255F0C" w:rsidRDefault="00255F0C" w:rsidP="00B46E92">
      <w:pPr>
        <w:spacing w:after="0" w:line="360" w:lineRule="auto"/>
        <w:rPr>
          <w:rFonts w:ascii="Arial" w:hAnsi="Arial" w:cs="Arial"/>
          <w:b/>
          <w:bCs/>
          <w:sz w:val="24"/>
          <w:szCs w:val="24"/>
        </w:rPr>
      </w:pPr>
    </w:p>
    <w:p w14:paraId="1DB5146E" w14:textId="77777777" w:rsidR="00255F0C" w:rsidRDefault="00255F0C" w:rsidP="00B46E92">
      <w:pPr>
        <w:spacing w:after="0" w:line="360" w:lineRule="auto"/>
        <w:rPr>
          <w:rFonts w:ascii="Arial" w:hAnsi="Arial" w:cs="Arial"/>
          <w:b/>
          <w:bCs/>
          <w:sz w:val="24"/>
          <w:szCs w:val="24"/>
        </w:rPr>
      </w:pPr>
    </w:p>
    <w:p w14:paraId="59C720DC" w14:textId="7E5BAAD1" w:rsidR="007C4E17" w:rsidRPr="00B46E92" w:rsidRDefault="007C4E17" w:rsidP="00B46E92">
      <w:pPr>
        <w:spacing w:after="0" w:line="360" w:lineRule="auto"/>
        <w:rPr>
          <w:rFonts w:ascii="Arial" w:hAnsi="Arial" w:cs="Arial"/>
          <w:b/>
          <w:bCs/>
          <w:sz w:val="24"/>
          <w:szCs w:val="24"/>
        </w:rPr>
      </w:pPr>
      <w:r w:rsidRPr="00B46E92">
        <w:rPr>
          <w:rFonts w:ascii="Arial" w:hAnsi="Arial" w:cs="Arial"/>
          <w:b/>
          <w:bCs/>
          <w:sz w:val="24"/>
          <w:szCs w:val="24"/>
        </w:rPr>
        <w:t>How good is your broadband?</w:t>
      </w:r>
    </w:p>
    <w:p w14:paraId="47448372" w14:textId="77777777" w:rsidR="007C4E17" w:rsidRDefault="007C4E17" w:rsidP="007C4E17">
      <w:pPr>
        <w:jc w:val="both"/>
      </w:pPr>
      <w:r>
        <w:rPr>
          <w:noProof/>
        </w:rPr>
        <w:drawing>
          <wp:inline distT="0" distB="0" distL="0" distR="0" wp14:anchorId="06148AC7" wp14:editId="5D1C9795">
            <wp:extent cx="5170712" cy="3569012"/>
            <wp:effectExtent l="0" t="0" r="0" b="0"/>
            <wp:docPr id="6" name="Picture 3" descr="chart6149610020.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170712" cy="3569012"/>
                    </a:xfrm>
                    <a:prstGeom prst="rect">
                      <a:avLst/>
                    </a:prstGeom>
                    <a:noFill/>
                    <a:ln>
                      <a:noFill/>
                      <a:prstDash/>
                    </a:ln>
                  </pic:spPr>
                </pic:pic>
              </a:graphicData>
            </a:graphic>
          </wp:inline>
        </w:drawing>
      </w:r>
    </w:p>
    <w:p w14:paraId="2A7378FE" w14:textId="2C5E57E8" w:rsidR="007C4E17" w:rsidRPr="00B46E92" w:rsidRDefault="007C4E17" w:rsidP="00B46E92">
      <w:pPr>
        <w:spacing w:after="0" w:line="360" w:lineRule="auto"/>
        <w:rPr>
          <w:rFonts w:ascii="Arial" w:hAnsi="Arial" w:cs="Arial"/>
          <w:sz w:val="24"/>
          <w:szCs w:val="24"/>
        </w:rPr>
      </w:pPr>
      <w:r w:rsidRPr="00B46E92">
        <w:rPr>
          <w:rFonts w:ascii="Arial" w:hAnsi="Arial" w:cs="Arial"/>
          <w:sz w:val="24"/>
          <w:szCs w:val="24"/>
        </w:rPr>
        <w:t xml:space="preserve">A huge number of respondents (over 91%) reported that they have fixed line broadband at home facilitating their ability to work remotely. </w:t>
      </w:r>
      <w:r w:rsidR="00380F88">
        <w:rPr>
          <w:rFonts w:ascii="Arial" w:hAnsi="Arial" w:cs="Arial"/>
          <w:sz w:val="24"/>
          <w:szCs w:val="24"/>
        </w:rPr>
        <w:t>A</w:t>
      </w:r>
      <w:r w:rsidRPr="00B46E92">
        <w:rPr>
          <w:rFonts w:ascii="Arial" w:hAnsi="Arial" w:cs="Arial"/>
          <w:sz w:val="24"/>
          <w:szCs w:val="24"/>
        </w:rPr>
        <w:t>lmost 4% of respondents make use of their smartphone or mobile network used as a hotspot for work purposes</w:t>
      </w:r>
      <w:r w:rsidR="00380F88">
        <w:rPr>
          <w:rFonts w:ascii="Arial" w:hAnsi="Arial" w:cs="Arial"/>
          <w:sz w:val="24"/>
          <w:szCs w:val="24"/>
        </w:rPr>
        <w:t xml:space="preserve"> and </w:t>
      </w:r>
      <w:r w:rsidR="00380F88" w:rsidRPr="00602D08">
        <w:rPr>
          <w:rFonts w:ascii="Arial" w:hAnsi="Arial" w:cs="Arial"/>
          <w:sz w:val="24"/>
          <w:szCs w:val="24"/>
        </w:rPr>
        <w:t>1.69% of staff have broadband dongles</w:t>
      </w:r>
      <w:r w:rsidRPr="00B46E92">
        <w:rPr>
          <w:rFonts w:ascii="Arial" w:hAnsi="Arial" w:cs="Arial"/>
          <w:sz w:val="24"/>
          <w:szCs w:val="24"/>
        </w:rPr>
        <w:t>. Only 0.31% of all respondents reported that they are unable to access the internet or SDCC networks.</w:t>
      </w:r>
    </w:p>
    <w:p w14:paraId="2AF5742D" w14:textId="77777777" w:rsidR="007C4E17" w:rsidRPr="00B46E92" w:rsidRDefault="007C4E17" w:rsidP="00B46E92">
      <w:pPr>
        <w:spacing w:after="0" w:line="360" w:lineRule="auto"/>
        <w:rPr>
          <w:rFonts w:ascii="Arial" w:hAnsi="Arial" w:cs="Arial"/>
          <w:sz w:val="24"/>
          <w:szCs w:val="24"/>
        </w:rPr>
      </w:pPr>
    </w:p>
    <w:p w14:paraId="307C82AB" w14:textId="58D0F72F" w:rsidR="00380F88" w:rsidRPr="00B46E92" w:rsidRDefault="0085051D" w:rsidP="00380F88">
      <w:pPr>
        <w:spacing w:after="0" w:line="360" w:lineRule="auto"/>
        <w:rPr>
          <w:rFonts w:ascii="Arial" w:hAnsi="Arial" w:cs="Arial"/>
          <w:b/>
          <w:bCs/>
          <w:sz w:val="28"/>
          <w:szCs w:val="28"/>
        </w:rPr>
      </w:pPr>
      <w:r w:rsidRPr="00B46E92">
        <w:rPr>
          <w:rFonts w:ascii="Arial" w:hAnsi="Arial" w:cs="Arial"/>
          <w:b/>
          <w:bCs/>
          <w:sz w:val="28"/>
          <w:szCs w:val="28"/>
        </w:rPr>
        <w:t>2.2 Current remote working arrangements</w:t>
      </w:r>
    </w:p>
    <w:p w14:paraId="25B8092B" w14:textId="589CAAE5" w:rsidR="007C4E17" w:rsidRDefault="007C4E17" w:rsidP="00380F88">
      <w:pPr>
        <w:spacing w:after="0" w:line="360" w:lineRule="auto"/>
        <w:rPr>
          <w:rFonts w:ascii="Arial" w:hAnsi="Arial" w:cs="Arial"/>
          <w:sz w:val="24"/>
          <w:szCs w:val="24"/>
        </w:rPr>
      </w:pPr>
      <w:r w:rsidRPr="00B46E92">
        <w:rPr>
          <w:rFonts w:ascii="Arial" w:hAnsi="Arial" w:cs="Arial"/>
          <w:sz w:val="24"/>
          <w:szCs w:val="24"/>
        </w:rPr>
        <w:t>Regarding current working arrangements, there is a high percentage across all office-based grades who are currently remote working in some capacity across the organisation. However, it must be recognised that this survey is taken when Level 5 -</w:t>
      </w:r>
      <w:r w:rsidR="00B46E92" w:rsidRPr="00B46E92">
        <w:rPr>
          <w:rFonts w:ascii="Arial" w:hAnsi="Arial" w:cs="Arial"/>
          <w:sz w:val="24"/>
          <w:szCs w:val="24"/>
        </w:rPr>
        <w:t>C</w:t>
      </w:r>
      <w:r w:rsidR="00B46E92">
        <w:rPr>
          <w:rFonts w:ascii="Arial" w:hAnsi="Arial" w:cs="Arial"/>
          <w:sz w:val="24"/>
          <w:szCs w:val="24"/>
        </w:rPr>
        <w:t>OVID-</w:t>
      </w:r>
      <w:r w:rsidRPr="00B46E92">
        <w:rPr>
          <w:rFonts w:ascii="Arial" w:hAnsi="Arial" w:cs="Arial"/>
          <w:sz w:val="24"/>
          <w:szCs w:val="24"/>
        </w:rPr>
        <w:t>19 restrictions are prevailing.</w:t>
      </w:r>
    </w:p>
    <w:p w14:paraId="2A9B6D81" w14:textId="77777777" w:rsidR="00380F88" w:rsidRPr="00B46E92" w:rsidRDefault="00380F88" w:rsidP="00B46E92">
      <w:pPr>
        <w:spacing w:after="0" w:line="360" w:lineRule="auto"/>
        <w:rPr>
          <w:rFonts w:ascii="Arial" w:hAnsi="Arial" w:cs="Arial"/>
          <w:sz w:val="24"/>
          <w:szCs w:val="24"/>
        </w:rPr>
      </w:pPr>
    </w:p>
    <w:p w14:paraId="204470D8" w14:textId="77777777" w:rsidR="007C4E17" w:rsidRDefault="007C4E17" w:rsidP="007C4E17">
      <w:pPr>
        <w:jc w:val="both"/>
      </w:pPr>
      <w:r>
        <w:rPr>
          <w:noProof/>
        </w:rPr>
        <w:lastRenderedPageBreak/>
        <w:drawing>
          <wp:inline distT="0" distB="0" distL="0" distR="0" wp14:anchorId="2CF01E2D" wp14:editId="630E0D16">
            <wp:extent cx="5731514" cy="3914775"/>
            <wp:effectExtent l="0" t="0" r="2540" b="9525"/>
            <wp:docPr id="7"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CA9C71C" w14:textId="77777777" w:rsidR="007C4E17" w:rsidRPr="00B46E92" w:rsidRDefault="007C4E17" w:rsidP="00B46E92">
      <w:pPr>
        <w:spacing w:after="0" w:line="360" w:lineRule="auto"/>
        <w:rPr>
          <w:rFonts w:ascii="Arial" w:hAnsi="Arial" w:cs="Arial"/>
          <w:sz w:val="24"/>
          <w:szCs w:val="24"/>
        </w:rPr>
      </w:pPr>
    </w:p>
    <w:p w14:paraId="7C8C083B" w14:textId="77777777" w:rsidR="007204C1" w:rsidRDefault="007C4E17">
      <w:pPr>
        <w:spacing w:after="0" w:line="360" w:lineRule="auto"/>
        <w:rPr>
          <w:rFonts w:ascii="Arial" w:hAnsi="Arial" w:cs="Arial"/>
          <w:sz w:val="24"/>
          <w:szCs w:val="24"/>
        </w:rPr>
      </w:pPr>
      <w:r w:rsidRPr="00B46E92">
        <w:rPr>
          <w:rFonts w:ascii="Arial" w:hAnsi="Arial" w:cs="Arial"/>
          <w:sz w:val="24"/>
          <w:szCs w:val="24"/>
        </w:rPr>
        <w:t>Of those currently engaged in remote working this is further broken down to specific work patterns, with staff based at home either</w:t>
      </w:r>
      <w:r w:rsidR="007204C1">
        <w:rPr>
          <w:rFonts w:ascii="Arial" w:hAnsi="Arial" w:cs="Arial"/>
          <w:sz w:val="24"/>
          <w:szCs w:val="24"/>
        </w:rPr>
        <w:t>:</w:t>
      </w:r>
    </w:p>
    <w:p w14:paraId="69EDDA94" w14:textId="5FAA8263" w:rsidR="007204C1" w:rsidRPr="00B46E92" w:rsidRDefault="007C4E17" w:rsidP="00B46E92">
      <w:pPr>
        <w:pStyle w:val="ListParagraph"/>
        <w:numPr>
          <w:ilvl w:val="0"/>
          <w:numId w:val="5"/>
        </w:numPr>
        <w:spacing w:after="0" w:line="360" w:lineRule="auto"/>
        <w:rPr>
          <w:rFonts w:ascii="Arial" w:hAnsi="Arial" w:cs="Arial"/>
          <w:sz w:val="24"/>
          <w:szCs w:val="24"/>
        </w:rPr>
      </w:pPr>
      <w:r w:rsidRPr="00B46E92">
        <w:rPr>
          <w:rFonts w:ascii="Arial" w:hAnsi="Arial" w:cs="Arial"/>
          <w:sz w:val="24"/>
          <w:szCs w:val="24"/>
        </w:rPr>
        <w:t>full time</w:t>
      </w:r>
      <w:r w:rsidR="007204C1" w:rsidRPr="00B46E92">
        <w:rPr>
          <w:rFonts w:ascii="Arial" w:hAnsi="Arial" w:cs="Arial"/>
          <w:sz w:val="24"/>
          <w:szCs w:val="24"/>
        </w:rPr>
        <w:t>;</w:t>
      </w:r>
    </w:p>
    <w:p w14:paraId="1B763D7A" w14:textId="0EAF22C2" w:rsidR="007204C1" w:rsidRPr="00B46E92" w:rsidRDefault="007C4E17" w:rsidP="00B46E92">
      <w:pPr>
        <w:pStyle w:val="ListParagraph"/>
        <w:numPr>
          <w:ilvl w:val="0"/>
          <w:numId w:val="5"/>
        </w:numPr>
        <w:spacing w:after="0" w:line="360" w:lineRule="auto"/>
        <w:rPr>
          <w:rFonts w:ascii="Arial" w:hAnsi="Arial" w:cs="Arial"/>
          <w:sz w:val="24"/>
          <w:szCs w:val="24"/>
        </w:rPr>
      </w:pPr>
      <w:r w:rsidRPr="00B46E92">
        <w:rPr>
          <w:rFonts w:ascii="Arial" w:hAnsi="Arial" w:cs="Arial"/>
          <w:sz w:val="24"/>
          <w:szCs w:val="24"/>
        </w:rPr>
        <w:t>full time and attending the office as required</w:t>
      </w:r>
      <w:r w:rsidR="007204C1" w:rsidRPr="00B46E92">
        <w:rPr>
          <w:rFonts w:ascii="Arial" w:hAnsi="Arial" w:cs="Arial"/>
          <w:sz w:val="24"/>
          <w:szCs w:val="24"/>
        </w:rPr>
        <w:t>;</w:t>
      </w:r>
    </w:p>
    <w:p w14:paraId="473981B1" w14:textId="64A915B8" w:rsidR="007204C1" w:rsidRPr="00B46E92" w:rsidRDefault="00255F0C" w:rsidP="00B46E92">
      <w:pPr>
        <w:pStyle w:val="ListParagraph"/>
        <w:numPr>
          <w:ilvl w:val="0"/>
          <w:numId w:val="5"/>
        </w:numPr>
        <w:spacing w:after="0" w:line="360" w:lineRule="auto"/>
        <w:rPr>
          <w:rFonts w:ascii="Arial" w:hAnsi="Arial" w:cs="Arial"/>
          <w:sz w:val="24"/>
          <w:szCs w:val="24"/>
        </w:rPr>
      </w:pPr>
      <w:r>
        <w:rPr>
          <w:rFonts w:ascii="Arial" w:hAnsi="Arial" w:cs="Arial"/>
          <w:sz w:val="24"/>
          <w:szCs w:val="24"/>
        </w:rPr>
        <w:t>t</w:t>
      </w:r>
      <w:r w:rsidR="007204C1" w:rsidRPr="00B46E92">
        <w:rPr>
          <w:rFonts w:ascii="Arial" w:hAnsi="Arial" w:cs="Arial"/>
          <w:sz w:val="24"/>
          <w:szCs w:val="24"/>
        </w:rPr>
        <w:t>hree / four</w:t>
      </w:r>
      <w:r w:rsidR="007C4E17" w:rsidRPr="00B46E92">
        <w:rPr>
          <w:rFonts w:ascii="Arial" w:hAnsi="Arial" w:cs="Arial"/>
          <w:sz w:val="24"/>
          <w:szCs w:val="24"/>
        </w:rPr>
        <w:t xml:space="preserve"> days per week</w:t>
      </w:r>
      <w:r w:rsidR="007204C1" w:rsidRPr="00B46E92">
        <w:rPr>
          <w:rFonts w:ascii="Arial" w:hAnsi="Arial" w:cs="Arial"/>
          <w:sz w:val="24"/>
          <w:szCs w:val="24"/>
        </w:rPr>
        <w:t>;</w:t>
      </w:r>
      <w:r w:rsidR="007C4E17" w:rsidRPr="00B46E92">
        <w:rPr>
          <w:rFonts w:ascii="Arial" w:hAnsi="Arial" w:cs="Arial"/>
          <w:sz w:val="24"/>
          <w:szCs w:val="24"/>
        </w:rPr>
        <w:t xml:space="preserve"> or</w:t>
      </w:r>
    </w:p>
    <w:p w14:paraId="3C479ECA" w14:textId="2B58F4AC" w:rsidR="007204C1" w:rsidRPr="00B46E92" w:rsidRDefault="007C4E17" w:rsidP="00B46E92">
      <w:pPr>
        <w:pStyle w:val="ListParagraph"/>
        <w:numPr>
          <w:ilvl w:val="0"/>
          <w:numId w:val="5"/>
        </w:numPr>
        <w:spacing w:after="0" w:line="360" w:lineRule="auto"/>
        <w:rPr>
          <w:rFonts w:ascii="Arial" w:hAnsi="Arial" w:cs="Arial"/>
          <w:sz w:val="24"/>
          <w:szCs w:val="24"/>
        </w:rPr>
      </w:pPr>
      <w:r w:rsidRPr="00B46E92">
        <w:rPr>
          <w:rFonts w:ascii="Arial" w:hAnsi="Arial" w:cs="Arial"/>
          <w:sz w:val="24"/>
          <w:szCs w:val="24"/>
        </w:rPr>
        <w:t xml:space="preserve">working remotely for </w:t>
      </w:r>
      <w:r w:rsidR="007204C1" w:rsidRPr="00B46E92">
        <w:rPr>
          <w:rFonts w:ascii="Arial" w:hAnsi="Arial" w:cs="Arial"/>
          <w:sz w:val="24"/>
          <w:szCs w:val="24"/>
        </w:rPr>
        <w:t>one / two</w:t>
      </w:r>
      <w:r w:rsidRPr="00B46E92">
        <w:rPr>
          <w:rFonts w:ascii="Arial" w:hAnsi="Arial" w:cs="Arial"/>
          <w:sz w:val="24"/>
          <w:szCs w:val="24"/>
        </w:rPr>
        <w:t xml:space="preserve"> days per week due to the nature of their work.</w:t>
      </w:r>
    </w:p>
    <w:p w14:paraId="77C75B87" w14:textId="77777777" w:rsidR="007204C1" w:rsidRDefault="007204C1">
      <w:pPr>
        <w:spacing w:after="0" w:line="360" w:lineRule="auto"/>
        <w:rPr>
          <w:rFonts w:ascii="Arial" w:hAnsi="Arial" w:cs="Arial"/>
          <w:sz w:val="24"/>
          <w:szCs w:val="24"/>
        </w:rPr>
      </w:pPr>
    </w:p>
    <w:p w14:paraId="184889AA" w14:textId="60962A06" w:rsidR="007C4E17" w:rsidRPr="00B46E92" w:rsidRDefault="007C4E17" w:rsidP="00B46E92">
      <w:pPr>
        <w:spacing w:after="0" w:line="360" w:lineRule="auto"/>
        <w:rPr>
          <w:rFonts w:ascii="Arial" w:hAnsi="Arial" w:cs="Arial"/>
          <w:sz w:val="24"/>
          <w:szCs w:val="24"/>
        </w:rPr>
      </w:pPr>
      <w:r w:rsidRPr="00B46E92">
        <w:rPr>
          <w:rFonts w:ascii="Arial" w:hAnsi="Arial" w:cs="Arial"/>
          <w:sz w:val="24"/>
          <w:szCs w:val="24"/>
        </w:rPr>
        <w:t xml:space="preserve">Most respondents are remote working for most of the working week. However, these current working arrangements are reflective of the prevailing Level </w:t>
      </w:r>
      <w:r w:rsidR="007204C1">
        <w:rPr>
          <w:rFonts w:ascii="Arial" w:hAnsi="Arial" w:cs="Arial"/>
          <w:sz w:val="24"/>
          <w:szCs w:val="24"/>
        </w:rPr>
        <w:t>five</w:t>
      </w:r>
      <w:r w:rsidR="007204C1" w:rsidRPr="00B46E92">
        <w:rPr>
          <w:rFonts w:ascii="Arial" w:hAnsi="Arial" w:cs="Arial"/>
          <w:sz w:val="24"/>
          <w:szCs w:val="24"/>
        </w:rPr>
        <w:t xml:space="preserve"> </w:t>
      </w:r>
      <w:r w:rsidRPr="00B46E92">
        <w:rPr>
          <w:rFonts w:ascii="Arial" w:hAnsi="Arial" w:cs="Arial"/>
          <w:sz w:val="24"/>
          <w:szCs w:val="24"/>
        </w:rPr>
        <w:t>restrictions and represent an increased incidence of remote working.</w:t>
      </w:r>
    </w:p>
    <w:p w14:paraId="6CC36F82" w14:textId="77777777" w:rsidR="00380F88" w:rsidRDefault="00380F88" w:rsidP="00380F88">
      <w:pPr>
        <w:spacing w:after="0" w:line="360" w:lineRule="auto"/>
        <w:rPr>
          <w:rFonts w:ascii="Arial" w:hAnsi="Arial" w:cs="Arial"/>
          <w:sz w:val="24"/>
          <w:szCs w:val="24"/>
        </w:rPr>
      </w:pPr>
    </w:p>
    <w:p w14:paraId="31D6086A" w14:textId="38D90D1F" w:rsidR="007C4E17" w:rsidRPr="00B46E92" w:rsidRDefault="007C4E17" w:rsidP="00B46E92">
      <w:pPr>
        <w:spacing w:after="0" w:line="360" w:lineRule="auto"/>
        <w:rPr>
          <w:rFonts w:ascii="Arial" w:hAnsi="Arial" w:cs="Arial"/>
          <w:sz w:val="24"/>
          <w:szCs w:val="24"/>
        </w:rPr>
      </w:pPr>
      <w:r w:rsidRPr="00B46E92">
        <w:rPr>
          <w:rFonts w:ascii="Arial" w:hAnsi="Arial" w:cs="Arial"/>
          <w:sz w:val="24"/>
          <w:szCs w:val="24"/>
        </w:rPr>
        <w:t xml:space="preserve">The remote work pattern is detailed by grade in </w:t>
      </w:r>
      <w:r w:rsidR="007204C1">
        <w:rPr>
          <w:rFonts w:ascii="Arial" w:hAnsi="Arial" w:cs="Arial"/>
          <w:sz w:val="24"/>
          <w:szCs w:val="24"/>
        </w:rPr>
        <w:t xml:space="preserve">the </w:t>
      </w:r>
      <w:r w:rsidRPr="00B46E92">
        <w:rPr>
          <w:rFonts w:ascii="Arial" w:hAnsi="Arial" w:cs="Arial"/>
          <w:sz w:val="24"/>
          <w:szCs w:val="24"/>
        </w:rPr>
        <w:t xml:space="preserve">table below. </w:t>
      </w:r>
    </w:p>
    <w:p w14:paraId="7B0D932F" w14:textId="77777777" w:rsidR="007C4E17" w:rsidRDefault="007C4E17" w:rsidP="007C4E17">
      <w:pPr>
        <w:spacing w:line="360" w:lineRule="auto"/>
        <w:jc w:val="both"/>
      </w:pPr>
    </w:p>
    <w:p w14:paraId="52D4799E" w14:textId="77777777" w:rsidR="007C4E17" w:rsidRDefault="007C4E17" w:rsidP="007C4E17">
      <w:pPr>
        <w:jc w:val="both"/>
      </w:pPr>
      <w:r>
        <w:rPr>
          <w:noProof/>
        </w:rPr>
        <w:lastRenderedPageBreak/>
        <w:drawing>
          <wp:inline distT="0" distB="0" distL="0" distR="0" wp14:anchorId="45C9BEA6" wp14:editId="5CEBFE65">
            <wp:extent cx="5904866" cy="3581403"/>
            <wp:effectExtent l="0" t="0" r="635" b="0"/>
            <wp:docPr id="8"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C4A92DE" w14:textId="77777777" w:rsidR="007C4E17" w:rsidRDefault="007C4E17" w:rsidP="007C4E17">
      <w:pPr>
        <w:spacing w:line="360" w:lineRule="auto"/>
        <w:jc w:val="both"/>
      </w:pPr>
      <w:r>
        <w:rPr>
          <w:b/>
          <w:bCs/>
        </w:rPr>
        <w:tab/>
      </w:r>
      <w:r>
        <w:rPr>
          <w:b/>
          <w:bCs/>
        </w:rPr>
        <w:tab/>
      </w:r>
    </w:p>
    <w:p w14:paraId="721D6E1E" w14:textId="3D7CEF17" w:rsidR="00380F88" w:rsidRPr="00B46E92" w:rsidRDefault="008E1B30" w:rsidP="00380F88">
      <w:pPr>
        <w:spacing w:after="0" w:line="360" w:lineRule="auto"/>
        <w:rPr>
          <w:rFonts w:ascii="Arial" w:hAnsi="Arial" w:cs="Arial"/>
          <w:b/>
          <w:bCs/>
          <w:sz w:val="28"/>
          <w:szCs w:val="28"/>
        </w:rPr>
      </w:pPr>
      <w:r w:rsidRPr="00B46E92">
        <w:rPr>
          <w:rFonts w:ascii="Arial" w:hAnsi="Arial" w:cs="Arial"/>
          <w:b/>
          <w:bCs/>
          <w:sz w:val="28"/>
          <w:szCs w:val="28"/>
        </w:rPr>
        <w:t>2.3 Advantages and disadvantages of current remote working arrangements</w:t>
      </w:r>
    </w:p>
    <w:p w14:paraId="1CA75646" w14:textId="77777777" w:rsidR="008E1B30" w:rsidRDefault="008E1B30">
      <w:pPr>
        <w:spacing w:after="0" w:line="360" w:lineRule="auto"/>
        <w:rPr>
          <w:rFonts w:ascii="Arial" w:hAnsi="Arial" w:cs="Arial"/>
          <w:sz w:val="24"/>
          <w:szCs w:val="24"/>
        </w:rPr>
      </w:pPr>
    </w:p>
    <w:p w14:paraId="2BACE193" w14:textId="03A5E19E" w:rsidR="007C4E17" w:rsidRPr="00B46E92" w:rsidRDefault="007C4E17" w:rsidP="00B46E92">
      <w:pPr>
        <w:spacing w:after="0" w:line="360" w:lineRule="auto"/>
        <w:rPr>
          <w:rFonts w:ascii="Arial" w:hAnsi="Arial" w:cs="Arial"/>
          <w:sz w:val="24"/>
          <w:szCs w:val="24"/>
        </w:rPr>
      </w:pPr>
      <w:r w:rsidRPr="00B46E92">
        <w:rPr>
          <w:rFonts w:ascii="Arial" w:hAnsi="Arial" w:cs="Arial"/>
          <w:sz w:val="24"/>
          <w:szCs w:val="24"/>
        </w:rPr>
        <w:t>When surveyed on the current benefits of remote working, the overwhelming positive reason given was the absence of any commute to work (80%). Other shared benefits include savings made in the associated costs of office-based working (lunch and</w:t>
      </w:r>
      <w:r w:rsidR="009C0704">
        <w:rPr>
          <w:rFonts w:ascii="Arial" w:hAnsi="Arial" w:cs="Arial"/>
          <w:sz w:val="24"/>
          <w:szCs w:val="24"/>
        </w:rPr>
        <w:t xml:space="preserve"> </w:t>
      </w:r>
      <w:r w:rsidRPr="00B46E92">
        <w:rPr>
          <w:rFonts w:ascii="Arial" w:hAnsi="Arial" w:cs="Arial"/>
          <w:sz w:val="24"/>
          <w:szCs w:val="24"/>
        </w:rPr>
        <w:t>/</w:t>
      </w:r>
      <w:r w:rsidR="009C0704">
        <w:rPr>
          <w:rFonts w:ascii="Arial" w:hAnsi="Arial" w:cs="Arial"/>
          <w:sz w:val="24"/>
          <w:szCs w:val="24"/>
        </w:rPr>
        <w:t xml:space="preserve"> </w:t>
      </w:r>
      <w:r w:rsidRPr="00B46E92">
        <w:rPr>
          <w:rFonts w:ascii="Arial" w:hAnsi="Arial" w:cs="Arial"/>
          <w:sz w:val="24"/>
          <w:szCs w:val="24"/>
        </w:rPr>
        <w:t xml:space="preserve">or travel) (56%), greater flexibility (48%), having more time with family (42%) and being able to work without distractions (52%). </w:t>
      </w:r>
    </w:p>
    <w:p w14:paraId="52C8C766" w14:textId="77777777" w:rsidR="00380F88" w:rsidRDefault="00380F88" w:rsidP="00380F88">
      <w:pPr>
        <w:spacing w:after="0" w:line="360" w:lineRule="auto"/>
        <w:rPr>
          <w:rFonts w:ascii="Arial" w:hAnsi="Arial" w:cs="Arial"/>
          <w:sz w:val="24"/>
          <w:szCs w:val="24"/>
        </w:rPr>
      </w:pPr>
    </w:p>
    <w:p w14:paraId="22569195" w14:textId="5ACBAD6B" w:rsidR="007C4E17" w:rsidRPr="00B46E92" w:rsidRDefault="007C4E17" w:rsidP="00187F98">
      <w:pPr>
        <w:spacing w:after="0" w:line="360" w:lineRule="auto"/>
        <w:rPr>
          <w:rFonts w:ascii="Arial" w:hAnsi="Arial" w:cs="Arial"/>
          <w:sz w:val="24"/>
          <w:szCs w:val="24"/>
        </w:rPr>
      </w:pPr>
      <w:r w:rsidRPr="00B46E92">
        <w:rPr>
          <w:rFonts w:ascii="Arial" w:hAnsi="Arial" w:cs="Arial"/>
          <w:sz w:val="24"/>
          <w:szCs w:val="24"/>
        </w:rPr>
        <w:t xml:space="preserve">Efficiencies in work practices and feeling better at their job were benefits listed by some staff but were not particularly identifiable as benefits of new work patterns. </w:t>
      </w:r>
    </w:p>
    <w:p w14:paraId="6E1BB80D" w14:textId="5073DFA7" w:rsidR="007C4E17" w:rsidRPr="00187F98" w:rsidRDefault="007C4E17" w:rsidP="00187F98">
      <w:pPr>
        <w:spacing w:after="0" w:line="360" w:lineRule="auto"/>
        <w:rPr>
          <w:rFonts w:ascii="Arial" w:hAnsi="Arial" w:cs="Arial"/>
          <w:sz w:val="24"/>
          <w:szCs w:val="24"/>
        </w:rPr>
      </w:pPr>
      <w:r w:rsidRPr="00B46E92">
        <w:rPr>
          <w:rFonts w:ascii="Arial" w:hAnsi="Arial" w:cs="Arial"/>
          <w:sz w:val="24"/>
          <w:szCs w:val="24"/>
        </w:rPr>
        <w:t>A very small number of staff (6%) felt there were no benefits to remote working</w:t>
      </w:r>
      <w:r w:rsidR="009C0704">
        <w:rPr>
          <w:rFonts w:ascii="Arial" w:hAnsi="Arial" w:cs="Arial"/>
          <w:sz w:val="24"/>
          <w:szCs w:val="24"/>
        </w:rPr>
        <w:t>.</w:t>
      </w:r>
      <w:r w:rsidRPr="00187F98">
        <w:rPr>
          <w:rFonts w:ascii="Arial" w:hAnsi="Arial" w:cs="Arial"/>
          <w:sz w:val="24"/>
          <w:szCs w:val="24"/>
        </w:rPr>
        <w:t xml:space="preserve"> </w:t>
      </w:r>
    </w:p>
    <w:p w14:paraId="2D80B241" w14:textId="77777777" w:rsidR="009C0704" w:rsidRDefault="009C0704">
      <w:pPr>
        <w:spacing w:after="0" w:line="360" w:lineRule="auto"/>
        <w:rPr>
          <w:rFonts w:ascii="Arial" w:hAnsi="Arial" w:cs="Arial"/>
          <w:sz w:val="24"/>
          <w:szCs w:val="24"/>
        </w:rPr>
      </w:pPr>
    </w:p>
    <w:p w14:paraId="3870AA08" w14:textId="0857DB32" w:rsidR="007C4E17" w:rsidRPr="00187F98" w:rsidRDefault="007C4E17" w:rsidP="00187F98">
      <w:pPr>
        <w:spacing w:after="0" w:line="360" w:lineRule="auto"/>
        <w:rPr>
          <w:rFonts w:ascii="Arial" w:hAnsi="Arial" w:cs="Arial"/>
          <w:sz w:val="24"/>
          <w:szCs w:val="24"/>
        </w:rPr>
      </w:pPr>
      <w:r w:rsidRPr="00187F98">
        <w:rPr>
          <w:rFonts w:ascii="Arial" w:hAnsi="Arial" w:cs="Arial"/>
          <w:sz w:val="24"/>
          <w:szCs w:val="24"/>
        </w:rPr>
        <w:t>Of all groups analysed, library staff reported the least benefits across all those listed – which is consistent with their role as front facing staff and perhaps the overall suitability of the Library service to be fully delivered remotely.</w:t>
      </w:r>
    </w:p>
    <w:p w14:paraId="5537D08B" w14:textId="77777777" w:rsidR="007C4E17" w:rsidRPr="00187F98" w:rsidRDefault="007C4E17" w:rsidP="00187F98">
      <w:pPr>
        <w:spacing w:after="0" w:line="360" w:lineRule="auto"/>
        <w:rPr>
          <w:rFonts w:ascii="Arial" w:hAnsi="Arial" w:cs="Arial"/>
          <w:sz w:val="24"/>
          <w:szCs w:val="24"/>
        </w:rPr>
      </w:pPr>
    </w:p>
    <w:p w14:paraId="594843F4" w14:textId="77777777" w:rsidR="007C4E17" w:rsidRDefault="007C4E17" w:rsidP="007C4E17">
      <w:pPr>
        <w:jc w:val="both"/>
      </w:pPr>
      <w:r>
        <w:rPr>
          <w:noProof/>
          <w:shd w:val="clear" w:color="auto" w:fill="F2F2F2"/>
        </w:rPr>
        <w:lastRenderedPageBreak/>
        <w:drawing>
          <wp:inline distT="0" distB="0" distL="0" distR="0" wp14:anchorId="12B57E98" wp14:editId="2EB728C4">
            <wp:extent cx="6286500" cy="4874895"/>
            <wp:effectExtent l="0" t="0" r="0" b="1905"/>
            <wp:docPr id="9"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463D137" w14:textId="77777777" w:rsidR="007C4E17" w:rsidRPr="00187F98" w:rsidRDefault="007C4E17" w:rsidP="00187F98">
      <w:pPr>
        <w:spacing w:after="0" w:line="360" w:lineRule="auto"/>
        <w:rPr>
          <w:rFonts w:ascii="Arial" w:hAnsi="Arial" w:cs="Arial"/>
          <w:sz w:val="24"/>
          <w:szCs w:val="24"/>
        </w:rPr>
      </w:pPr>
    </w:p>
    <w:p w14:paraId="445E0232" w14:textId="77777777" w:rsidR="007C4E17" w:rsidRPr="00187F98" w:rsidRDefault="007C4E17" w:rsidP="00187F98">
      <w:pPr>
        <w:spacing w:after="0" w:line="360" w:lineRule="auto"/>
        <w:rPr>
          <w:rFonts w:ascii="Arial" w:hAnsi="Arial" w:cs="Arial"/>
          <w:sz w:val="24"/>
          <w:szCs w:val="24"/>
        </w:rPr>
      </w:pPr>
      <w:r w:rsidRPr="00187F98">
        <w:rPr>
          <w:rFonts w:ascii="Arial" w:hAnsi="Arial" w:cs="Arial"/>
          <w:sz w:val="24"/>
          <w:szCs w:val="24"/>
        </w:rPr>
        <w:t>Overall, disadvantages were reported as being far less significant than the overall perceived benefits. The most common disadvantages were reported as feelings of isolation (average of 39%) and missing friends (average 36%) which underlies the intangible benefits of social networks at work to some respondent’s personal sense of wellbeing and purpose. There was some commonality where staff reported the lack of access to office-based knowledge or files as a disadvantage (25%). There appears to be little adverse effect on motivation with only 8% of staff noting that their motivation has suffered.</w:t>
      </w:r>
    </w:p>
    <w:p w14:paraId="6B70A551" w14:textId="77777777" w:rsidR="00380F88" w:rsidRDefault="00380F88" w:rsidP="00380F88">
      <w:pPr>
        <w:spacing w:after="0" w:line="360" w:lineRule="auto"/>
        <w:rPr>
          <w:rFonts w:ascii="Arial" w:hAnsi="Arial" w:cs="Arial"/>
          <w:sz w:val="24"/>
          <w:szCs w:val="24"/>
        </w:rPr>
      </w:pPr>
    </w:p>
    <w:p w14:paraId="6587227C" w14:textId="435693CB" w:rsidR="007C4E17" w:rsidRPr="00187F98" w:rsidRDefault="007C4E17" w:rsidP="00187F98">
      <w:pPr>
        <w:spacing w:after="0" w:line="360" w:lineRule="auto"/>
        <w:rPr>
          <w:rFonts w:ascii="Arial" w:hAnsi="Arial" w:cs="Arial"/>
          <w:sz w:val="24"/>
          <w:szCs w:val="24"/>
        </w:rPr>
      </w:pPr>
      <w:r w:rsidRPr="00187F98">
        <w:rPr>
          <w:rFonts w:ascii="Arial" w:hAnsi="Arial" w:cs="Arial"/>
          <w:sz w:val="24"/>
          <w:szCs w:val="24"/>
        </w:rPr>
        <w:t xml:space="preserve">As with the current advantages, all disadvantages are more evident across in the respondents based in the library service. </w:t>
      </w:r>
    </w:p>
    <w:p w14:paraId="0C42E596" w14:textId="77777777" w:rsidR="007C4E17" w:rsidRPr="00187F98" w:rsidRDefault="007C4E17" w:rsidP="00187F98">
      <w:pPr>
        <w:spacing w:after="0" w:line="360" w:lineRule="auto"/>
        <w:rPr>
          <w:rFonts w:ascii="Arial" w:hAnsi="Arial" w:cs="Arial"/>
          <w:sz w:val="24"/>
          <w:szCs w:val="24"/>
        </w:rPr>
      </w:pPr>
    </w:p>
    <w:p w14:paraId="7D6E6C9A" w14:textId="77777777" w:rsidR="007C4E17" w:rsidRDefault="007C4E17" w:rsidP="007C4E17">
      <w:pPr>
        <w:jc w:val="both"/>
      </w:pPr>
      <w:r>
        <w:rPr>
          <w:noProof/>
        </w:rPr>
        <w:lastRenderedPageBreak/>
        <w:drawing>
          <wp:inline distT="0" distB="0" distL="0" distR="0" wp14:anchorId="6F55D42C" wp14:editId="5592A6CF">
            <wp:extent cx="6219191" cy="4990466"/>
            <wp:effectExtent l="0" t="0" r="10160" b="635"/>
            <wp:docPr id="10"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0494A3B" w14:textId="77777777" w:rsidR="007C4E17" w:rsidRDefault="007C4E17" w:rsidP="007C4E17">
      <w:pPr>
        <w:jc w:val="both"/>
        <w:rPr>
          <w:b/>
          <w:bCs/>
        </w:rPr>
      </w:pPr>
    </w:p>
    <w:p w14:paraId="078B9193" w14:textId="77777777" w:rsidR="007C4E17" w:rsidRPr="00187F98" w:rsidRDefault="007C4E17" w:rsidP="00187F98">
      <w:pPr>
        <w:spacing w:after="0" w:line="360" w:lineRule="auto"/>
        <w:rPr>
          <w:rFonts w:ascii="Arial" w:hAnsi="Arial" w:cs="Arial"/>
          <w:b/>
          <w:bCs/>
          <w:sz w:val="24"/>
          <w:szCs w:val="24"/>
        </w:rPr>
      </w:pPr>
      <w:r w:rsidRPr="00187F98">
        <w:rPr>
          <w:rFonts w:ascii="Arial" w:hAnsi="Arial" w:cs="Arial"/>
          <w:b/>
          <w:bCs/>
          <w:sz w:val="24"/>
          <w:szCs w:val="24"/>
        </w:rPr>
        <w:t>Other benefits and drawbacks:</w:t>
      </w:r>
    </w:p>
    <w:p w14:paraId="105C6A94" w14:textId="351149ED" w:rsidR="007C4E17" w:rsidRPr="00187F98" w:rsidRDefault="007C4E17" w:rsidP="00187F98">
      <w:pPr>
        <w:spacing w:after="0" w:line="360" w:lineRule="auto"/>
        <w:rPr>
          <w:rFonts w:ascii="Arial" w:hAnsi="Arial" w:cs="Arial"/>
          <w:sz w:val="24"/>
          <w:szCs w:val="24"/>
        </w:rPr>
      </w:pPr>
      <w:r w:rsidRPr="00187F98">
        <w:rPr>
          <w:rFonts w:ascii="Arial" w:hAnsi="Arial" w:cs="Arial"/>
          <w:sz w:val="24"/>
          <w:szCs w:val="24"/>
        </w:rPr>
        <w:t xml:space="preserve">A free text space was included in this survey for respondents to further examine the benefits or drawbacks of remote working arrangements. Several common themes emerged among staff on both sides of the issues. </w:t>
      </w:r>
    </w:p>
    <w:p w14:paraId="646D9E12" w14:textId="77777777" w:rsidR="00B34E30" w:rsidRDefault="00B34E30">
      <w:pPr>
        <w:spacing w:after="0" w:line="360" w:lineRule="auto"/>
        <w:rPr>
          <w:rFonts w:ascii="Arial" w:hAnsi="Arial" w:cs="Arial"/>
          <w:b/>
          <w:bCs/>
          <w:sz w:val="24"/>
          <w:szCs w:val="24"/>
        </w:rPr>
      </w:pPr>
    </w:p>
    <w:p w14:paraId="44716FC1" w14:textId="35A05F1D" w:rsidR="007C4E17" w:rsidRPr="00187F98" w:rsidRDefault="007C4E17" w:rsidP="00187F98">
      <w:pPr>
        <w:spacing w:after="0" w:line="360" w:lineRule="auto"/>
        <w:rPr>
          <w:rFonts w:ascii="Arial" w:hAnsi="Arial" w:cs="Arial"/>
          <w:b/>
          <w:bCs/>
          <w:sz w:val="24"/>
          <w:szCs w:val="24"/>
        </w:rPr>
      </w:pPr>
      <w:r w:rsidRPr="00187F98">
        <w:rPr>
          <w:rFonts w:ascii="Arial" w:hAnsi="Arial" w:cs="Arial"/>
          <w:b/>
          <w:bCs/>
          <w:sz w:val="24"/>
          <w:szCs w:val="24"/>
        </w:rPr>
        <w:t xml:space="preserve">Additional benefits: </w:t>
      </w:r>
    </w:p>
    <w:p w14:paraId="4ED91D99" w14:textId="77777777" w:rsidR="007C4E17" w:rsidRPr="00187F98" w:rsidRDefault="007C4E17" w:rsidP="00187F98">
      <w:pPr>
        <w:pStyle w:val="ListParagraph"/>
        <w:numPr>
          <w:ilvl w:val="0"/>
          <w:numId w:val="2"/>
        </w:numPr>
        <w:suppressAutoHyphens w:val="0"/>
        <w:spacing w:after="0" w:line="360" w:lineRule="auto"/>
        <w:textAlignment w:val="auto"/>
        <w:rPr>
          <w:rFonts w:ascii="Arial" w:hAnsi="Arial" w:cs="Arial"/>
          <w:sz w:val="24"/>
          <w:szCs w:val="24"/>
        </w:rPr>
      </w:pPr>
      <w:r w:rsidRPr="00187F98">
        <w:rPr>
          <w:rFonts w:ascii="Arial" w:hAnsi="Arial" w:cs="Arial"/>
          <w:sz w:val="24"/>
          <w:szCs w:val="24"/>
        </w:rPr>
        <w:t>Time normally taken up with a commute is now used for exercise, hobbies, or other domestic purposes. Some staff feel that this has led to more enhanced personal productivity and better concentration.</w:t>
      </w:r>
    </w:p>
    <w:p w14:paraId="7A51524B" w14:textId="30BB6481" w:rsidR="007C4E17" w:rsidRPr="00751DB7" w:rsidRDefault="007C4E17" w:rsidP="00187F98">
      <w:pPr>
        <w:pStyle w:val="ListParagraph"/>
        <w:numPr>
          <w:ilvl w:val="0"/>
          <w:numId w:val="2"/>
        </w:numPr>
        <w:suppressAutoHyphens w:val="0"/>
        <w:spacing w:after="0" w:line="360" w:lineRule="auto"/>
        <w:textAlignment w:val="auto"/>
        <w:rPr>
          <w:rFonts w:ascii="Arial" w:hAnsi="Arial" w:cs="Arial"/>
          <w:sz w:val="24"/>
          <w:szCs w:val="24"/>
        </w:rPr>
      </w:pPr>
      <w:r w:rsidRPr="00187F98">
        <w:rPr>
          <w:rFonts w:ascii="Arial" w:hAnsi="Arial" w:cs="Arial"/>
          <w:sz w:val="24"/>
          <w:szCs w:val="24"/>
        </w:rPr>
        <w:t>Working from home has meant that some respondents are less reliant on childcare services – needing to make collections for schools</w:t>
      </w:r>
      <w:r w:rsidR="00B34E30">
        <w:rPr>
          <w:rFonts w:ascii="Arial" w:hAnsi="Arial" w:cs="Arial"/>
          <w:sz w:val="24"/>
          <w:szCs w:val="24"/>
        </w:rPr>
        <w:t xml:space="preserve"> </w:t>
      </w:r>
      <w:r w:rsidRPr="00751DB7">
        <w:rPr>
          <w:rFonts w:ascii="Arial" w:hAnsi="Arial" w:cs="Arial"/>
          <w:sz w:val="24"/>
          <w:szCs w:val="24"/>
        </w:rPr>
        <w:t>/</w:t>
      </w:r>
      <w:r w:rsidR="00B34E30">
        <w:rPr>
          <w:rFonts w:ascii="Arial" w:hAnsi="Arial" w:cs="Arial"/>
          <w:sz w:val="24"/>
          <w:szCs w:val="24"/>
        </w:rPr>
        <w:t xml:space="preserve"> </w:t>
      </w:r>
      <w:r w:rsidR="00751DB7" w:rsidRPr="00751DB7">
        <w:rPr>
          <w:rFonts w:ascii="Arial" w:hAnsi="Arial" w:cs="Arial"/>
          <w:sz w:val="24"/>
          <w:szCs w:val="24"/>
        </w:rPr>
        <w:t>cr</w:t>
      </w:r>
      <w:r w:rsidR="00751DB7">
        <w:rPr>
          <w:rFonts w:ascii="Arial" w:hAnsi="Arial" w:cs="Arial"/>
          <w:sz w:val="24"/>
          <w:szCs w:val="24"/>
        </w:rPr>
        <w:t>è</w:t>
      </w:r>
      <w:r w:rsidR="00751DB7" w:rsidRPr="00751DB7">
        <w:rPr>
          <w:rFonts w:ascii="Arial" w:hAnsi="Arial" w:cs="Arial"/>
          <w:sz w:val="24"/>
          <w:szCs w:val="24"/>
        </w:rPr>
        <w:t>ches</w:t>
      </w:r>
      <w:r w:rsidR="00751DB7">
        <w:rPr>
          <w:rFonts w:ascii="Arial" w:hAnsi="Arial" w:cs="Arial"/>
          <w:sz w:val="24"/>
          <w:szCs w:val="24"/>
        </w:rPr>
        <w:t xml:space="preserve"> </w:t>
      </w:r>
      <w:r w:rsidRPr="00751DB7">
        <w:rPr>
          <w:rFonts w:ascii="Arial" w:hAnsi="Arial" w:cs="Arial"/>
          <w:sz w:val="24"/>
          <w:szCs w:val="24"/>
        </w:rPr>
        <w:t>/</w:t>
      </w:r>
      <w:r w:rsidR="00B34E30">
        <w:rPr>
          <w:rFonts w:ascii="Arial" w:hAnsi="Arial" w:cs="Arial"/>
          <w:sz w:val="24"/>
          <w:szCs w:val="24"/>
        </w:rPr>
        <w:t xml:space="preserve"> </w:t>
      </w:r>
      <w:r w:rsidRPr="00751DB7">
        <w:rPr>
          <w:rFonts w:ascii="Arial" w:hAnsi="Arial" w:cs="Arial"/>
          <w:sz w:val="24"/>
          <w:szCs w:val="24"/>
        </w:rPr>
        <w:t xml:space="preserve">childminder at certain times </w:t>
      </w:r>
      <w:r w:rsidR="00B34E30">
        <w:rPr>
          <w:rFonts w:ascii="Arial" w:hAnsi="Arial" w:cs="Arial"/>
          <w:sz w:val="24"/>
          <w:szCs w:val="24"/>
        </w:rPr>
        <w:t>and so on,</w:t>
      </w:r>
      <w:r w:rsidR="00B34E30" w:rsidRPr="00751DB7">
        <w:rPr>
          <w:rFonts w:ascii="Arial" w:hAnsi="Arial" w:cs="Arial"/>
          <w:sz w:val="24"/>
          <w:szCs w:val="24"/>
        </w:rPr>
        <w:t xml:space="preserve"> </w:t>
      </w:r>
      <w:r w:rsidRPr="00751DB7">
        <w:rPr>
          <w:rFonts w:ascii="Arial" w:hAnsi="Arial" w:cs="Arial"/>
          <w:sz w:val="24"/>
          <w:szCs w:val="24"/>
        </w:rPr>
        <w:t xml:space="preserve">which is a significant benefit for them. </w:t>
      </w:r>
    </w:p>
    <w:p w14:paraId="1CCEEDAD" w14:textId="6D1777C7" w:rsidR="007C4E17" w:rsidRPr="00751DB7" w:rsidRDefault="007C4E17" w:rsidP="00187F98">
      <w:pPr>
        <w:pStyle w:val="ListParagraph"/>
        <w:numPr>
          <w:ilvl w:val="0"/>
          <w:numId w:val="2"/>
        </w:numPr>
        <w:suppressAutoHyphens w:val="0"/>
        <w:spacing w:after="0" w:line="360" w:lineRule="auto"/>
        <w:textAlignment w:val="auto"/>
        <w:rPr>
          <w:rFonts w:ascii="Arial" w:hAnsi="Arial" w:cs="Arial"/>
          <w:sz w:val="24"/>
          <w:szCs w:val="24"/>
        </w:rPr>
      </w:pPr>
      <w:r w:rsidRPr="00751DB7">
        <w:rPr>
          <w:rFonts w:ascii="Arial" w:hAnsi="Arial" w:cs="Arial"/>
          <w:sz w:val="24"/>
          <w:szCs w:val="24"/>
        </w:rPr>
        <w:lastRenderedPageBreak/>
        <w:t xml:space="preserve">Reduced stress levels and better work life balance. The overall satisfaction rating with work life for the organisation is rated at over </w:t>
      </w:r>
      <w:r w:rsidR="00B34E30">
        <w:rPr>
          <w:rFonts w:ascii="Arial" w:hAnsi="Arial" w:cs="Arial"/>
          <w:sz w:val="24"/>
          <w:szCs w:val="24"/>
        </w:rPr>
        <w:t>seven</w:t>
      </w:r>
      <w:r w:rsidRPr="00751DB7">
        <w:rPr>
          <w:rFonts w:ascii="Arial" w:hAnsi="Arial" w:cs="Arial"/>
          <w:sz w:val="24"/>
          <w:szCs w:val="24"/>
        </w:rPr>
        <w:t xml:space="preserve">. </w:t>
      </w:r>
    </w:p>
    <w:p w14:paraId="4980C503" w14:textId="200B63AF" w:rsidR="007C4E17" w:rsidRPr="00751DB7" w:rsidRDefault="007C4E17" w:rsidP="00187F98">
      <w:pPr>
        <w:pStyle w:val="ListParagraph"/>
        <w:numPr>
          <w:ilvl w:val="0"/>
          <w:numId w:val="2"/>
        </w:numPr>
        <w:suppressAutoHyphens w:val="0"/>
        <w:spacing w:after="0" w:line="360" w:lineRule="auto"/>
        <w:textAlignment w:val="auto"/>
        <w:rPr>
          <w:rFonts w:ascii="Arial" w:hAnsi="Arial" w:cs="Arial"/>
          <w:sz w:val="24"/>
          <w:szCs w:val="24"/>
        </w:rPr>
      </w:pPr>
      <w:r w:rsidRPr="00751DB7">
        <w:rPr>
          <w:rFonts w:ascii="Arial" w:hAnsi="Arial" w:cs="Arial"/>
          <w:sz w:val="24"/>
          <w:szCs w:val="24"/>
        </w:rPr>
        <w:t xml:space="preserve">There is a significant recognition that Line Managers are communicating and meeting frequently with their teams albeit for the most part </w:t>
      </w:r>
      <w:r w:rsidR="00B34E30">
        <w:rPr>
          <w:rFonts w:ascii="Arial" w:hAnsi="Arial" w:cs="Arial"/>
          <w:sz w:val="24"/>
          <w:szCs w:val="24"/>
        </w:rPr>
        <w:t>through</w:t>
      </w:r>
      <w:r w:rsidR="00B34E30" w:rsidRPr="00751DB7">
        <w:rPr>
          <w:rFonts w:ascii="Arial" w:hAnsi="Arial" w:cs="Arial"/>
          <w:sz w:val="24"/>
          <w:szCs w:val="24"/>
        </w:rPr>
        <w:t xml:space="preserve"> </w:t>
      </w:r>
      <w:r w:rsidRPr="00751DB7">
        <w:rPr>
          <w:rFonts w:ascii="Arial" w:hAnsi="Arial" w:cs="Arial"/>
          <w:sz w:val="24"/>
          <w:szCs w:val="24"/>
        </w:rPr>
        <w:t>Teams. Respondents are for the most part fully aware of the positive supports offered by SDCC to support mental health and wellbeing.</w:t>
      </w:r>
    </w:p>
    <w:p w14:paraId="749D705E" w14:textId="77777777" w:rsidR="00B34E30" w:rsidRDefault="00B34E30">
      <w:pPr>
        <w:spacing w:after="0" w:line="360" w:lineRule="auto"/>
        <w:rPr>
          <w:rFonts w:ascii="Arial" w:hAnsi="Arial" w:cs="Arial"/>
          <w:b/>
          <w:bCs/>
          <w:sz w:val="24"/>
          <w:szCs w:val="24"/>
        </w:rPr>
      </w:pPr>
    </w:p>
    <w:p w14:paraId="6C12E2A6" w14:textId="1BF72D9C" w:rsidR="007C4E17" w:rsidRPr="00751DB7" w:rsidRDefault="007C4E17" w:rsidP="00751DB7">
      <w:pPr>
        <w:spacing w:after="0" w:line="360" w:lineRule="auto"/>
        <w:rPr>
          <w:rFonts w:ascii="Arial" w:hAnsi="Arial" w:cs="Arial"/>
          <w:b/>
          <w:bCs/>
          <w:sz w:val="24"/>
          <w:szCs w:val="24"/>
        </w:rPr>
      </w:pPr>
      <w:r w:rsidRPr="00751DB7">
        <w:rPr>
          <w:rFonts w:ascii="Arial" w:hAnsi="Arial" w:cs="Arial"/>
          <w:b/>
          <w:bCs/>
          <w:sz w:val="24"/>
          <w:szCs w:val="24"/>
        </w:rPr>
        <w:t xml:space="preserve">Drawbacks: </w:t>
      </w:r>
    </w:p>
    <w:p w14:paraId="2B8DDCFD" w14:textId="77777777" w:rsidR="007C4E17" w:rsidRPr="00751DB7" w:rsidRDefault="007C4E17" w:rsidP="00751DB7">
      <w:pPr>
        <w:pStyle w:val="ListParagraph"/>
        <w:numPr>
          <w:ilvl w:val="0"/>
          <w:numId w:val="3"/>
        </w:numPr>
        <w:suppressAutoHyphens w:val="0"/>
        <w:spacing w:after="0" w:line="360" w:lineRule="auto"/>
        <w:textAlignment w:val="auto"/>
        <w:rPr>
          <w:rFonts w:ascii="Arial" w:hAnsi="Arial" w:cs="Arial"/>
          <w:sz w:val="24"/>
          <w:szCs w:val="24"/>
        </w:rPr>
      </w:pPr>
      <w:r w:rsidRPr="00751DB7">
        <w:rPr>
          <w:rFonts w:ascii="Arial" w:hAnsi="Arial" w:cs="Arial"/>
          <w:sz w:val="24"/>
          <w:szCs w:val="24"/>
        </w:rPr>
        <w:t xml:space="preserve">High incidence of feelings of isolation among staff in full time remote working patterns. </w:t>
      </w:r>
    </w:p>
    <w:p w14:paraId="7C6391ED" w14:textId="77777777" w:rsidR="007C4E17" w:rsidRPr="00751DB7" w:rsidRDefault="007C4E17" w:rsidP="00751DB7">
      <w:pPr>
        <w:pStyle w:val="ListParagraph"/>
        <w:numPr>
          <w:ilvl w:val="0"/>
          <w:numId w:val="3"/>
        </w:numPr>
        <w:suppressAutoHyphens w:val="0"/>
        <w:spacing w:after="0" w:line="360" w:lineRule="auto"/>
        <w:textAlignment w:val="auto"/>
        <w:rPr>
          <w:rFonts w:ascii="Arial" w:hAnsi="Arial" w:cs="Arial"/>
          <w:sz w:val="24"/>
          <w:szCs w:val="24"/>
        </w:rPr>
      </w:pPr>
      <w:r w:rsidRPr="00751DB7">
        <w:rPr>
          <w:rFonts w:ascii="Arial" w:hAnsi="Arial" w:cs="Arial"/>
          <w:sz w:val="24"/>
          <w:szCs w:val="24"/>
        </w:rPr>
        <w:t>Communication issues either among teams or from senior management. This ranged from what is perceived by some as ‘too many unnecessary meetings’ to a lack of communication and limited interaction with colleagues possibly exacerbating feelings of isolation.</w:t>
      </w:r>
    </w:p>
    <w:p w14:paraId="12E21DE6" w14:textId="6FFBFA9A" w:rsidR="007C4E17" w:rsidRPr="00751DB7" w:rsidRDefault="007C4E17" w:rsidP="00751DB7">
      <w:pPr>
        <w:pStyle w:val="ListParagraph"/>
        <w:numPr>
          <w:ilvl w:val="0"/>
          <w:numId w:val="3"/>
        </w:numPr>
        <w:suppressAutoHyphens w:val="0"/>
        <w:spacing w:after="0" w:line="360" w:lineRule="auto"/>
        <w:textAlignment w:val="auto"/>
        <w:rPr>
          <w:rFonts w:ascii="Arial" w:hAnsi="Arial" w:cs="Arial"/>
          <w:sz w:val="24"/>
          <w:szCs w:val="24"/>
        </w:rPr>
      </w:pPr>
      <w:r w:rsidRPr="00751DB7">
        <w:rPr>
          <w:rFonts w:ascii="Arial" w:hAnsi="Arial" w:cs="Arial"/>
          <w:sz w:val="24"/>
          <w:szCs w:val="24"/>
        </w:rPr>
        <w:t>No suitable workspace</w:t>
      </w:r>
      <w:r w:rsidR="00B34E30">
        <w:rPr>
          <w:rFonts w:ascii="Arial" w:hAnsi="Arial" w:cs="Arial"/>
          <w:sz w:val="24"/>
          <w:szCs w:val="24"/>
        </w:rPr>
        <w:t>.</w:t>
      </w:r>
    </w:p>
    <w:p w14:paraId="07A1AA25" w14:textId="77777777" w:rsidR="007C4E17" w:rsidRPr="00751DB7" w:rsidRDefault="007C4E17" w:rsidP="00751DB7">
      <w:pPr>
        <w:pStyle w:val="ListParagraph"/>
        <w:numPr>
          <w:ilvl w:val="0"/>
          <w:numId w:val="3"/>
        </w:numPr>
        <w:suppressAutoHyphens w:val="0"/>
        <w:spacing w:after="0" w:line="360" w:lineRule="auto"/>
        <w:textAlignment w:val="auto"/>
        <w:rPr>
          <w:rFonts w:ascii="Arial" w:hAnsi="Arial" w:cs="Arial"/>
          <w:sz w:val="24"/>
          <w:szCs w:val="24"/>
        </w:rPr>
      </w:pPr>
      <w:r w:rsidRPr="00751DB7">
        <w:rPr>
          <w:rFonts w:ascii="Arial" w:hAnsi="Arial" w:cs="Arial"/>
          <w:sz w:val="24"/>
          <w:szCs w:val="24"/>
        </w:rPr>
        <w:t>Less likely to take coffee or lunch breaks while remote working.</w:t>
      </w:r>
    </w:p>
    <w:p w14:paraId="6008F9A6" w14:textId="77777777" w:rsidR="007C4E17" w:rsidRPr="00751DB7" w:rsidRDefault="007C4E17" w:rsidP="00751DB7">
      <w:pPr>
        <w:pStyle w:val="ListParagraph"/>
        <w:numPr>
          <w:ilvl w:val="0"/>
          <w:numId w:val="3"/>
        </w:numPr>
        <w:suppressAutoHyphens w:val="0"/>
        <w:spacing w:after="0" w:line="360" w:lineRule="auto"/>
        <w:textAlignment w:val="auto"/>
        <w:rPr>
          <w:rFonts w:ascii="Arial" w:hAnsi="Arial" w:cs="Arial"/>
          <w:sz w:val="24"/>
          <w:szCs w:val="24"/>
        </w:rPr>
      </w:pPr>
      <w:r w:rsidRPr="00751DB7">
        <w:rPr>
          <w:rFonts w:ascii="Arial" w:hAnsi="Arial" w:cs="Arial"/>
          <w:sz w:val="24"/>
          <w:szCs w:val="24"/>
        </w:rPr>
        <w:t>Issues with connectivity with Citrix / Microsoft Teams or disruptions to home Wi-Fi can sometimes impact on their work.</w:t>
      </w:r>
    </w:p>
    <w:p w14:paraId="535E3596" w14:textId="7C5DD4E6" w:rsidR="007C4E17" w:rsidRPr="00751DB7" w:rsidRDefault="007C4E17" w:rsidP="00751DB7">
      <w:pPr>
        <w:pStyle w:val="ListParagraph"/>
        <w:numPr>
          <w:ilvl w:val="0"/>
          <w:numId w:val="3"/>
        </w:numPr>
        <w:suppressAutoHyphens w:val="0"/>
        <w:spacing w:after="0" w:line="360" w:lineRule="auto"/>
        <w:textAlignment w:val="auto"/>
        <w:rPr>
          <w:rFonts w:ascii="Arial" w:hAnsi="Arial" w:cs="Arial"/>
          <w:sz w:val="24"/>
          <w:szCs w:val="24"/>
        </w:rPr>
      </w:pPr>
      <w:r w:rsidRPr="00751DB7">
        <w:rPr>
          <w:rFonts w:ascii="Arial" w:hAnsi="Arial" w:cs="Arial"/>
          <w:sz w:val="24"/>
          <w:szCs w:val="24"/>
        </w:rPr>
        <w:t>Lack of access to office hardware</w:t>
      </w:r>
      <w:r w:rsidR="00B34E30">
        <w:rPr>
          <w:rFonts w:ascii="Arial" w:hAnsi="Arial" w:cs="Arial"/>
          <w:sz w:val="24"/>
          <w:szCs w:val="24"/>
        </w:rPr>
        <w:t xml:space="preserve"> </w:t>
      </w:r>
      <w:r w:rsidRPr="00751DB7">
        <w:rPr>
          <w:rFonts w:ascii="Arial" w:hAnsi="Arial" w:cs="Arial"/>
          <w:sz w:val="24"/>
          <w:szCs w:val="24"/>
        </w:rPr>
        <w:t>– printer, copier, scanning equipment in a remote working environment.</w:t>
      </w:r>
    </w:p>
    <w:p w14:paraId="603AA4FD" w14:textId="5A5B8470" w:rsidR="007C4E17" w:rsidRPr="00751DB7" w:rsidRDefault="007C4E17" w:rsidP="00751DB7">
      <w:pPr>
        <w:pStyle w:val="ListParagraph"/>
        <w:numPr>
          <w:ilvl w:val="0"/>
          <w:numId w:val="3"/>
        </w:numPr>
        <w:suppressAutoHyphens w:val="0"/>
        <w:spacing w:after="0" w:line="360" w:lineRule="auto"/>
        <w:textAlignment w:val="auto"/>
        <w:rPr>
          <w:rFonts w:ascii="Arial" w:hAnsi="Arial" w:cs="Arial"/>
          <w:sz w:val="24"/>
          <w:szCs w:val="24"/>
        </w:rPr>
      </w:pPr>
      <w:r w:rsidRPr="00751DB7">
        <w:rPr>
          <w:rFonts w:ascii="Arial" w:hAnsi="Arial" w:cs="Arial"/>
          <w:sz w:val="24"/>
          <w:szCs w:val="24"/>
        </w:rPr>
        <w:t>Perceived pressure to be always ‘switched on’ at laptops, uninterrupted from 9</w:t>
      </w:r>
      <w:r w:rsidR="00B34E30">
        <w:rPr>
          <w:rFonts w:ascii="Arial" w:hAnsi="Arial" w:cs="Arial"/>
          <w:sz w:val="24"/>
          <w:szCs w:val="24"/>
        </w:rPr>
        <w:t>am</w:t>
      </w:r>
      <w:r w:rsidRPr="00751DB7">
        <w:rPr>
          <w:rFonts w:ascii="Arial" w:hAnsi="Arial" w:cs="Arial"/>
          <w:sz w:val="24"/>
          <w:szCs w:val="24"/>
        </w:rPr>
        <w:t xml:space="preserve"> -</w:t>
      </w:r>
      <w:r w:rsidR="00B34E30">
        <w:rPr>
          <w:rFonts w:ascii="Arial" w:hAnsi="Arial" w:cs="Arial"/>
          <w:sz w:val="24"/>
          <w:szCs w:val="24"/>
        </w:rPr>
        <w:t xml:space="preserve"> </w:t>
      </w:r>
      <w:r w:rsidRPr="00751DB7">
        <w:rPr>
          <w:rFonts w:ascii="Arial" w:hAnsi="Arial" w:cs="Arial"/>
          <w:sz w:val="24"/>
          <w:szCs w:val="24"/>
        </w:rPr>
        <w:t>5pm.</w:t>
      </w:r>
    </w:p>
    <w:p w14:paraId="44D87486" w14:textId="77777777" w:rsidR="007C4E17" w:rsidRPr="00751DB7" w:rsidRDefault="007C4E17" w:rsidP="00751DB7">
      <w:pPr>
        <w:pStyle w:val="ListParagraph"/>
        <w:numPr>
          <w:ilvl w:val="0"/>
          <w:numId w:val="3"/>
        </w:numPr>
        <w:suppressAutoHyphens w:val="0"/>
        <w:spacing w:after="0" w:line="360" w:lineRule="auto"/>
        <w:textAlignment w:val="auto"/>
        <w:rPr>
          <w:rFonts w:ascii="Arial" w:hAnsi="Arial" w:cs="Arial"/>
          <w:sz w:val="24"/>
          <w:szCs w:val="24"/>
        </w:rPr>
      </w:pPr>
      <w:r w:rsidRPr="00751DB7">
        <w:rPr>
          <w:rFonts w:ascii="Arial" w:hAnsi="Arial" w:cs="Arial"/>
          <w:sz w:val="24"/>
          <w:szCs w:val="24"/>
        </w:rPr>
        <w:t>Increase in unnecessary Microsoft Teams meetings where the office environment lends itself to more informal interaction and discussions.</w:t>
      </w:r>
    </w:p>
    <w:p w14:paraId="3EFB00C3" w14:textId="30C9D178" w:rsidR="007C4E17" w:rsidRPr="00751DB7" w:rsidRDefault="007C4E17" w:rsidP="00751DB7">
      <w:pPr>
        <w:pStyle w:val="ListParagraph"/>
        <w:numPr>
          <w:ilvl w:val="0"/>
          <w:numId w:val="3"/>
        </w:numPr>
        <w:suppressAutoHyphens w:val="0"/>
        <w:spacing w:after="0" w:line="360" w:lineRule="auto"/>
        <w:textAlignment w:val="auto"/>
        <w:rPr>
          <w:rFonts w:ascii="Arial" w:hAnsi="Arial" w:cs="Arial"/>
          <w:sz w:val="24"/>
          <w:szCs w:val="24"/>
        </w:rPr>
      </w:pPr>
      <w:r w:rsidRPr="00751DB7">
        <w:rPr>
          <w:rFonts w:ascii="Arial" w:hAnsi="Arial" w:cs="Arial"/>
          <w:sz w:val="24"/>
          <w:szCs w:val="24"/>
        </w:rPr>
        <w:t>Additional costs in the home (light, heat, and Wi-Fi)</w:t>
      </w:r>
      <w:r w:rsidR="00B34E30">
        <w:rPr>
          <w:rFonts w:ascii="Arial" w:hAnsi="Arial" w:cs="Arial"/>
          <w:sz w:val="24"/>
          <w:szCs w:val="24"/>
        </w:rPr>
        <w:t>.</w:t>
      </w:r>
    </w:p>
    <w:p w14:paraId="3E5908A4" w14:textId="5BF16BAD" w:rsidR="007C4E17" w:rsidRPr="00751DB7" w:rsidRDefault="007C4E17" w:rsidP="00751DB7">
      <w:pPr>
        <w:pStyle w:val="ListParagraph"/>
        <w:numPr>
          <w:ilvl w:val="0"/>
          <w:numId w:val="3"/>
        </w:numPr>
        <w:suppressAutoHyphens w:val="0"/>
        <w:spacing w:after="0" w:line="360" w:lineRule="auto"/>
        <w:textAlignment w:val="auto"/>
        <w:rPr>
          <w:rFonts w:ascii="Arial" w:hAnsi="Arial" w:cs="Arial"/>
          <w:sz w:val="24"/>
          <w:szCs w:val="24"/>
        </w:rPr>
      </w:pPr>
      <w:r w:rsidRPr="00751DB7">
        <w:rPr>
          <w:rFonts w:ascii="Arial" w:hAnsi="Arial" w:cs="Arial"/>
          <w:sz w:val="24"/>
          <w:szCs w:val="24"/>
        </w:rPr>
        <w:t>Ad hoc working discussions or ‘brainstorming’ that result in a new approach to problem solving have disappeared</w:t>
      </w:r>
      <w:r w:rsidR="00B34E30">
        <w:rPr>
          <w:rFonts w:ascii="Arial" w:hAnsi="Arial" w:cs="Arial"/>
          <w:sz w:val="24"/>
          <w:szCs w:val="24"/>
        </w:rPr>
        <w:t>.</w:t>
      </w:r>
    </w:p>
    <w:p w14:paraId="78AD4036" w14:textId="4975B53F" w:rsidR="007C4E17" w:rsidRPr="00751DB7" w:rsidRDefault="007C4E17" w:rsidP="00751DB7">
      <w:pPr>
        <w:pStyle w:val="ListParagraph"/>
        <w:numPr>
          <w:ilvl w:val="0"/>
          <w:numId w:val="3"/>
        </w:numPr>
        <w:suppressAutoHyphens w:val="0"/>
        <w:spacing w:after="0" w:line="360" w:lineRule="auto"/>
        <w:textAlignment w:val="auto"/>
        <w:rPr>
          <w:rFonts w:ascii="Arial" w:hAnsi="Arial" w:cs="Arial"/>
          <w:sz w:val="24"/>
          <w:szCs w:val="24"/>
        </w:rPr>
      </w:pPr>
      <w:r w:rsidRPr="00751DB7">
        <w:rPr>
          <w:rFonts w:ascii="Arial" w:hAnsi="Arial" w:cs="Arial"/>
          <w:sz w:val="24"/>
          <w:szCs w:val="24"/>
        </w:rPr>
        <w:t>No real networking opportunities for staff</w:t>
      </w:r>
      <w:r w:rsidR="00B34E30">
        <w:rPr>
          <w:rFonts w:ascii="Arial" w:hAnsi="Arial" w:cs="Arial"/>
          <w:sz w:val="24"/>
          <w:szCs w:val="24"/>
        </w:rPr>
        <w:t>.</w:t>
      </w:r>
    </w:p>
    <w:p w14:paraId="29854025" w14:textId="43B704C2" w:rsidR="007C4E17" w:rsidRPr="00751DB7" w:rsidRDefault="007C4E17" w:rsidP="00751DB7">
      <w:pPr>
        <w:pStyle w:val="ListParagraph"/>
        <w:numPr>
          <w:ilvl w:val="0"/>
          <w:numId w:val="3"/>
        </w:numPr>
        <w:suppressAutoHyphens w:val="0"/>
        <w:spacing w:after="0" w:line="360" w:lineRule="auto"/>
        <w:textAlignment w:val="auto"/>
        <w:rPr>
          <w:rFonts w:ascii="Arial" w:hAnsi="Arial" w:cs="Arial"/>
          <w:sz w:val="24"/>
          <w:szCs w:val="24"/>
        </w:rPr>
      </w:pPr>
      <w:r w:rsidRPr="00751DB7">
        <w:rPr>
          <w:rFonts w:ascii="Arial" w:hAnsi="Arial" w:cs="Arial"/>
          <w:sz w:val="24"/>
          <w:szCs w:val="24"/>
        </w:rPr>
        <w:t xml:space="preserve">Front facing staff have found that it is just not possible to help some people on a remote basis, this is particularly evident for customer care staff and library staff. Also, for some grades home visits forms the basis of their work and this cannot be replicated </w:t>
      </w:r>
      <w:r w:rsidR="00380F88">
        <w:rPr>
          <w:rFonts w:ascii="Arial" w:hAnsi="Arial" w:cs="Arial"/>
          <w:sz w:val="24"/>
          <w:szCs w:val="24"/>
        </w:rPr>
        <w:t>through</w:t>
      </w:r>
      <w:r w:rsidR="00380F88" w:rsidRPr="00751DB7">
        <w:rPr>
          <w:rFonts w:ascii="Arial" w:hAnsi="Arial" w:cs="Arial"/>
          <w:sz w:val="24"/>
          <w:szCs w:val="24"/>
        </w:rPr>
        <w:t xml:space="preserve"> </w:t>
      </w:r>
      <w:r w:rsidRPr="00751DB7">
        <w:rPr>
          <w:rFonts w:ascii="Arial" w:hAnsi="Arial" w:cs="Arial"/>
          <w:sz w:val="24"/>
          <w:szCs w:val="24"/>
        </w:rPr>
        <w:t>the use of either Microsoft Teams or other virtual meeting place.</w:t>
      </w:r>
    </w:p>
    <w:p w14:paraId="03BDBCFC" w14:textId="77777777" w:rsidR="007C4E17" w:rsidRPr="00751DB7" w:rsidRDefault="007C4E17" w:rsidP="00751DB7">
      <w:pPr>
        <w:suppressAutoHyphens w:val="0"/>
        <w:spacing w:after="0" w:line="360" w:lineRule="auto"/>
        <w:textAlignment w:val="auto"/>
        <w:rPr>
          <w:rFonts w:ascii="Arial" w:hAnsi="Arial" w:cs="Arial"/>
          <w:sz w:val="24"/>
          <w:szCs w:val="24"/>
        </w:rPr>
      </w:pPr>
    </w:p>
    <w:p w14:paraId="038F1C42" w14:textId="3CECFA2E" w:rsidR="00B34E30" w:rsidRPr="009448A8" w:rsidRDefault="00F6407E" w:rsidP="00B34E30">
      <w:pPr>
        <w:spacing w:after="0" w:line="360" w:lineRule="auto"/>
        <w:rPr>
          <w:rFonts w:ascii="Arial" w:hAnsi="Arial" w:cs="Arial"/>
          <w:b/>
          <w:bCs/>
          <w:sz w:val="28"/>
          <w:szCs w:val="28"/>
        </w:rPr>
      </w:pPr>
      <w:r w:rsidRPr="009448A8">
        <w:rPr>
          <w:rFonts w:ascii="Arial" w:hAnsi="Arial" w:cs="Arial"/>
          <w:b/>
          <w:bCs/>
          <w:sz w:val="28"/>
          <w:szCs w:val="28"/>
        </w:rPr>
        <w:t>2.4 Organisational supports for remote working teams</w:t>
      </w:r>
    </w:p>
    <w:p w14:paraId="2E71E6E5" w14:textId="77777777" w:rsidR="00F6407E" w:rsidRDefault="00F6407E">
      <w:pPr>
        <w:spacing w:after="0" w:line="360" w:lineRule="auto"/>
        <w:rPr>
          <w:rFonts w:ascii="Arial" w:hAnsi="Arial" w:cs="Arial"/>
          <w:b/>
          <w:bCs/>
          <w:sz w:val="24"/>
          <w:szCs w:val="24"/>
        </w:rPr>
      </w:pPr>
    </w:p>
    <w:p w14:paraId="43753BF8" w14:textId="045D1DBF" w:rsidR="007C4E17" w:rsidRPr="009448A8" w:rsidRDefault="007C4E17" w:rsidP="009448A8">
      <w:pPr>
        <w:spacing w:after="0" w:line="360" w:lineRule="auto"/>
        <w:rPr>
          <w:rFonts w:ascii="Arial" w:hAnsi="Arial" w:cs="Arial"/>
          <w:b/>
          <w:bCs/>
          <w:sz w:val="24"/>
          <w:szCs w:val="24"/>
        </w:rPr>
      </w:pPr>
      <w:r w:rsidRPr="009448A8">
        <w:rPr>
          <w:rFonts w:ascii="Arial" w:hAnsi="Arial" w:cs="Arial"/>
          <w:b/>
          <w:bCs/>
          <w:sz w:val="24"/>
          <w:szCs w:val="24"/>
        </w:rPr>
        <w:t xml:space="preserve">Communications with </w:t>
      </w:r>
      <w:r w:rsidR="009C0704">
        <w:rPr>
          <w:rFonts w:ascii="Arial" w:hAnsi="Arial" w:cs="Arial"/>
          <w:b/>
          <w:bCs/>
          <w:sz w:val="24"/>
          <w:szCs w:val="24"/>
        </w:rPr>
        <w:t>l</w:t>
      </w:r>
      <w:r w:rsidR="009C0704" w:rsidRPr="009448A8">
        <w:rPr>
          <w:rFonts w:ascii="Arial" w:hAnsi="Arial" w:cs="Arial"/>
          <w:b/>
          <w:bCs/>
          <w:sz w:val="24"/>
          <w:szCs w:val="24"/>
        </w:rPr>
        <w:t xml:space="preserve">ine </w:t>
      </w:r>
      <w:r w:rsidR="009C0704">
        <w:rPr>
          <w:rFonts w:ascii="Arial" w:hAnsi="Arial" w:cs="Arial"/>
          <w:b/>
          <w:bCs/>
          <w:sz w:val="24"/>
          <w:szCs w:val="24"/>
        </w:rPr>
        <w:t>m</w:t>
      </w:r>
      <w:r w:rsidR="009C0704" w:rsidRPr="009448A8">
        <w:rPr>
          <w:rFonts w:ascii="Arial" w:hAnsi="Arial" w:cs="Arial"/>
          <w:b/>
          <w:bCs/>
          <w:sz w:val="24"/>
          <w:szCs w:val="24"/>
        </w:rPr>
        <w:t>anager</w:t>
      </w:r>
      <w:r w:rsidR="009448A8">
        <w:rPr>
          <w:rFonts w:ascii="Arial" w:hAnsi="Arial" w:cs="Arial"/>
          <w:b/>
          <w:bCs/>
          <w:sz w:val="24"/>
          <w:szCs w:val="24"/>
        </w:rPr>
        <w:t>:</w:t>
      </w:r>
    </w:p>
    <w:p w14:paraId="038A7EA0" w14:textId="3B136EBF" w:rsidR="007C4E17" w:rsidRDefault="007C4E17" w:rsidP="009448A8">
      <w:pPr>
        <w:spacing w:after="0" w:line="360" w:lineRule="auto"/>
        <w:rPr>
          <w:rFonts w:ascii="Arial" w:hAnsi="Arial" w:cs="Arial"/>
          <w:sz w:val="24"/>
          <w:szCs w:val="24"/>
        </w:rPr>
      </w:pPr>
      <w:r w:rsidRPr="009448A8">
        <w:rPr>
          <w:rFonts w:ascii="Arial" w:hAnsi="Arial" w:cs="Arial"/>
          <w:sz w:val="24"/>
          <w:szCs w:val="24"/>
        </w:rPr>
        <w:t xml:space="preserve">In terms of support structures for staff who are remote working, 82% of staff report regular contact with line managers. </w:t>
      </w:r>
      <w:r w:rsidR="00F6407E">
        <w:rPr>
          <w:rFonts w:ascii="Arial" w:hAnsi="Arial" w:cs="Arial"/>
          <w:sz w:val="24"/>
          <w:szCs w:val="24"/>
        </w:rPr>
        <w:t>Seventy-three percent (</w:t>
      </w:r>
      <w:r w:rsidRPr="009448A8">
        <w:rPr>
          <w:rFonts w:ascii="Arial" w:hAnsi="Arial" w:cs="Arial"/>
          <w:sz w:val="24"/>
          <w:szCs w:val="24"/>
        </w:rPr>
        <w:t>73%</w:t>
      </w:r>
      <w:r w:rsidR="00F6407E">
        <w:rPr>
          <w:rFonts w:ascii="Arial" w:hAnsi="Arial" w:cs="Arial"/>
          <w:sz w:val="24"/>
          <w:szCs w:val="24"/>
        </w:rPr>
        <w:t>)</w:t>
      </w:r>
      <w:r w:rsidRPr="009448A8">
        <w:rPr>
          <w:rFonts w:ascii="Arial" w:hAnsi="Arial" w:cs="Arial"/>
          <w:sz w:val="24"/>
          <w:szCs w:val="24"/>
        </w:rPr>
        <w:t xml:space="preserve"> of respondents reported that they feel they are as effective working remotely, with only 9% of respondents reporting that they feel less motivated when working remotely. Interestingly, only 9.68% of respondents think their team works better remotely.</w:t>
      </w:r>
    </w:p>
    <w:p w14:paraId="738C59CB" w14:textId="77777777" w:rsidR="009448A8" w:rsidRPr="009448A8" w:rsidRDefault="009448A8" w:rsidP="009448A8">
      <w:pPr>
        <w:spacing w:after="0" w:line="360" w:lineRule="auto"/>
        <w:rPr>
          <w:rFonts w:ascii="Arial" w:hAnsi="Arial" w:cs="Arial"/>
          <w:sz w:val="24"/>
          <w:szCs w:val="24"/>
        </w:rPr>
      </w:pPr>
    </w:p>
    <w:p w14:paraId="73287852" w14:textId="77777777" w:rsidR="007C4E17" w:rsidRDefault="007C4E17" w:rsidP="007C4E17">
      <w:pPr>
        <w:jc w:val="both"/>
      </w:pPr>
      <w:r>
        <w:rPr>
          <w:noProof/>
        </w:rPr>
        <w:drawing>
          <wp:inline distT="0" distB="0" distL="0" distR="0" wp14:anchorId="4D7BB141" wp14:editId="601DE92B">
            <wp:extent cx="5838828" cy="3876041"/>
            <wp:effectExtent l="0" t="0" r="9525" b="10160"/>
            <wp:docPr id="11"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27F8957" w14:textId="77777777" w:rsidR="00B34E30" w:rsidRPr="009448A8" w:rsidRDefault="00B34E30" w:rsidP="009448A8">
      <w:pPr>
        <w:spacing w:after="0" w:line="360" w:lineRule="auto"/>
        <w:rPr>
          <w:rFonts w:ascii="Arial" w:hAnsi="Arial" w:cs="Arial"/>
          <w:b/>
          <w:bCs/>
          <w:sz w:val="24"/>
          <w:szCs w:val="24"/>
        </w:rPr>
      </w:pPr>
    </w:p>
    <w:p w14:paraId="729CC478" w14:textId="28D166AF" w:rsidR="007C4E17" w:rsidRPr="009448A8" w:rsidRDefault="007C4E17" w:rsidP="009448A8">
      <w:pPr>
        <w:spacing w:after="0" w:line="360" w:lineRule="auto"/>
        <w:rPr>
          <w:rFonts w:ascii="Arial" w:hAnsi="Arial" w:cs="Arial"/>
          <w:b/>
          <w:bCs/>
          <w:sz w:val="24"/>
          <w:szCs w:val="24"/>
        </w:rPr>
      </w:pPr>
      <w:r w:rsidRPr="009448A8">
        <w:rPr>
          <w:rFonts w:ascii="Arial" w:hAnsi="Arial" w:cs="Arial"/>
          <w:b/>
          <w:bCs/>
          <w:sz w:val="24"/>
          <w:szCs w:val="24"/>
        </w:rPr>
        <w:t xml:space="preserve">Challenges for </w:t>
      </w:r>
      <w:r w:rsidR="00470582">
        <w:rPr>
          <w:rFonts w:ascii="Arial" w:hAnsi="Arial" w:cs="Arial"/>
          <w:b/>
          <w:bCs/>
          <w:sz w:val="24"/>
          <w:szCs w:val="24"/>
        </w:rPr>
        <w:t>l</w:t>
      </w:r>
      <w:r w:rsidR="00470582" w:rsidRPr="009448A8">
        <w:rPr>
          <w:rFonts w:ascii="Arial" w:hAnsi="Arial" w:cs="Arial"/>
          <w:b/>
          <w:bCs/>
          <w:sz w:val="24"/>
          <w:szCs w:val="24"/>
        </w:rPr>
        <w:t xml:space="preserve">ine </w:t>
      </w:r>
      <w:r w:rsidR="00470582">
        <w:rPr>
          <w:rFonts w:ascii="Arial" w:hAnsi="Arial" w:cs="Arial"/>
          <w:b/>
          <w:bCs/>
          <w:sz w:val="24"/>
          <w:szCs w:val="24"/>
        </w:rPr>
        <w:t>m</w:t>
      </w:r>
      <w:r w:rsidR="00470582" w:rsidRPr="009448A8">
        <w:rPr>
          <w:rFonts w:ascii="Arial" w:hAnsi="Arial" w:cs="Arial"/>
          <w:b/>
          <w:bCs/>
          <w:sz w:val="24"/>
          <w:szCs w:val="24"/>
        </w:rPr>
        <w:t>anagers</w:t>
      </w:r>
      <w:r w:rsidRPr="009448A8">
        <w:rPr>
          <w:rFonts w:ascii="Arial" w:hAnsi="Arial" w:cs="Arial"/>
          <w:b/>
          <w:bCs/>
          <w:sz w:val="24"/>
          <w:szCs w:val="24"/>
        </w:rPr>
        <w:t>:</w:t>
      </w:r>
    </w:p>
    <w:p w14:paraId="032A11FB" w14:textId="0EDC58BE" w:rsidR="007C4E17" w:rsidRDefault="007C4E17" w:rsidP="009448A8">
      <w:pPr>
        <w:spacing w:after="0" w:line="360" w:lineRule="auto"/>
        <w:rPr>
          <w:rFonts w:ascii="Arial" w:hAnsi="Arial" w:cs="Arial"/>
          <w:sz w:val="24"/>
          <w:szCs w:val="24"/>
        </w:rPr>
      </w:pPr>
      <w:r w:rsidRPr="009448A8">
        <w:rPr>
          <w:rFonts w:ascii="Arial" w:hAnsi="Arial" w:cs="Arial"/>
          <w:sz w:val="24"/>
          <w:szCs w:val="24"/>
        </w:rPr>
        <w:t xml:space="preserve">There are some concerns around the challenges of managing teams remotely with over a quarter of respondents at middle management level (Grade </w:t>
      </w:r>
      <w:r w:rsidR="00470582">
        <w:rPr>
          <w:rFonts w:ascii="Arial" w:hAnsi="Arial" w:cs="Arial"/>
          <w:sz w:val="24"/>
          <w:szCs w:val="24"/>
        </w:rPr>
        <w:t>six</w:t>
      </w:r>
      <w:r w:rsidRPr="009448A8">
        <w:rPr>
          <w:rFonts w:ascii="Arial" w:hAnsi="Arial" w:cs="Arial"/>
          <w:sz w:val="24"/>
          <w:szCs w:val="24"/>
        </w:rPr>
        <w:t xml:space="preserve"> and </w:t>
      </w:r>
      <w:r w:rsidR="00470582">
        <w:rPr>
          <w:rFonts w:ascii="Arial" w:hAnsi="Arial" w:cs="Arial"/>
          <w:sz w:val="24"/>
          <w:szCs w:val="24"/>
        </w:rPr>
        <w:t>seven</w:t>
      </w:r>
      <w:r w:rsidRPr="009448A8">
        <w:rPr>
          <w:rFonts w:ascii="Arial" w:hAnsi="Arial" w:cs="Arial"/>
          <w:sz w:val="24"/>
          <w:szCs w:val="24"/>
        </w:rPr>
        <w:t xml:space="preserve">) and again by Senior Managers (48%) identifying this as an issue. Through the free text extraction from the survey it is clear there were some respondents who felt that the productivity of all members of the team were not equal. This idea is further supported in that over 50% of staff feel that some form of productivity measurement </w:t>
      </w:r>
      <w:r w:rsidRPr="009448A8">
        <w:rPr>
          <w:rFonts w:ascii="Arial" w:hAnsi="Arial" w:cs="Arial"/>
          <w:sz w:val="24"/>
          <w:szCs w:val="24"/>
        </w:rPr>
        <w:lastRenderedPageBreak/>
        <w:t xml:space="preserve">should be introduced as part of any remote working scheme. Remote working lends itself to more task driven and result orientated work rather than time spent at a computer.  </w:t>
      </w:r>
    </w:p>
    <w:p w14:paraId="36451A29" w14:textId="77777777" w:rsidR="009448A8" w:rsidRPr="009448A8" w:rsidRDefault="009448A8" w:rsidP="009448A8">
      <w:pPr>
        <w:spacing w:after="0" w:line="360" w:lineRule="auto"/>
        <w:rPr>
          <w:rFonts w:ascii="Arial" w:hAnsi="Arial" w:cs="Arial"/>
          <w:sz w:val="24"/>
          <w:szCs w:val="24"/>
        </w:rPr>
      </w:pPr>
    </w:p>
    <w:p w14:paraId="00006A55" w14:textId="77777777" w:rsidR="007C4E17" w:rsidRDefault="007C4E17" w:rsidP="007C4E17">
      <w:pPr>
        <w:spacing w:line="360" w:lineRule="auto"/>
        <w:jc w:val="both"/>
      </w:pPr>
      <w:r>
        <w:rPr>
          <w:noProof/>
          <w:shd w:val="clear" w:color="auto" w:fill="FFFF00"/>
        </w:rPr>
        <w:drawing>
          <wp:inline distT="0" distB="0" distL="0" distR="0" wp14:anchorId="02E42F30" wp14:editId="06F2FC30">
            <wp:extent cx="5731514" cy="3881756"/>
            <wp:effectExtent l="0" t="0" r="0" b="0"/>
            <wp:docPr id="12"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AFBEF70" w14:textId="77777777" w:rsidR="007C4E17" w:rsidRPr="009448A8" w:rsidRDefault="007C4E17" w:rsidP="009448A8">
      <w:pPr>
        <w:spacing w:after="0" w:line="360" w:lineRule="auto"/>
        <w:rPr>
          <w:rFonts w:ascii="Arial" w:hAnsi="Arial" w:cs="Arial"/>
          <w:b/>
          <w:bCs/>
          <w:sz w:val="24"/>
          <w:szCs w:val="24"/>
        </w:rPr>
      </w:pPr>
    </w:p>
    <w:p w14:paraId="1E1D5AC6" w14:textId="14096606" w:rsidR="007C4E17" w:rsidRPr="009448A8" w:rsidRDefault="007C4E17" w:rsidP="009448A8">
      <w:pPr>
        <w:spacing w:after="0" w:line="360" w:lineRule="auto"/>
        <w:rPr>
          <w:rFonts w:ascii="Arial" w:hAnsi="Arial" w:cs="Arial"/>
          <w:b/>
          <w:bCs/>
          <w:sz w:val="24"/>
          <w:szCs w:val="24"/>
        </w:rPr>
      </w:pPr>
      <w:r w:rsidRPr="009448A8">
        <w:rPr>
          <w:rFonts w:ascii="Arial" w:hAnsi="Arial" w:cs="Arial"/>
          <w:b/>
          <w:bCs/>
          <w:sz w:val="24"/>
          <w:szCs w:val="24"/>
        </w:rPr>
        <w:t xml:space="preserve">Effectiveness and </w:t>
      </w:r>
      <w:r w:rsidR="0056599E">
        <w:rPr>
          <w:rFonts w:ascii="Arial" w:hAnsi="Arial" w:cs="Arial"/>
          <w:b/>
          <w:bCs/>
          <w:sz w:val="24"/>
          <w:szCs w:val="24"/>
        </w:rPr>
        <w:t>p</w:t>
      </w:r>
      <w:r w:rsidR="0056599E" w:rsidRPr="009448A8">
        <w:rPr>
          <w:rFonts w:ascii="Arial" w:hAnsi="Arial" w:cs="Arial"/>
          <w:b/>
          <w:bCs/>
          <w:sz w:val="24"/>
          <w:szCs w:val="24"/>
        </w:rPr>
        <w:t>roductivity</w:t>
      </w:r>
      <w:r w:rsidRPr="009448A8">
        <w:rPr>
          <w:rFonts w:ascii="Arial" w:hAnsi="Arial" w:cs="Arial"/>
          <w:b/>
          <w:bCs/>
          <w:sz w:val="24"/>
          <w:szCs w:val="24"/>
        </w:rPr>
        <w:t>:</w:t>
      </w:r>
    </w:p>
    <w:p w14:paraId="673024B3" w14:textId="1E323FA7" w:rsidR="007C4E17" w:rsidRDefault="007C4E17" w:rsidP="00B34E30">
      <w:pPr>
        <w:spacing w:after="0" w:line="360" w:lineRule="auto"/>
        <w:rPr>
          <w:rFonts w:ascii="Arial" w:hAnsi="Arial" w:cs="Arial"/>
          <w:sz w:val="24"/>
          <w:szCs w:val="24"/>
        </w:rPr>
      </w:pPr>
      <w:r w:rsidRPr="009448A8">
        <w:rPr>
          <w:rFonts w:ascii="Arial" w:hAnsi="Arial" w:cs="Arial"/>
          <w:sz w:val="24"/>
          <w:szCs w:val="24"/>
        </w:rPr>
        <w:t xml:space="preserve">When respondents surveyed their assessment of their own perceived effectiveness, on the positive side 64% of staff either agreed or strongly agreed that they were as effective at their job while working remotely. </w:t>
      </w:r>
      <w:r w:rsidR="0056599E">
        <w:rPr>
          <w:rFonts w:ascii="Arial" w:hAnsi="Arial" w:cs="Arial"/>
          <w:sz w:val="24"/>
          <w:szCs w:val="24"/>
        </w:rPr>
        <w:t>Twenty-six percent (</w:t>
      </w:r>
      <w:r w:rsidRPr="009448A8">
        <w:rPr>
          <w:rFonts w:ascii="Arial" w:hAnsi="Arial" w:cs="Arial"/>
          <w:sz w:val="24"/>
          <w:szCs w:val="24"/>
        </w:rPr>
        <w:t>26%</w:t>
      </w:r>
      <w:r w:rsidR="0056599E">
        <w:rPr>
          <w:rFonts w:ascii="Arial" w:hAnsi="Arial" w:cs="Arial"/>
          <w:sz w:val="24"/>
          <w:szCs w:val="24"/>
        </w:rPr>
        <w:t>)</w:t>
      </w:r>
      <w:r w:rsidRPr="009448A8">
        <w:rPr>
          <w:rFonts w:ascii="Arial" w:hAnsi="Arial" w:cs="Arial"/>
          <w:sz w:val="24"/>
          <w:szCs w:val="24"/>
        </w:rPr>
        <w:t xml:space="preserve"> of staff felt they were more productive when remote working. Almost 50% respondents reported that are fewer distractions and get more work done. </w:t>
      </w:r>
    </w:p>
    <w:p w14:paraId="31DA044C" w14:textId="77777777" w:rsidR="00B34E30" w:rsidRPr="009448A8" w:rsidRDefault="00B34E30" w:rsidP="009448A8">
      <w:pPr>
        <w:spacing w:after="0" w:line="360" w:lineRule="auto"/>
        <w:rPr>
          <w:rFonts w:ascii="Arial" w:hAnsi="Arial" w:cs="Arial"/>
          <w:sz w:val="24"/>
          <w:szCs w:val="24"/>
        </w:rPr>
      </w:pPr>
    </w:p>
    <w:p w14:paraId="3CFCC327" w14:textId="6BF06E02" w:rsidR="007C4E17" w:rsidRDefault="007C4E17" w:rsidP="00B34E30">
      <w:pPr>
        <w:spacing w:after="0" w:line="360" w:lineRule="auto"/>
        <w:rPr>
          <w:rFonts w:ascii="Arial" w:hAnsi="Arial" w:cs="Arial"/>
          <w:sz w:val="24"/>
          <w:szCs w:val="24"/>
        </w:rPr>
      </w:pPr>
      <w:r w:rsidRPr="009448A8">
        <w:rPr>
          <w:rFonts w:ascii="Arial" w:hAnsi="Arial" w:cs="Arial"/>
          <w:sz w:val="24"/>
          <w:szCs w:val="24"/>
        </w:rPr>
        <w:t>On the negative side, 10% of respondents stated they feel more distracted at home, 18% feel they work better in an office environment and 30% stated they have less access to corporate knowledge or files. The comments in the free text included that some respondents felt the need to be always on 9</w:t>
      </w:r>
      <w:r w:rsidR="0056599E">
        <w:rPr>
          <w:rFonts w:ascii="Arial" w:hAnsi="Arial" w:cs="Arial"/>
          <w:sz w:val="24"/>
          <w:szCs w:val="24"/>
        </w:rPr>
        <w:t>am</w:t>
      </w:r>
      <w:r w:rsidRPr="009448A8">
        <w:rPr>
          <w:rFonts w:ascii="Arial" w:hAnsi="Arial" w:cs="Arial"/>
          <w:sz w:val="24"/>
          <w:szCs w:val="24"/>
        </w:rPr>
        <w:t xml:space="preserve"> to 5pm and were not availing of lunches or breaks as required. This may be attributed to the perception of increased productivity.</w:t>
      </w:r>
    </w:p>
    <w:p w14:paraId="23336EA4" w14:textId="77777777" w:rsidR="00B34E30" w:rsidRPr="009448A8" w:rsidRDefault="00B34E30" w:rsidP="009448A8">
      <w:pPr>
        <w:spacing w:after="0" w:line="360" w:lineRule="auto"/>
        <w:rPr>
          <w:rFonts w:ascii="Arial" w:hAnsi="Arial" w:cs="Arial"/>
          <w:sz w:val="24"/>
          <w:szCs w:val="24"/>
        </w:rPr>
      </w:pPr>
    </w:p>
    <w:p w14:paraId="47D78257" w14:textId="77777777" w:rsidR="007C4E17" w:rsidRPr="009448A8" w:rsidRDefault="007C4E17" w:rsidP="009448A8">
      <w:pPr>
        <w:spacing w:after="0" w:line="360" w:lineRule="auto"/>
        <w:rPr>
          <w:rFonts w:ascii="Arial" w:hAnsi="Arial" w:cs="Arial"/>
          <w:sz w:val="24"/>
          <w:szCs w:val="24"/>
        </w:rPr>
      </w:pPr>
      <w:r w:rsidRPr="009448A8">
        <w:rPr>
          <w:rFonts w:ascii="Arial" w:hAnsi="Arial" w:cs="Arial"/>
          <w:sz w:val="24"/>
          <w:szCs w:val="24"/>
        </w:rPr>
        <w:t>While 31% of respondents advised that they felt better at their job working remotely, only 8% stated that their team works better remotely. This would indicate that remote working positively impacts on individual job satisfaction but does not appear to translate into enhanced overall team performance.</w:t>
      </w:r>
    </w:p>
    <w:p w14:paraId="31B00EE9" w14:textId="77777777" w:rsidR="007C4E17" w:rsidRPr="009448A8" w:rsidRDefault="007C4E17" w:rsidP="009448A8">
      <w:pPr>
        <w:spacing w:after="0" w:line="360" w:lineRule="auto"/>
        <w:rPr>
          <w:rFonts w:ascii="Arial" w:hAnsi="Arial" w:cs="Arial"/>
          <w:b/>
          <w:bCs/>
          <w:sz w:val="24"/>
          <w:szCs w:val="24"/>
        </w:rPr>
      </w:pPr>
    </w:p>
    <w:p w14:paraId="02C0177E" w14:textId="479BA076" w:rsidR="007C4E17" w:rsidRPr="009448A8" w:rsidRDefault="007C4E17" w:rsidP="009448A8">
      <w:pPr>
        <w:spacing w:after="0" w:line="360" w:lineRule="auto"/>
        <w:rPr>
          <w:rFonts w:ascii="Arial" w:hAnsi="Arial" w:cs="Arial"/>
          <w:b/>
          <w:bCs/>
          <w:sz w:val="24"/>
          <w:szCs w:val="24"/>
        </w:rPr>
      </w:pPr>
      <w:r w:rsidRPr="009448A8">
        <w:rPr>
          <w:rFonts w:ascii="Arial" w:hAnsi="Arial" w:cs="Arial"/>
          <w:b/>
          <w:bCs/>
          <w:sz w:val="24"/>
          <w:szCs w:val="24"/>
        </w:rPr>
        <w:t xml:space="preserve">Organisational </w:t>
      </w:r>
      <w:r w:rsidR="00B34E30">
        <w:rPr>
          <w:rFonts w:ascii="Arial" w:hAnsi="Arial" w:cs="Arial"/>
          <w:b/>
          <w:bCs/>
          <w:sz w:val="24"/>
          <w:szCs w:val="24"/>
        </w:rPr>
        <w:t>w</w:t>
      </w:r>
      <w:r w:rsidR="00B34E30" w:rsidRPr="009448A8">
        <w:rPr>
          <w:rFonts w:ascii="Arial" w:hAnsi="Arial" w:cs="Arial"/>
          <w:b/>
          <w:bCs/>
          <w:sz w:val="24"/>
          <w:szCs w:val="24"/>
        </w:rPr>
        <w:t xml:space="preserve">ellbeing </w:t>
      </w:r>
      <w:r w:rsidRPr="009448A8">
        <w:rPr>
          <w:rFonts w:ascii="Arial" w:hAnsi="Arial" w:cs="Arial"/>
          <w:b/>
          <w:bCs/>
          <w:sz w:val="24"/>
          <w:szCs w:val="24"/>
        </w:rPr>
        <w:t>supports</w:t>
      </w:r>
    </w:p>
    <w:p w14:paraId="1E520156" w14:textId="456426EC" w:rsidR="007C4E17" w:rsidRPr="009448A8" w:rsidRDefault="007C4E17" w:rsidP="009448A8">
      <w:pPr>
        <w:spacing w:after="0" w:line="360" w:lineRule="auto"/>
        <w:rPr>
          <w:rFonts w:ascii="Arial" w:hAnsi="Arial" w:cs="Arial"/>
          <w:sz w:val="24"/>
          <w:szCs w:val="24"/>
        </w:rPr>
      </w:pPr>
      <w:r w:rsidRPr="009448A8">
        <w:rPr>
          <w:rFonts w:ascii="Arial" w:hAnsi="Arial" w:cs="Arial"/>
          <w:sz w:val="24"/>
          <w:szCs w:val="24"/>
        </w:rPr>
        <w:t xml:space="preserve">It is evident that a significant number of respondents (40%) are experiencing feelings of isolation from their work colleagues and 19.3% of respondents felt disconnected from SDCC even one year hence from the initial lockdown in March 2020. </w:t>
      </w:r>
      <w:r w:rsidR="0056599E">
        <w:rPr>
          <w:rFonts w:ascii="Arial" w:hAnsi="Arial" w:cs="Arial"/>
          <w:sz w:val="24"/>
          <w:szCs w:val="24"/>
        </w:rPr>
        <w:t>Forty-four percent (</w:t>
      </w:r>
      <w:r w:rsidRPr="009448A8">
        <w:rPr>
          <w:rFonts w:ascii="Arial" w:hAnsi="Arial" w:cs="Arial"/>
          <w:sz w:val="24"/>
          <w:szCs w:val="24"/>
        </w:rPr>
        <w:t>44%</w:t>
      </w:r>
      <w:r w:rsidR="0056599E">
        <w:rPr>
          <w:rFonts w:ascii="Arial" w:hAnsi="Arial" w:cs="Arial"/>
          <w:sz w:val="24"/>
          <w:szCs w:val="24"/>
        </w:rPr>
        <w:t>)</w:t>
      </w:r>
      <w:r w:rsidRPr="009448A8">
        <w:rPr>
          <w:rFonts w:ascii="Arial" w:hAnsi="Arial" w:cs="Arial"/>
          <w:sz w:val="24"/>
          <w:szCs w:val="24"/>
        </w:rPr>
        <w:t xml:space="preserve"> of respondents cited missing their friends as one of the main disadvantages to remote working. It remains difficult to electronically replicate the fabric of social networks or the benefits of tacit knowledge sharing. The missing of friendship in the workplace and social interaction are cited as the main disadvantage to remote working and the diminution of this negatively impacting on personal wellbeing and sense of organisational cohesion. </w:t>
      </w:r>
    </w:p>
    <w:p w14:paraId="4B09FB70" w14:textId="77777777" w:rsidR="007C4E17" w:rsidRPr="009448A8" w:rsidRDefault="007C4E17" w:rsidP="009448A8">
      <w:pPr>
        <w:spacing w:after="0" w:line="360" w:lineRule="auto"/>
        <w:rPr>
          <w:rFonts w:ascii="Arial" w:hAnsi="Arial" w:cs="Arial"/>
          <w:sz w:val="24"/>
          <w:szCs w:val="24"/>
        </w:rPr>
      </w:pPr>
    </w:p>
    <w:p w14:paraId="58FFD532" w14:textId="21940D0A" w:rsidR="007C4E17" w:rsidRDefault="007C4E17" w:rsidP="00B34E30">
      <w:pPr>
        <w:spacing w:after="0" w:line="360" w:lineRule="auto"/>
        <w:rPr>
          <w:rFonts w:ascii="Arial" w:hAnsi="Arial" w:cs="Arial"/>
          <w:sz w:val="24"/>
          <w:szCs w:val="24"/>
        </w:rPr>
      </w:pPr>
      <w:r w:rsidRPr="009448A8">
        <w:rPr>
          <w:rFonts w:ascii="Arial" w:hAnsi="Arial" w:cs="Arial"/>
          <w:sz w:val="24"/>
          <w:szCs w:val="24"/>
        </w:rPr>
        <w:t>Access to remote wellbeing supports were also rated highly in terms of awareness and accessibility with 67% strongly agreeing or agreeing with this statement.</w:t>
      </w:r>
    </w:p>
    <w:p w14:paraId="47C4EC42" w14:textId="77777777" w:rsidR="00B34E30" w:rsidRPr="009448A8" w:rsidRDefault="00B34E30" w:rsidP="009448A8">
      <w:pPr>
        <w:spacing w:after="0" w:line="360" w:lineRule="auto"/>
        <w:rPr>
          <w:rFonts w:ascii="Arial" w:hAnsi="Arial" w:cs="Arial"/>
          <w:sz w:val="24"/>
          <w:szCs w:val="24"/>
        </w:rPr>
      </w:pPr>
    </w:p>
    <w:p w14:paraId="69A2D360" w14:textId="77777777" w:rsidR="007C4E17" w:rsidRDefault="007C4E17" w:rsidP="007C4E17">
      <w:pPr>
        <w:jc w:val="both"/>
      </w:pPr>
      <w:r>
        <w:rPr>
          <w:noProof/>
        </w:rPr>
        <w:lastRenderedPageBreak/>
        <w:drawing>
          <wp:inline distT="0" distB="0" distL="0" distR="0" wp14:anchorId="32C17650" wp14:editId="09DDDB7D">
            <wp:extent cx="5704841" cy="3900172"/>
            <wp:effectExtent l="0" t="0" r="10160" b="5080"/>
            <wp:docPr id="13"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693FF84" w14:textId="77777777" w:rsidR="007C4E17" w:rsidRPr="009448A8" w:rsidRDefault="007C4E17" w:rsidP="009448A8">
      <w:pPr>
        <w:spacing w:after="0" w:line="360" w:lineRule="auto"/>
        <w:rPr>
          <w:rFonts w:ascii="Arial" w:hAnsi="Arial" w:cs="Arial"/>
          <w:b/>
          <w:bCs/>
          <w:sz w:val="24"/>
          <w:szCs w:val="24"/>
        </w:rPr>
      </w:pPr>
    </w:p>
    <w:p w14:paraId="3527F600" w14:textId="438C036E" w:rsidR="007C4E17" w:rsidRPr="009448A8" w:rsidRDefault="007C4E17" w:rsidP="009448A8">
      <w:pPr>
        <w:spacing w:after="0" w:line="360" w:lineRule="auto"/>
        <w:rPr>
          <w:rFonts w:ascii="Arial" w:hAnsi="Arial" w:cs="Arial"/>
          <w:sz w:val="24"/>
          <w:szCs w:val="24"/>
        </w:rPr>
      </w:pPr>
      <w:r w:rsidRPr="009448A8">
        <w:rPr>
          <w:rFonts w:ascii="Arial" w:hAnsi="Arial" w:cs="Arial"/>
          <w:b/>
          <w:bCs/>
          <w:sz w:val="24"/>
          <w:szCs w:val="24"/>
        </w:rPr>
        <w:t xml:space="preserve">Work </w:t>
      </w:r>
      <w:r w:rsidR="00D16778">
        <w:rPr>
          <w:rFonts w:ascii="Arial" w:hAnsi="Arial" w:cs="Arial"/>
          <w:b/>
          <w:bCs/>
          <w:sz w:val="24"/>
          <w:szCs w:val="24"/>
        </w:rPr>
        <w:t>s</w:t>
      </w:r>
      <w:r w:rsidR="00D16778" w:rsidRPr="009448A8">
        <w:rPr>
          <w:rFonts w:ascii="Arial" w:hAnsi="Arial" w:cs="Arial"/>
          <w:b/>
          <w:bCs/>
          <w:sz w:val="24"/>
          <w:szCs w:val="24"/>
        </w:rPr>
        <w:t xml:space="preserve">atisfaction </w:t>
      </w:r>
      <w:r w:rsidR="00D16778">
        <w:rPr>
          <w:rFonts w:ascii="Arial" w:hAnsi="Arial" w:cs="Arial"/>
          <w:b/>
          <w:bCs/>
          <w:sz w:val="24"/>
          <w:szCs w:val="24"/>
        </w:rPr>
        <w:t>r</w:t>
      </w:r>
      <w:r w:rsidR="00D16778" w:rsidRPr="009448A8">
        <w:rPr>
          <w:rFonts w:ascii="Arial" w:hAnsi="Arial" w:cs="Arial"/>
          <w:b/>
          <w:bCs/>
          <w:sz w:val="24"/>
          <w:szCs w:val="24"/>
        </w:rPr>
        <w:t>ating</w:t>
      </w:r>
    </w:p>
    <w:p w14:paraId="59151FB6" w14:textId="6D6C7484" w:rsidR="007C4E17" w:rsidRDefault="007C4E17" w:rsidP="00B34E30">
      <w:pPr>
        <w:spacing w:after="0" w:line="360" w:lineRule="auto"/>
        <w:rPr>
          <w:rFonts w:ascii="Arial" w:hAnsi="Arial" w:cs="Arial"/>
          <w:sz w:val="24"/>
          <w:szCs w:val="24"/>
        </w:rPr>
      </w:pPr>
      <w:r w:rsidRPr="009448A8">
        <w:rPr>
          <w:rFonts w:ascii="Arial" w:hAnsi="Arial" w:cs="Arial"/>
          <w:sz w:val="24"/>
          <w:szCs w:val="24"/>
        </w:rPr>
        <w:t xml:space="preserve">Respondents were also asked to score on a scale of 0 (being not at all satisfied) to 10 (completely satisfied) how satisfied they are with their working life. Respondents overall scored a satisfaction level of over </w:t>
      </w:r>
      <w:r w:rsidR="00D16778">
        <w:rPr>
          <w:rFonts w:ascii="Arial" w:hAnsi="Arial" w:cs="Arial"/>
          <w:sz w:val="24"/>
          <w:szCs w:val="24"/>
        </w:rPr>
        <w:t>seven</w:t>
      </w:r>
      <w:r w:rsidR="00D16778" w:rsidRPr="009448A8">
        <w:rPr>
          <w:rFonts w:ascii="Arial" w:hAnsi="Arial" w:cs="Arial"/>
          <w:sz w:val="24"/>
          <w:szCs w:val="24"/>
        </w:rPr>
        <w:t xml:space="preserve"> </w:t>
      </w:r>
      <w:r w:rsidRPr="009448A8">
        <w:rPr>
          <w:rFonts w:ascii="Arial" w:hAnsi="Arial" w:cs="Arial"/>
          <w:sz w:val="24"/>
          <w:szCs w:val="24"/>
        </w:rPr>
        <w:t xml:space="preserve">which is a positive result. Respondents in free text cite reduced stress levels and better able to manage childcare arrangements. </w:t>
      </w:r>
    </w:p>
    <w:p w14:paraId="3CC326BE" w14:textId="77777777" w:rsidR="00B34E30" w:rsidRPr="009448A8" w:rsidRDefault="00B34E30" w:rsidP="009448A8">
      <w:pPr>
        <w:spacing w:after="0" w:line="360" w:lineRule="auto"/>
        <w:rPr>
          <w:rFonts w:ascii="Arial" w:hAnsi="Arial" w:cs="Arial"/>
          <w:sz w:val="24"/>
          <w:szCs w:val="24"/>
        </w:rPr>
      </w:pPr>
    </w:p>
    <w:p w14:paraId="1A6E6E6C" w14:textId="77777777" w:rsidR="007C4E17" w:rsidRPr="009448A8" w:rsidRDefault="007C4E17" w:rsidP="009448A8">
      <w:pPr>
        <w:spacing w:after="0" w:line="360" w:lineRule="auto"/>
        <w:rPr>
          <w:rFonts w:ascii="Arial" w:hAnsi="Arial" w:cs="Arial"/>
          <w:sz w:val="24"/>
          <w:szCs w:val="24"/>
        </w:rPr>
      </w:pPr>
      <w:r w:rsidRPr="009448A8">
        <w:rPr>
          <w:rFonts w:ascii="Arial" w:hAnsi="Arial" w:cs="Arial"/>
          <w:sz w:val="24"/>
          <w:szCs w:val="24"/>
        </w:rPr>
        <w:t>This is perhaps reflective of respondent’s sense of greater flexibility on how they manage their time (49%) with enhanced work life experienced by (44%) who report having more time for themselves and family. However, this must be balanced by several staff feeling unable to avail of lunches or breaks and feeling they have to be constantly switched on.</w:t>
      </w:r>
    </w:p>
    <w:p w14:paraId="56376513" w14:textId="77777777" w:rsidR="007C4E17" w:rsidRPr="009448A8" w:rsidRDefault="007C4E17" w:rsidP="009448A8">
      <w:pPr>
        <w:spacing w:after="0" w:line="360" w:lineRule="auto"/>
        <w:rPr>
          <w:rFonts w:ascii="Arial" w:hAnsi="Arial" w:cs="Arial"/>
          <w:b/>
          <w:bCs/>
          <w:sz w:val="24"/>
          <w:szCs w:val="24"/>
        </w:rPr>
      </w:pPr>
    </w:p>
    <w:p w14:paraId="36977EDA" w14:textId="5FA149D1" w:rsidR="007C4E17" w:rsidRPr="009448A8" w:rsidRDefault="00D16778" w:rsidP="009448A8">
      <w:pPr>
        <w:spacing w:after="0" w:line="360" w:lineRule="auto"/>
        <w:rPr>
          <w:rFonts w:ascii="Arial" w:hAnsi="Arial" w:cs="Arial"/>
          <w:b/>
          <w:bCs/>
          <w:sz w:val="28"/>
          <w:szCs w:val="28"/>
        </w:rPr>
      </w:pPr>
      <w:r w:rsidRPr="009448A8">
        <w:rPr>
          <w:rFonts w:ascii="Arial" w:hAnsi="Arial" w:cs="Arial"/>
          <w:b/>
          <w:bCs/>
          <w:sz w:val="28"/>
          <w:szCs w:val="28"/>
        </w:rPr>
        <w:t xml:space="preserve">2.5 Preferred options for future </w:t>
      </w:r>
      <w:r w:rsidR="00255F0C">
        <w:rPr>
          <w:rFonts w:ascii="Arial" w:hAnsi="Arial" w:cs="Arial"/>
          <w:b/>
          <w:bCs/>
          <w:sz w:val="28"/>
          <w:szCs w:val="28"/>
        </w:rPr>
        <w:t>r</w:t>
      </w:r>
      <w:r w:rsidR="00255F0C" w:rsidRPr="009448A8">
        <w:rPr>
          <w:rFonts w:ascii="Arial" w:hAnsi="Arial" w:cs="Arial"/>
          <w:b/>
          <w:bCs/>
          <w:sz w:val="28"/>
          <w:szCs w:val="28"/>
        </w:rPr>
        <w:t xml:space="preserve">emote </w:t>
      </w:r>
      <w:r w:rsidR="00255F0C">
        <w:rPr>
          <w:rFonts w:ascii="Arial" w:hAnsi="Arial" w:cs="Arial"/>
          <w:b/>
          <w:bCs/>
          <w:sz w:val="28"/>
          <w:szCs w:val="28"/>
        </w:rPr>
        <w:t>w</w:t>
      </w:r>
      <w:r w:rsidR="00255F0C" w:rsidRPr="009448A8">
        <w:rPr>
          <w:rFonts w:ascii="Arial" w:hAnsi="Arial" w:cs="Arial"/>
          <w:b/>
          <w:bCs/>
          <w:sz w:val="28"/>
          <w:szCs w:val="28"/>
        </w:rPr>
        <w:t xml:space="preserve">orking </w:t>
      </w:r>
      <w:r w:rsidR="00255F0C">
        <w:rPr>
          <w:rFonts w:ascii="Arial" w:hAnsi="Arial" w:cs="Arial"/>
          <w:b/>
          <w:bCs/>
          <w:sz w:val="28"/>
          <w:szCs w:val="28"/>
        </w:rPr>
        <w:t>a</w:t>
      </w:r>
      <w:r w:rsidR="00255F0C" w:rsidRPr="009448A8">
        <w:rPr>
          <w:rFonts w:ascii="Arial" w:hAnsi="Arial" w:cs="Arial"/>
          <w:b/>
          <w:bCs/>
          <w:sz w:val="28"/>
          <w:szCs w:val="28"/>
        </w:rPr>
        <w:t>rrangements</w:t>
      </w:r>
    </w:p>
    <w:p w14:paraId="6CEA3CA5" w14:textId="66D388F3" w:rsidR="007C4E17" w:rsidRDefault="007C4E17" w:rsidP="00B34E30">
      <w:pPr>
        <w:spacing w:after="0" w:line="360" w:lineRule="auto"/>
        <w:rPr>
          <w:rFonts w:ascii="Arial" w:hAnsi="Arial" w:cs="Arial"/>
          <w:sz w:val="24"/>
          <w:szCs w:val="24"/>
        </w:rPr>
      </w:pPr>
      <w:r w:rsidRPr="00B06596">
        <w:rPr>
          <w:rFonts w:ascii="Arial" w:hAnsi="Arial" w:cs="Arial"/>
          <w:sz w:val="24"/>
          <w:szCs w:val="24"/>
        </w:rPr>
        <w:t xml:space="preserve">If staff were offered the opportunity to work remotely on a 20% basis, approximately 77% of all staff surveyed would like to avail of this option. Only 5% of all respondents said they would not be interested and 8% were unsure of this as an option. </w:t>
      </w:r>
    </w:p>
    <w:p w14:paraId="2A5625B0" w14:textId="77777777" w:rsidR="00B34E30" w:rsidRPr="00B06596" w:rsidRDefault="00B34E30" w:rsidP="00B06596">
      <w:pPr>
        <w:spacing w:after="0" w:line="360" w:lineRule="auto"/>
        <w:rPr>
          <w:rFonts w:ascii="Arial" w:hAnsi="Arial" w:cs="Arial"/>
          <w:sz w:val="24"/>
          <w:szCs w:val="24"/>
        </w:rPr>
      </w:pPr>
    </w:p>
    <w:p w14:paraId="712582C5" w14:textId="073E0A95" w:rsidR="007C4E17" w:rsidRDefault="007C4E17" w:rsidP="00B06596">
      <w:pPr>
        <w:spacing w:after="0" w:line="360" w:lineRule="auto"/>
        <w:rPr>
          <w:rFonts w:ascii="Arial" w:hAnsi="Arial" w:cs="Arial"/>
          <w:sz w:val="24"/>
          <w:szCs w:val="24"/>
        </w:rPr>
      </w:pPr>
      <w:r w:rsidRPr="00B06596">
        <w:rPr>
          <w:rFonts w:ascii="Arial" w:hAnsi="Arial" w:cs="Arial"/>
          <w:sz w:val="24"/>
          <w:szCs w:val="24"/>
        </w:rPr>
        <w:t>In terms of the breakdown across the grade structure, all except library staff were very much in favour to a proposed 20% model remote working arrangement if made available.</w:t>
      </w:r>
    </w:p>
    <w:p w14:paraId="7228A196" w14:textId="77777777" w:rsidR="00B06596" w:rsidRPr="00B06596" w:rsidRDefault="00B06596" w:rsidP="00B06596">
      <w:pPr>
        <w:spacing w:after="0" w:line="360" w:lineRule="auto"/>
        <w:rPr>
          <w:rFonts w:ascii="Arial" w:hAnsi="Arial" w:cs="Arial"/>
          <w:sz w:val="24"/>
          <w:szCs w:val="24"/>
        </w:rPr>
      </w:pPr>
    </w:p>
    <w:p w14:paraId="4716B115" w14:textId="77777777" w:rsidR="007C4E17" w:rsidRDefault="007C4E17" w:rsidP="007C4E17">
      <w:pPr>
        <w:jc w:val="both"/>
      </w:pPr>
      <w:r>
        <w:rPr>
          <w:noProof/>
        </w:rPr>
        <w:drawing>
          <wp:inline distT="0" distB="0" distL="0" distR="0" wp14:anchorId="57E8DB0D" wp14:editId="776C514F">
            <wp:extent cx="5937254" cy="3524253"/>
            <wp:effectExtent l="0" t="0" r="6350" b="0"/>
            <wp:docPr id="14"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C9453A9" w14:textId="77777777" w:rsidR="007C4E17" w:rsidRPr="00B06596" w:rsidRDefault="007C4E17" w:rsidP="00B06596">
      <w:pPr>
        <w:spacing w:after="0" w:line="360" w:lineRule="auto"/>
        <w:rPr>
          <w:rFonts w:ascii="Arial" w:hAnsi="Arial" w:cs="Arial"/>
          <w:sz w:val="24"/>
          <w:szCs w:val="24"/>
        </w:rPr>
      </w:pPr>
    </w:p>
    <w:p w14:paraId="715A5CD9" w14:textId="0357FDCE" w:rsidR="007C4E17" w:rsidRPr="00B06596" w:rsidRDefault="007C4E17" w:rsidP="00B06596">
      <w:pPr>
        <w:spacing w:after="0" w:line="360" w:lineRule="auto"/>
        <w:rPr>
          <w:rFonts w:ascii="Arial" w:hAnsi="Arial" w:cs="Arial"/>
          <w:sz w:val="24"/>
          <w:szCs w:val="24"/>
        </w:rPr>
      </w:pPr>
      <w:r w:rsidRPr="00B06596">
        <w:rPr>
          <w:rFonts w:ascii="Arial" w:hAnsi="Arial" w:cs="Arial"/>
          <w:sz w:val="24"/>
          <w:szCs w:val="24"/>
        </w:rPr>
        <w:t>The preference for a 20% remote working is balanced across the organisation with all departments showing the same trends across all grades, with between 70</w:t>
      </w:r>
      <w:r w:rsidR="00D16778">
        <w:rPr>
          <w:rFonts w:ascii="Arial" w:hAnsi="Arial" w:cs="Arial"/>
          <w:sz w:val="24"/>
          <w:szCs w:val="24"/>
        </w:rPr>
        <w:t xml:space="preserve"> </w:t>
      </w:r>
      <w:r w:rsidRPr="00B06596">
        <w:rPr>
          <w:rFonts w:ascii="Arial" w:hAnsi="Arial" w:cs="Arial"/>
          <w:sz w:val="24"/>
          <w:szCs w:val="24"/>
        </w:rPr>
        <w:t>-</w:t>
      </w:r>
      <w:r w:rsidR="00D16778">
        <w:rPr>
          <w:rFonts w:ascii="Arial" w:hAnsi="Arial" w:cs="Arial"/>
          <w:sz w:val="24"/>
          <w:szCs w:val="24"/>
        </w:rPr>
        <w:t xml:space="preserve"> </w:t>
      </w:r>
      <w:r w:rsidRPr="00B06596">
        <w:rPr>
          <w:rFonts w:ascii="Arial" w:hAnsi="Arial" w:cs="Arial"/>
          <w:sz w:val="24"/>
          <w:szCs w:val="24"/>
        </w:rPr>
        <w:t xml:space="preserve">80% of all surveyed in favour of this model. Again, this is not reflected in </w:t>
      </w:r>
      <w:r w:rsidR="00B34E30">
        <w:rPr>
          <w:rFonts w:ascii="Arial" w:hAnsi="Arial" w:cs="Arial"/>
          <w:sz w:val="24"/>
          <w:szCs w:val="24"/>
        </w:rPr>
        <w:t>Economic</w:t>
      </w:r>
      <w:r w:rsidRPr="00B06596">
        <w:rPr>
          <w:rFonts w:ascii="Arial" w:hAnsi="Arial" w:cs="Arial"/>
          <w:sz w:val="24"/>
          <w:szCs w:val="24"/>
        </w:rPr>
        <w:t xml:space="preserve">, </w:t>
      </w:r>
      <w:r w:rsidR="00B34E30">
        <w:rPr>
          <w:rFonts w:ascii="Arial" w:hAnsi="Arial" w:cs="Arial"/>
          <w:sz w:val="24"/>
          <w:szCs w:val="24"/>
        </w:rPr>
        <w:t>Enterprise</w:t>
      </w:r>
      <w:r w:rsidR="00B34E30" w:rsidRPr="00B06596">
        <w:rPr>
          <w:rFonts w:ascii="Arial" w:hAnsi="Arial" w:cs="Arial"/>
          <w:sz w:val="24"/>
          <w:szCs w:val="24"/>
        </w:rPr>
        <w:t xml:space="preserve"> </w:t>
      </w:r>
      <w:r w:rsidR="00B34E30">
        <w:rPr>
          <w:rFonts w:ascii="Arial" w:hAnsi="Arial" w:cs="Arial"/>
          <w:sz w:val="24"/>
          <w:szCs w:val="24"/>
        </w:rPr>
        <w:t>and</w:t>
      </w:r>
      <w:r w:rsidR="00B34E30" w:rsidRPr="00B06596">
        <w:rPr>
          <w:rFonts w:ascii="Arial" w:hAnsi="Arial" w:cs="Arial"/>
          <w:sz w:val="24"/>
          <w:szCs w:val="24"/>
        </w:rPr>
        <w:t xml:space="preserve"> </w:t>
      </w:r>
      <w:r w:rsidRPr="00B06596">
        <w:rPr>
          <w:rFonts w:ascii="Arial" w:hAnsi="Arial" w:cs="Arial"/>
          <w:sz w:val="24"/>
          <w:szCs w:val="24"/>
        </w:rPr>
        <w:t xml:space="preserve">Tourism Development </w:t>
      </w:r>
      <w:r w:rsidR="00B34E30">
        <w:rPr>
          <w:rFonts w:ascii="Arial" w:hAnsi="Arial" w:cs="Arial"/>
          <w:sz w:val="24"/>
          <w:szCs w:val="24"/>
        </w:rPr>
        <w:t xml:space="preserve">(EETD) </w:t>
      </w:r>
      <w:r w:rsidRPr="00B06596">
        <w:rPr>
          <w:rFonts w:ascii="Arial" w:hAnsi="Arial" w:cs="Arial"/>
          <w:sz w:val="24"/>
          <w:szCs w:val="24"/>
        </w:rPr>
        <w:t>as the Libraries Service is within this function.</w:t>
      </w:r>
    </w:p>
    <w:p w14:paraId="32A8E499" w14:textId="77777777" w:rsidR="007C4E17" w:rsidRPr="00B06596" w:rsidRDefault="007C4E17" w:rsidP="00B06596">
      <w:pPr>
        <w:spacing w:after="0" w:line="360" w:lineRule="auto"/>
        <w:rPr>
          <w:rFonts w:ascii="Arial" w:hAnsi="Arial" w:cs="Arial"/>
          <w:sz w:val="24"/>
          <w:szCs w:val="24"/>
        </w:rPr>
      </w:pPr>
    </w:p>
    <w:p w14:paraId="06352B3E" w14:textId="75672EDB" w:rsidR="007C4E17" w:rsidRDefault="007C4E17" w:rsidP="00B34E30">
      <w:pPr>
        <w:spacing w:after="0" w:line="360" w:lineRule="auto"/>
        <w:rPr>
          <w:rFonts w:ascii="Arial" w:hAnsi="Arial" w:cs="Arial"/>
          <w:b/>
          <w:bCs/>
          <w:sz w:val="24"/>
          <w:szCs w:val="24"/>
        </w:rPr>
      </w:pPr>
      <w:r w:rsidRPr="00B06596">
        <w:rPr>
          <w:rFonts w:ascii="Arial" w:hAnsi="Arial" w:cs="Arial"/>
          <w:b/>
          <w:bCs/>
          <w:sz w:val="24"/>
          <w:szCs w:val="24"/>
        </w:rPr>
        <w:t>Preference for more than 20% remote working</w:t>
      </w:r>
    </w:p>
    <w:p w14:paraId="2CCE7E1B" w14:textId="77777777" w:rsidR="00B34E30" w:rsidRPr="00B06596" w:rsidRDefault="00B34E30" w:rsidP="00B06596">
      <w:pPr>
        <w:spacing w:after="0" w:line="360" w:lineRule="auto"/>
        <w:rPr>
          <w:rFonts w:ascii="Arial" w:hAnsi="Arial" w:cs="Arial"/>
          <w:b/>
          <w:bCs/>
          <w:sz w:val="24"/>
          <w:szCs w:val="24"/>
        </w:rPr>
      </w:pPr>
    </w:p>
    <w:p w14:paraId="40C88B64" w14:textId="77777777" w:rsidR="007C4E17" w:rsidRDefault="007C4E17" w:rsidP="007C4E17">
      <w:pPr>
        <w:jc w:val="both"/>
      </w:pPr>
      <w:r>
        <w:rPr>
          <w:noProof/>
        </w:rPr>
        <w:lastRenderedPageBreak/>
        <w:drawing>
          <wp:inline distT="0" distB="0" distL="0" distR="0" wp14:anchorId="761117B2" wp14:editId="26DE2447">
            <wp:extent cx="5499101" cy="2257425"/>
            <wp:effectExtent l="0" t="0" r="6350" b="9525"/>
            <wp:docPr id="15"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DAE2E6C" w14:textId="77777777" w:rsidR="00B34E30" w:rsidRPr="00B06596" w:rsidRDefault="00B34E30" w:rsidP="00B06596">
      <w:pPr>
        <w:spacing w:after="0" w:line="360" w:lineRule="auto"/>
        <w:rPr>
          <w:rFonts w:ascii="Arial" w:hAnsi="Arial" w:cs="Arial"/>
          <w:sz w:val="24"/>
          <w:szCs w:val="24"/>
        </w:rPr>
      </w:pPr>
    </w:p>
    <w:p w14:paraId="68985910" w14:textId="67C71A12" w:rsidR="007C4E17" w:rsidRPr="00B06596" w:rsidRDefault="007C4E17" w:rsidP="00B06596">
      <w:pPr>
        <w:spacing w:after="0" w:line="360" w:lineRule="auto"/>
        <w:rPr>
          <w:rFonts w:ascii="Arial" w:hAnsi="Arial" w:cs="Arial"/>
          <w:sz w:val="24"/>
          <w:szCs w:val="24"/>
        </w:rPr>
      </w:pPr>
      <w:r w:rsidRPr="00B06596">
        <w:rPr>
          <w:rFonts w:ascii="Arial" w:hAnsi="Arial" w:cs="Arial"/>
          <w:sz w:val="24"/>
          <w:szCs w:val="24"/>
        </w:rPr>
        <w:t xml:space="preserve">When a </w:t>
      </w:r>
      <w:r w:rsidR="00867459">
        <w:rPr>
          <w:rFonts w:ascii="Arial" w:hAnsi="Arial" w:cs="Arial"/>
          <w:sz w:val="24"/>
          <w:szCs w:val="24"/>
        </w:rPr>
        <w:t xml:space="preserve">more than </w:t>
      </w:r>
      <w:r w:rsidRPr="00B06596">
        <w:rPr>
          <w:rFonts w:ascii="Arial" w:hAnsi="Arial" w:cs="Arial"/>
          <w:sz w:val="24"/>
          <w:szCs w:val="24"/>
        </w:rPr>
        <w:t>20% model of remote working was surveyed</w:t>
      </w:r>
      <w:r w:rsidR="00D16778">
        <w:rPr>
          <w:rFonts w:ascii="Arial" w:hAnsi="Arial" w:cs="Arial"/>
          <w:sz w:val="24"/>
          <w:szCs w:val="24"/>
        </w:rPr>
        <w:t>,</w:t>
      </w:r>
      <w:r w:rsidRPr="00B06596">
        <w:rPr>
          <w:rFonts w:ascii="Arial" w:hAnsi="Arial" w:cs="Arial"/>
          <w:sz w:val="24"/>
          <w:szCs w:val="24"/>
        </w:rPr>
        <w:t xml:space="preserve"> the average in favour drops to approximately 64% of all respondents. </w:t>
      </w:r>
      <w:r w:rsidR="00D16778">
        <w:rPr>
          <w:rFonts w:ascii="Arial" w:hAnsi="Arial" w:cs="Arial"/>
          <w:sz w:val="24"/>
          <w:szCs w:val="24"/>
        </w:rPr>
        <w:t xml:space="preserve">Thirteen percent </w:t>
      </w:r>
      <w:r w:rsidR="00B06596">
        <w:rPr>
          <w:rFonts w:ascii="Arial" w:hAnsi="Arial" w:cs="Arial"/>
          <w:sz w:val="24"/>
          <w:szCs w:val="24"/>
        </w:rPr>
        <w:t>(</w:t>
      </w:r>
      <w:r w:rsidRPr="00B06596">
        <w:rPr>
          <w:rFonts w:ascii="Arial" w:hAnsi="Arial" w:cs="Arial"/>
          <w:sz w:val="24"/>
          <w:szCs w:val="24"/>
        </w:rPr>
        <w:t>13%</w:t>
      </w:r>
      <w:r w:rsidR="00B06596">
        <w:rPr>
          <w:rFonts w:ascii="Arial" w:hAnsi="Arial" w:cs="Arial"/>
          <w:sz w:val="24"/>
          <w:szCs w:val="24"/>
        </w:rPr>
        <w:t>)</w:t>
      </w:r>
      <w:r w:rsidRPr="00B06596">
        <w:rPr>
          <w:rFonts w:ascii="Arial" w:hAnsi="Arial" w:cs="Arial"/>
          <w:sz w:val="24"/>
          <w:szCs w:val="24"/>
        </w:rPr>
        <w:t xml:space="preserve"> of those surveyed would not seek to work more than 20% remotely with the balance either undecided or did not provide answer.</w:t>
      </w:r>
    </w:p>
    <w:p w14:paraId="379D9D92" w14:textId="77777777" w:rsidR="007C4E17" w:rsidRPr="00B06596" w:rsidRDefault="007C4E17" w:rsidP="00B06596">
      <w:pPr>
        <w:spacing w:after="0" w:line="360" w:lineRule="auto"/>
        <w:rPr>
          <w:rFonts w:ascii="Arial" w:hAnsi="Arial" w:cs="Arial"/>
          <w:sz w:val="24"/>
          <w:szCs w:val="24"/>
        </w:rPr>
      </w:pPr>
    </w:p>
    <w:p w14:paraId="34B2ACF3" w14:textId="77777777" w:rsidR="007C4E17" w:rsidRDefault="007C4E17" w:rsidP="007C4E17">
      <w:pPr>
        <w:jc w:val="both"/>
      </w:pPr>
      <w:r>
        <w:rPr>
          <w:noProof/>
        </w:rPr>
        <w:drawing>
          <wp:inline distT="0" distB="0" distL="0" distR="0" wp14:anchorId="57ECF127" wp14:editId="37EC5483">
            <wp:extent cx="5447666" cy="3244218"/>
            <wp:effectExtent l="0" t="0" r="0" b="0"/>
            <wp:docPr id="16"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7F63A12" w14:textId="77777777" w:rsidR="00B34E30" w:rsidRPr="00B06596" w:rsidRDefault="00B34E30" w:rsidP="00B06596">
      <w:pPr>
        <w:spacing w:after="0" w:line="360" w:lineRule="auto"/>
        <w:rPr>
          <w:rFonts w:ascii="Arial" w:hAnsi="Arial" w:cs="Arial"/>
          <w:sz w:val="24"/>
          <w:szCs w:val="24"/>
        </w:rPr>
      </w:pPr>
    </w:p>
    <w:p w14:paraId="45A1C7FC" w14:textId="0ECC0668" w:rsidR="007C4E17" w:rsidRDefault="007C4E17" w:rsidP="00B34E30">
      <w:pPr>
        <w:spacing w:after="0" w:line="360" w:lineRule="auto"/>
        <w:rPr>
          <w:rFonts w:ascii="Arial" w:hAnsi="Arial" w:cs="Arial"/>
          <w:sz w:val="24"/>
          <w:szCs w:val="24"/>
        </w:rPr>
      </w:pPr>
      <w:r w:rsidRPr="00B06596">
        <w:rPr>
          <w:rFonts w:ascii="Arial" w:hAnsi="Arial" w:cs="Arial"/>
          <w:sz w:val="24"/>
          <w:szCs w:val="24"/>
        </w:rPr>
        <w:t xml:space="preserve">The anticipated benefits of a possible Remote Working Scheme from the point of view of those surveyed is below. This mirrors the current experience of respondents, with the absence of a commute and a better work life balance identified as the most significant benefits. It is worth noting that there is a reasonably low (10%) percentage </w:t>
      </w:r>
      <w:r w:rsidRPr="00B06596">
        <w:rPr>
          <w:rFonts w:ascii="Arial" w:hAnsi="Arial" w:cs="Arial"/>
          <w:sz w:val="24"/>
          <w:szCs w:val="24"/>
        </w:rPr>
        <w:lastRenderedPageBreak/>
        <w:t>of staff that feel that their team operates better in a remote work setting and also that a sense of trust from line managers is also on the lower side (20%)</w:t>
      </w:r>
      <w:r w:rsidR="00B34E30">
        <w:rPr>
          <w:rFonts w:ascii="Arial" w:hAnsi="Arial" w:cs="Arial"/>
          <w:sz w:val="24"/>
          <w:szCs w:val="24"/>
        </w:rPr>
        <w:t>.</w:t>
      </w:r>
    </w:p>
    <w:p w14:paraId="441E87BE" w14:textId="77777777" w:rsidR="00B34E30" w:rsidRPr="00B06596" w:rsidRDefault="00B34E30" w:rsidP="00B06596">
      <w:pPr>
        <w:spacing w:after="0" w:line="360" w:lineRule="auto"/>
        <w:rPr>
          <w:rFonts w:ascii="Arial" w:hAnsi="Arial" w:cs="Arial"/>
          <w:sz w:val="24"/>
          <w:szCs w:val="24"/>
        </w:rPr>
      </w:pPr>
    </w:p>
    <w:p w14:paraId="6A81E2FD" w14:textId="77777777" w:rsidR="007C4E17" w:rsidRDefault="007C4E17" w:rsidP="007C4E17">
      <w:pPr>
        <w:jc w:val="both"/>
      </w:pPr>
      <w:r>
        <w:rPr>
          <w:noProof/>
        </w:rPr>
        <w:drawing>
          <wp:inline distT="0" distB="0" distL="0" distR="0" wp14:anchorId="0072FC49" wp14:editId="68676296">
            <wp:extent cx="5731514" cy="3038478"/>
            <wp:effectExtent l="0" t="0" r="2540" b="9525"/>
            <wp:docPr id="17"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88CE9A4" w14:textId="77777777" w:rsidR="00B34E30" w:rsidRPr="00B06596" w:rsidRDefault="00B34E30" w:rsidP="00B06596">
      <w:pPr>
        <w:spacing w:after="0" w:line="360" w:lineRule="auto"/>
        <w:rPr>
          <w:rFonts w:ascii="Arial" w:hAnsi="Arial" w:cs="Arial"/>
          <w:sz w:val="24"/>
          <w:szCs w:val="24"/>
        </w:rPr>
      </w:pPr>
    </w:p>
    <w:p w14:paraId="13EDF8F3" w14:textId="0BB5EEE8" w:rsidR="007C4E17" w:rsidRDefault="007C4E17" w:rsidP="00B34E30">
      <w:pPr>
        <w:spacing w:after="0" w:line="360" w:lineRule="auto"/>
        <w:rPr>
          <w:rFonts w:ascii="Arial" w:hAnsi="Arial" w:cs="Arial"/>
          <w:sz w:val="24"/>
          <w:szCs w:val="24"/>
        </w:rPr>
      </w:pPr>
      <w:r w:rsidRPr="00B06596">
        <w:rPr>
          <w:rFonts w:ascii="Arial" w:hAnsi="Arial" w:cs="Arial"/>
          <w:sz w:val="24"/>
          <w:szCs w:val="24"/>
        </w:rPr>
        <w:t xml:space="preserve">When surveyed on the anticipated drawbacks of remote working, feelings of isolation and dislike of mixing the home and work environment are among the highest on the negative side. Difficulty in managing teams and a lack of shared purpose were also identified as issues. Overall, the perceived drawbacks of a remote working pattern are less absolute than the benefits. </w:t>
      </w:r>
    </w:p>
    <w:p w14:paraId="5D9AF074" w14:textId="77777777" w:rsidR="00B34E30" w:rsidRPr="008E4188" w:rsidRDefault="00B34E30" w:rsidP="008E4188">
      <w:pPr>
        <w:spacing w:after="0" w:line="360" w:lineRule="auto"/>
        <w:rPr>
          <w:rFonts w:ascii="Arial" w:hAnsi="Arial" w:cs="Arial"/>
          <w:sz w:val="24"/>
          <w:szCs w:val="24"/>
        </w:rPr>
      </w:pPr>
    </w:p>
    <w:p w14:paraId="2B74517A" w14:textId="77777777" w:rsidR="007C4E17" w:rsidRDefault="007C4E17" w:rsidP="007C4E17">
      <w:pPr>
        <w:jc w:val="both"/>
      </w:pPr>
      <w:r>
        <w:rPr>
          <w:noProof/>
        </w:rPr>
        <w:lastRenderedPageBreak/>
        <w:drawing>
          <wp:inline distT="0" distB="0" distL="0" distR="0" wp14:anchorId="3837F0D6" wp14:editId="43532F4E">
            <wp:extent cx="5731514" cy="3333116"/>
            <wp:effectExtent l="0" t="0" r="2540" b="635"/>
            <wp:docPr id="18"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8668EF0" w14:textId="77777777" w:rsidR="007C4E17" w:rsidRPr="00EF2994" w:rsidRDefault="007C4E17" w:rsidP="00EF2994">
      <w:pPr>
        <w:spacing w:after="0" w:line="360" w:lineRule="auto"/>
        <w:rPr>
          <w:rFonts w:ascii="Arial" w:hAnsi="Arial" w:cs="Arial"/>
          <w:b/>
          <w:bCs/>
          <w:sz w:val="24"/>
          <w:szCs w:val="24"/>
        </w:rPr>
      </w:pPr>
    </w:p>
    <w:p w14:paraId="18984C28" w14:textId="028D78B4" w:rsidR="00B34E30" w:rsidRPr="00EF2994" w:rsidRDefault="00867459" w:rsidP="00B34E30">
      <w:pPr>
        <w:spacing w:after="0" w:line="360" w:lineRule="auto"/>
        <w:rPr>
          <w:rFonts w:ascii="Arial" w:hAnsi="Arial" w:cs="Arial"/>
          <w:b/>
          <w:bCs/>
          <w:sz w:val="28"/>
          <w:szCs w:val="28"/>
        </w:rPr>
      </w:pPr>
      <w:r w:rsidRPr="00EF2994">
        <w:rPr>
          <w:rFonts w:ascii="Arial" w:hAnsi="Arial" w:cs="Arial"/>
          <w:b/>
          <w:bCs/>
          <w:sz w:val="28"/>
          <w:szCs w:val="28"/>
        </w:rPr>
        <w:t>2.6 Structure and implementation of any future Remote Working Policy</w:t>
      </w:r>
    </w:p>
    <w:p w14:paraId="577462B1" w14:textId="77777777" w:rsidR="00867459" w:rsidRDefault="00867459" w:rsidP="00B34E30">
      <w:pPr>
        <w:spacing w:after="0" w:line="360" w:lineRule="auto"/>
        <w:rPr>
          <w:rFonts w:ascii="Arial" w:hAnsi="Arial" w:cs="Arial"/>
          <w:sz w:val="24"/>
          <w:szCs w:val="24"/>
        </w:rPr>
      </w:pPr>
    </w:p>
    <w:p w14:paraId="1D663391" w14:textId="085C494A" w:rsidR="007C4E17" w:rsidRDefault="007C4E17" w:rsidP="00B34E30">
      <w:pPr>
        <w:spacing w:after="0" w:line="360" w:lineRule="auto"/>
        <w:rPr>
          <w:rFonts w:ascii="Arial" w:hAnsi="Arial" w:cs="Arial"/>
          <w:sz w:val="24"/>
          <w:szCs w:val="24"/>
        </w:rPr>
      </w:pPr>
      <w:r w:rsidRPr="00EF2994">
        <w:rPr>
          <w:rFonts w:ascii="Arial" w:hAnsi="Arial" w:cs="Arial"/>
          <w:sz w:val="24"/>
          <w:szCs w:val="24"/>
        </w:rPr>
        <w:t xml:space="preserve">In terms of the structure of any Remote Working Policy the main concerns of staff are outlined below: </w:t>
      </w:r>
    </w:p>
    <w:p w14:paraId="1DD6E5C1" w14:textId="77777777" w:rsidR="00B34E30" w:rsidRPr="00EF2994" w:rsidRDefault="00B34E30" w:rsidP="00EF2994">
      <w:pPr>
        <w:spacing w:after="0" w:line="360" w:lineRule="auto"/>
        <w:rPr>
          <w:rFonts w:ascii="Arial" w:hAnsi="Arial" w:cs="Arial"/>
          <w:sz w:val="24"/>
          <w:szCs w:val="24"/>
        </w:rPr>
      </w:pPr>
    </w:p>
    <w:p w14:paraId="74D50D63" w14:textId="77777777" w:rsidR="007C4E17" w:rsidRDefault="007C4E17" w:rsidP="007C4E17">
      <w:pPr>
        <w:jc w:val="both"/>
      </w:pPr>
      <w:r>
        <w:rPr>
          <w:noProof/>
          <w:color w:val="FF0000"/>
        </w:rPr>
        <w:drawing>
          <wp:inline distT="0" distB="0" distL="0" distR="0" wp14:anchorId="23109038" wp14:editId="4D79850B">
            <wp:extent cx="5731514" cy="3174367"/>
            <wp:effectExtent l="0" t="0" r="2536" b="6983"/>
            <wp:docPr id="19" name="Picture 3" descr="table6150301210.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731514" cy="3174367"/>
                    </a:xfrm>
                    <a:prstGeom prst="rect">
                      <a:avLst/>
                    </a:prstGeom>
                    <a:noFill/>
                    <a:ln>
                      <a:noFill/>
                      <a:prstDash/>
                    </a:ln>
                  </pic:spPr>
                </pic:pic>
              </a:graphicData>
            </a:graphic>
          </wp:inline>
        </w:drawing>
      </w:r>
    </w:p>
    <w:p w14:paraId="2C6F9101" w14:textId="77777777" w:rsidR="007C4E17" w:rsidRPr="00EF2994" w:rsidRDefault="007C4E17" w:rsidP="00EF2994">
      <w:pPr>
        <w:spacing w:after="0" w:line="360" w:lineRule="auto"/>
        <w:rPr>
          <w:rFonts w:ascii="Arial" w:hAnsi="Arial" w:cs="Arial"/>
          <w:sz w:val="24"/>
          <w:szCs w:val="24"/>
        </w:rPr>
      </w:pPr>
    </w:p>
    <w:p w14:paraId="4F1AA329" w14:textId="5F29029E" w:rsidR="007C4E17" w:rsidRPr="00EF2994" w:rsidRDefault="007C4E17" w:rsidP="00EF2994">
      <w:pPr>
        <w:spacing w:after="0" w:line="360" w:lineRule="auto"/>
        <w:rPr>
          <w:rFonts w:ascii="Arial" w:hAnsi="Arial" w:cs="Arial"/>
          <w:sz w:val="24"/>
          <w:szCs w:val="24"/>
        </w:rPr>
      </w:pPr>
      <w:r w:rsidRPr="00EF2994">
        <w:rPr>
          <w:rFonts w:ascii="Arial" w:hAnsi="Arial" w:cs="Arial"/>
          <w:sz w:val="24"/>
          <w:szCs w:val="24"/>
        </w:rPr>
        <w:lastRenderedPageBreak/>
        <w:t>The top five concerns identified by the majority of staff in all cases starts with the chief concern (84% of staff) that any scheme implemented should above all other factors be fair to all applicants</w:t>
      </w:r>
      <w:r w:rsidR="00867459">
        <w:rPr>
          <w:rFonts w:ascii="Arial" w:hAnsi="Arial" w:cs="Arial"/>
          <w:sz w:val="24"/>
          <w:szCs w:val="24"/>
        </w:rPr>
        <w:t>,</w:t>
      </w:r>
      <w:r w:rsidRPr="00EF2994">
        <w:rPr>
          <w:rFonts w:ascii="Arial" w:hAnsi="Arial" w:cs="Arial"/>
          <w:sz w:val="24"/>
          <w:szCs w:val="24"/>
        </w:rPr>
        <w:t xml:space="preserve"> and secondly (62% of respondents) have clear criteria and processes for approval of remote working requests developed. The third top issue, identified by 57% of respondents, is that a Remote Working Policy would be future proofed and not based on the current pandemic experience, and also that the right to disconnect (55% of respondents) would feature in the practice of remote working. Finally</w:t>
      </w:r>
      <w:r w:rsidR="00867459">
        <w:rPr>
          <w:rFonts w:ascii="Arial" w:hAnsi="Arial" w:cs="Arial"/>
          <w:sz w:val="24"/>
          <w:szCs w:val="24"/>
        </w:rPr>
        <w:t>,</w:t>
      </w:r>
      <w:r w:rsidRPr="00EF2994">
        <w:rPr>
          <w:rFonts w:ascii="Arial" w:hAnsi="Arial" w:cs="Arial"/>
          <w:sz w:val="24"/>
          <w:szCs w:val="24"/>
        </w:rPr>
        <w:t xml:space="preserve"> the fifth issue identified (51% of respondents) was the need to consider how productivity is measured in the remote working context. </w:t>
      </w:r>
    </w:p>
    <w:p w14:paraId="28C8620E" w14:textId="77777777" w:rsidR="00867459" w:rsidRDefault="00867459">
      <w:pPr>
        <w:spacing w:after="0" w:line="360" w:lineRule="auto"/>
        <w:rPr>
          <w:rFonts w:ascii="Arial" w:hAnsi="Arial" w:cs="Arial"/>
          <w:sz w:val="24"/>
          <w:szCs w:val="24"/>
        </w:rPr>
      </w:pPr>
    </w:p>
    <w:p w14:paraId="4BF246E4" w14:textId="47F1F81E" w:rsidR="007C4E17" w:rsidRPr="00EF2994" w:rsidRDefault="007C4E17" w:rsidP="00EF2994">
      <w:pPr>
        <w:spacing w:after="0" w:line="360" w:lineRule="auto"/>
        <w:rPr>
          <w:rFonts w:ascii="Arial" w:hAnsi="Arial" w:cs="Arial"/>
          <w:sz w:val="24"/>
          <w:szCs w:val="24"/>
        </w:rPr>
      </w:pPr>
      <w:r w:rsidRPr="00EF2994">
        <w:rPr>
          <w:rFonts w:ascii="Arial" w:hAnsi="Arial" w:cs="Arial"/>
          <w:sz w:val="24"/>
          <w:szCs w:val="24"/>
        </w:rPr>
        <w:t>All responses will help to inform the development of the Remote Working Policy for the organisation.</w:t>
      </w:r>
    </w:p>
    <w:p w14:paraId="2896815B" w14:textId="77777777" w:rsidR="007C4E17" w:rsidRPr="00EF2994" w:rsidRDefault="007C4E17" w:rsidP="00EF2994">
      <w:pPr>
        <w:spacing w:after="0" w:line="360" w:lineRule="auto"/>
        <w:rPr>
          <w:rFonts w:ascii="Arial" w:hAnsi="Arial" w:cs="Arial"/>
          <w:sz w:val="24"/>
          <w:szCs w:val="24"/>
        </w:rPr>
      </w:pPr>
    </w:p>
    <w:p w14:paraId="56657297" w14:textId="643EB736" w:rsidR="00543502" w:rsidRPr="00EF2994" w:rsidRDefault="00867459" w:rsidP="00B34E30">
      <w:pPr>
        <w:spacing w:after="0" w:line="360" w:lineRule="auto"/>
        <w:rPr>
          <w:rFonts w:ascii="Arial" w:hAnsi="Arial" w:cs="Arial"/>
          <w:b/>
          <w:bCs/>
          <w:sz w:val="28"/>
          <w:szCs w:val="28"/>
        </w:rPr>
      </w:pPr>
      <w:r w:rsidRPr="00EF2994">
        <w:rPr>
          <w:rFonts w:ascii="Arial" w:hAnsi="Arial" w:cs="Arial"/>
          <w:b/>
          <w:bCs/>
          <w:sz w:val="28"/>
          <w:szCs w:val="28"/>
        </w:rPr>
        <w:t>3. How SDCC compares to</w:t>
      </w:r>
      <w:r w:rsidR="00EF2994">
        <w:rPr>
          <w:rFonts w:ascii="Arial" w:hAnsi="Arial" w:cs="Arial"/>
          <w:b/>
          <w:bCs/>
          <w:sz w:val="28"/>
          <w:szCs w:val="28"/>
        </w:rPr>
        <w:t xml:space="preserve"> </w:t>
      </w:r>
      <w:r w:rsidRPr="00EF2994">
        <w:rPr>
          <w:rFonts w:ascii="Arial" w:hAnsi="Arial" w:cs="Arial"/>
          <w:b/>
          <w:bCs/>
          <w:sz w:val="28"/>
          <w:szCs w:val="28"/>
        </w:rPr>
        <w:t>national comparators</w:t>
      </w:r>
    </w:p>
    <w:p w14:paraId="72694937" w14:textId="7957664D" w:rsidR="007C4E17" w:rsidRPr="00EF2994" w:rsidRDefault="007C4E17" w:rsidP="00EF2994">
      <w:pPr>
        <w:spacing w:after="0" w:line="360" w:lineRule="auto"/>
        <w:rPr>
          <w:rFonts w:ascii="Arial" w:hAnsi="Arial" w:cs="Arial"/>
          <w:sz w:val="24"/>
          <w:szCs w:val="24"/>
        </w:rPr>
      </w:pPr>
      <w:r w:rsidRPr="00EF2994">
        <w:rPr>
          <w:rFonts w:ascii="Arial" w:hAnsi="Arial" w:cs="Arial"/>
          <w:sz w:val="24"/>
          <w:szCs w:val="24"/>
        </w:rPr>
        <w:t xml:space="preserve">The Whitaker Institute based in NUI Galway </w:t>
      </w:r>
      <w:r w:rsidRPr="00EF2994">
        <w:rPr>
          <w:rStyle w:val="FootnoteReference"/>
          <w:rFonts w:ascii="Arial" w:hAnsi="Arial" w:cs="Arial"/>
          <w:sz w:val="24"/>
          <w:szCs w:val="24"/>
        </w:rPr>
        <w:footnoteReference w:id="1"/>
      </w:r>
      <w:r w:rsidRPr="00EF2994">
        <w:rPr>
          <w:rFonts w:ascii="Arial" w:hAnsi="Arial" w:cs="Arial"/>
          <w:sz w:val="24"/>
          <w:szCs w:val="24"/>
        </w:rPr>
        <w:t xml:space="preserve"> carried out a remote working survey in April 2020 and a follow up survey in October of 2020. Of over 7</w:t>
      </w:r>
      <w:r w:rsidR="00543502">
        <w:rPr>
          <w:rFonts w:ascii="Arial" w:hAnsi="Arial" w:cs="Arial"/>
          <w:sz w:val="24"/>
          <w:szCs w:val="24"/>
        </w:rPr>
        <w:t>,</w:t>
      </w:r>
      <w:r w:rsidRPr="00EF2994">
        <w:rPr>
          <w:rFonts w:ascii="Arial" w:hAnsi="Arial" w:cs="Arial"/>
          <w:sz w:val="24"/>
          <w:szCs w:val="24"/>
        </w:rPr>
        <w:t xml:space="preserve">000 survey participants in the April 2020 survey, 83% expressed a desire to continue in some form of remote working post </w:t>
      </w:r>
      <w:r w:rsidR="00543502">
        <w:rPr>
          <w:rFonts w:ascii="Arial" w:hAnsi="Arial" w:cs="Arial"/>
          <w:sz w:val="24"/>
          <w:szCs w:val="24"/>
        </w:rPr>
        <w:t>COVID-</w:t>
      </w:r>
      <w:r w:rsidRPr="00EF2994">
        <w:rPr>
          <w:rFonts w:ascii="Arial" w:hAnsi="Arial" w:cs="Arial"/>
          <w:sz w:val="24"/>
          <w:szCs w:val="24"/>
        </w:rPr>
        <w:t>19, rising to 94% of over 5</w:t>
      </w:r>
      <w:r w:rsidR="00543502">
        <w:rPr>
          <w:rFonts w:ascii="Arial" w:hAnsi="Arial" w:cs="Arial"/>
          <w:sz w:val="24"/>
          <w:szCs w:val="24"/>
        </w:rPr>
        <w:t>,</w:t>
      </w:r>
      <w:r w:rsidRPr="00EF2994">
        <w:rPr>
          <w:rFonts w:ascii="Arial" w:hAnsi="Arial" w:cs="Arial"/>
          <w:sz w:val="24"/>
          <w:szCs w:val="24"/>
        </w:rPr>
        <w:t xml:space="preserve">000 participants in the follow up October 2020 survey. </w:t>
      </w:r>
    </w:p>
    <w:p w14:paraId="7D9F8CE3" w14:textId="77777777" w:rsidR="00543502" w:rsidRDefault="00543502" w:rsidP="00B34E30">
      <w:pPr>
        <w:spacing w:after="0" w:line="360" w:lineRule="auto"/>
        <w:rPr>
          <w:rFonts w:ascii="Arial" w:hAnsi="Arial" w:cs="Arial"/>
          <w:sz w:val="24"/>
          <w:szCs w:val="24"/>
        </w:rPr>
      </w:pPr>
    </w:p>
    <w:p w14:paraId="4C2ABF5C" w14:textId="0FBB8D82" w:rsidR="007C4E17" w:rsidRPr="00EF2994" w:rsidRDefault="007C4E17" w:rsidP="00EF2994">
      <w:pPr>
        <w:spacing w:after="0" w:line="360" w:lineRule="auto"/>
        <w:rPr>
          <w:rFonts w:ascii="Arial" w:hAnsi="Arial" w:cs="Arial"/>
          <w:sz w:val="24"/>
          <w:szCs w:val="24"/>
        </w:rPr>
      </w:pPr>
      <w:r w:rsidRPr="00EF2994">
        <w:rPr>
          <w:rFonts w:ascii="Arial" w:hAnsi="Arial" w:cs="Arial"/>
          <w:sz w:val="24"/>
          <w:szCs w:val="24"/>
        </w:rPr>
        <w:t xml:space="preserve">The survey carried out in April 2020 identified the top three advantages to remote working as </w:t>
      </w:r>
      <w:r w:rsidRPr="00EF2994">
        <w:rPr>
          <w:rFonts w:ascii="Arial" w:hAnsi="Arial" w:cs="Arial"/>
          <w:b/>
          <w:bCs/>
          <w:sz w:val="24"/>
          <w:szCs w:val="24"/>
        </w:rPr>
        <w:t>(</w:t>
      </w:r>
      <w:r w:rsidR="00543502">
        <w:rPr>
          <w:rFonts w:ascii="Arial" w:hAnsi="Arial" w:cs="Arial"/>
          <w:b/>
          <w:bCs/>
          <w:sz w:val="24"/>
          <w:szCs w:val="24"/>
        </w:rPr>
        <w:t>1</w:t>
      </w:r>
      <w:r w:rsidRPr="00EF2994">
        <w:rPr>
          <w:rFonts w:ascii="Arial" w:hAnsi="Arial" w:cs="Arial"/>
          <w:b/>
          <w:bCs/>
          <w:sz w:val="24"/>
          <w:szCs w:val="24"/>
        </w:rPr>
        <w:t>)</w:t>
      </w:r>
      <w:r w:rsidRPr="00EF2994">
        <w:rPr>
          <w:rFonts w:ascii="Arial" w:hAnsi="Arial" w:cs="Arial"/>
          <w:sz w:val="24"/>
          <w:szCs w:val="24"/>
        </w:rPr>
        <w:t xml:space="preserve"> No </w:t>
      </w:r>
      <w:r w:rsidR="00EF2994">
        <w:rPr>
          <w:rFonts w:ascii="Arial" w:hAnsi="Arial" w:cs="Arial"/>
          <w:sz w:val="24"/>
          <w:szCs w:val="24"/>
        </w:rPr>
        <w:t>c</w:t>
      </w:r>
      <w:r w:rsidR="00EF2994" w:rsidRPr="00EF2994">
        <w:rPr>
          <w:rFonts w:ascii="Arial" w:hAnsi="Arial" w:cs="Arial"/>
          <w:sz w:val="24"/>
          <w:szCs w:val="24"/>
        </w:rPr>
        <w:t xml:space="preserve">ommute </w:t>
      </w:r>
      <w:r w:rsidRPr="00EF2994">
        <w:rPr>
          <w:rFonts w:ascii="Arial" w:hAnsi="Arial" w:cs="Arial"/>
          <w:b/>
          <w:bCs/>
          <w:sz w:val="24"/>
          <w:szCs w:val="24"/>
        </w:rPr>
        <w:t>(</w:t>
      </w:r>
      <w:r w:rsidR="00543502">
        <w:rPr>
          <w:rFonts w:ascii="Arial" w:hAnsi="Arial" w:cs="Arial"/>
          <w:b/>
          <w:bCs/>
          <w:sz w:val="24"/>
          <w:szCs w:val="24"/>
        </w:rPr>
        <w:t>2</w:t>
      </w:r>
      <w:r w:rsidRPr="00EF2994">
        <w:rPr>
          <w:rFonts w:ascii="Arial" w:hAnsi="Arial" w:cs="Arial"/>
          <w:b/>
          <w:bCs/>
          <w:sz w:val="24"/>
          <w:szCs w:val="24"/>
        </w:rPr>
        <w:t>)</w:t>
      </w:r>
      <w:r w:rsidRPr="00EF2994">
        <w:rPr>
          <w:rFonts w:ascii="Arial" w:hAnsi="Arial" w:cs="Arial"/>
          <w:sz w:val="24"/>
          <w:szCs w:val="24"/>
        </w:rPr>
        <w:t xml:space="preserve"> Savings </w:t>
      </w:r>
      <w:r w:rsidRPr="00EF2994">
        <w:rPr>
          <w:rFonts w:ascii="Arial" w:hAnsi="Arial" w:cs="Arial"/>
          <w:b/>
          <w:bCs/>
          <w:sz w:val="24"/>
          <w:szCs w:val="24"/>
        </w:rPr>
        <w:t>(</w:t>
      </w:r>
      <w:r w:rsidR="00543502">
        <w:rPr>
          <w:rFonts w:ascii="Arial" w:hAnsi="Arial" w:cs="Arial"/>
          <w:b/>
          <w:bCs/>
          <w:sz w:val="24"/>
          <w:szCs w:val="24"/>
        </w:rPr>
        <w:t>3</w:t>
      </w:r>
      <w:r w:rsidRPr="00EF2994">
        <w:rPr>
          <w:rFonts w:ascii="Arial" w:hAnsi="Arial" w:cs="Arial"/>
          <w:b/>
          <w:bCs/>
          <w:sz w:val="24"/>
          <w:szCs w:val="24"/>
        </w:rPr>
        <w:t>)</w:t>
      </w:r>
      <w:r w:rsidRPr="00EF2994">
        <w:rPr>
          <w:rFonts w:ascii="Arial" w:hAnsi="Arial" w:cs="Arial"/>
          <w:sz w:val="24"/>
          <w:szCs w:val="24"/>
        </w:rPr>
        <w:t xml:space="preserve"> Greater </w:t>
      </w:r>
      <w:r w:rsidR="00EF2994">
        <w:rPr>
          <w:rFonts w:ascii="Arial" w:hAnsi="Arial" w:cs="Arial"/>
          <w:sz w:val="24"/>
          <w:szCs w:val="24"/>
        </w:rPr>
        <w:t>f</w:t>
      </w:r>
      <w:r w:rsidR="00EF2994" w:rsidRPr="00EF2994">
        <w:rPr>
          <w:rFonts w:ascii="Arial" w:hAnsi="Arial" w:cs="Arial"/>
          <w:sz w:val="24"/>
          <w:szCs w:val="24"/>
        </w:rPr>
        <w:t xml:space="preserve">lexibility </w:t>
      </w:r>
      <w:r w:rsidRPr="00EF2994">
        <w:rPr>
          <w:rFonts w:ascii="Arial" w:hAnsi="Arial" w:cs="Arial"/>
          <w:sz w:val="24"/>
          <w:szCs w:val="24"/>
        </w:rPr>
        <w:t>in time management.</w:t>
      </w:r>
    </w:p>
    <w:p w14:paraId="25436B8B" w14:textId="77777777" w:rsidR="00543502" w:rsidRDefault="00543502" w:rsidP="00B34E30">
      <w:pPr>
        <w:spacing w:after="0" w:line="360" w:lineRule="auto"/>
        <w:rPr>
          <w:rFonts w:ascii="Arial" w:hAnsi="Arial" w:cs="Arial"/>
          <w:sz w:val="24"/>
          <w:szCs w:val="24"/>
        </w:rPr>
      </w:pPr>
    </w:p>
    <w:p w14:paraId="1EFC1A58" w14:textId="4BF11E31" w:rsidR="007C4E17" w:rsidRPr="00EF2994" w:rsidRDefault="007C4E17" w:rsidP="00EF2994">
      <w:pPr>
        <w:spacing w:after="0" w:line="360" w:lineRule="auto"/>
        <w:rPr>
          <w:rFonts w:ascii="Arial" w:hAnsi="Arial" w:cs="Arial"/>
          <w:sz w:val="24"/>
          <w:szCs w:val="24"/>
        </w:rPr>
      </w:pPr>
      <w:r w:rsidRPr="00EF2994">
        <w:rPr>
          <w:rFonts w:ascii="Arial" w:hAnsi="Arial" w:cs="Arial"/>
          <w:sz w:val="24"/>
          <w:szCs w:val="24"/>
        </w:rPr>
        <w:t xml:space="preserve">The top three disadvantages identified were </w:t>
      </w:r>
      <w:r w:rsidRPr="00EF2994">
        <w:rPr>
          <w:rFonts w:ascii="Arial" w:hAnsi="Arial" w:cs="Arial"/>
          <w:b/>
          <w:bCs/>
          <w:sz w:val="24"/>
          <w:szCs w:val="24"/>
        </w:rPr>
        <w:t>(</w:t>
      </w:r>
      <w:r w:rsidR="00543502">
        <w:rPr>
          <w:rFonts w:ascii="Arial" w:hAnsi="Arial" w:cs="Arial"/>
          <w:b/>
          <w:bCs/>
          <w:sz w:val="24"/>
          <w:szCs w:val="24"/>
        </w:rPr>
        <w:t>1</w:t>
      </w:r>
      <w:r w:rsidRPr="00EF2994">
        <w:rPr>
          <w:rFonts w:ascii="Arial" w:hAnsi="Arial" w:cs="Arial"/>
          <w:b/>
          <w:bCs/>
          <w:sz w:val="24"/>
          <w:szCs w:val="24"/>
        </w:rPr>
        <w:t>)</w:t>
      </w:r>
      <w:r w:rsidRPr="00EF2994">
        <w:rPr>
          <w:rFonts w:ascii="Arial" w:hAnsi="Arial" w:cs="Arial"/>
          <w:sz w:val="24"/>
          <w:szCs w:val="24"/>
        </w:rPr>
        <w:t xml:space="preserve"> Inability to switch off </w:t>
      </w:r>
      <w:r w:rsidRPr="00EF2994">
        <w:rPr>
          <w:rFonts w:ascii="Arial" w:hAnsi="Arial" w:cs="Arial"/>
          <w:b/>
          <w:bCs/>
          <w:sz w:val="24"/>
          <w:szCs w:val="24"/>
        </w:rPr>
        <w:t>(</w:t>
      </w:r>
      <w:r w:rsidR="00543502">
        <w:rPr>
          <w:rFonts w:ascii="Arial" w:hAnsi="Arial" w:cs="Arial"/>
          <w:b/>
          <w:bCs/>
          <w:sz w:val="24"/>
          <w:szCs w:val="24"/>
        </w:rPr>
        <w:t>2</w:t>
      </w:r>
      <w:r w:rsidRPr="00EF2994">
        <w:rPr>
          <w:rFonts w:ascii="Arial" w:hAnsi="Arial" w:cs="Arial"/>
          <w:b/>
          <w:bCs/>
          <w:sz w:val="24"/>
          <w:szCs w:val="24"/>
        </w:rPr>
        <w:t>)</w:t>
      </w:r>
      <w:r w:rsidRPr="00EF2994">
        <w:rPr>
          <w:rFonts w:ascii="Arial" w:hAnsi="Arial" w:cs="Arial"/>
          <w:sz w:val="24"/>
          <w:szCs w:val="24"/>
        </w:rPr>
        <w:t xml:space="preserve"> Adverse effects on team communications </w:t>
      </w:r>
      <w:r w:rsidRPr="00EF2994">
        <w:rPr>
          <w:rFonts w:ascii="Arial" w:hAnsi="Arial" w:cs="Arial"/>
          <w:b/>
          <w:bCs/>
          <w:sz w:val="24"/>
          <w:szCs w:val="24"/>
        </w:rPr>
        <w:t>(</w:t>
      </w:r>
      <w:r w:rsidR="00543502">
        <w:rPr>
          <w:rFonts w:ascii="Arial" w:hAnsi="Arial" w:cs="Arial"/>
          <w:b/>
          <w:bCs/>
          <w:sz w:val="24"/>
          <w:szCs w:val="24"/>
        </w:rPr>
        <w:t>3</w:t>
      </w:r>
      <w:r w:rsidRPr="00EF2994">
        <w:rPr>
          <w:rFonts w:ascii="Arial" w:hAnsi="Arial" w:cs="Arial"/>
          <w:b/>
          <w:bCs/>
          <w:sz w:val="24"/>
          <w:szCs w:val="24"/>
        </w:rPr>
        <w:t>)</w:t>
      </w:r>
      <w:r w:rsidRPr="00EF2994">
        <w:rPr>
          <w:rFonts w:ascii="Arial" w:hAnsi="Arial" w:cs="Arial"/>
          <w:sz w:val="24"/>
          <w:szCs w:val="24"/>
        </w:rPr>
        <w:t xml:space="preserve"> No suitable workspace. </w:t>
      </w:r>
    </w:p>
    <w:p w14:paraId="59B3952B" w14:textId="77777777" w:rsidR="00543502" w:rsidRDefault="00543502" w:rsidP="00B34E30">
      <w:pPr>
        <w:spacing w:after="0" w:line="360" w:lineRule="auto"/>
        <w:rPr>
          <w:rFonts w:ascii="Arial" w:hAnsi="Arial" w:cs="Arial"/>
          <w:sz w:val="24"/>
          <w:szCs w:val="24"/>
        </w:rPr>
      </w:pPr>
    </w:p>
    <w:p w14:paraId="488B675A" w14:textId="6C2CDEB8" w:rsidR="007C4E17" w:rsidRPr="00EF2994" w:rsidRDefault="007C4E17" w:rsidP="00EF2994">
      <w:pPr>
        <w:spacing w:after="0" w:line="360" w:lineRule="auto"/>
        <w:rPr>
          <w:rFonts w:ascii="Arial" w:hAnsi="Arial" w:cs="Arial"/>
          <w:sz w:val="24"/>
          <w:szCs w:val="24"/>
        </w:rPr>
      </w:pPr>
      <w:r w:rsidRPr="00EF2994">
        <w:rPr>
          <w:rFonts w:ascii="Arial" w:hAnsi="Arial" w:cs="Arial"/>
          <w:sz w:val="24"/>
          <w:szCs w:val="24"/>
        </w:rPr>
        <w:t xml:space="preserve">In the October 2020 follow up survey, the advantages remained unchanged, however the disadvantages identified were </w:t>
      </w:r>
      <w:r w:rsidRPr="00EF2994">
        <w:rPr>
          <w:rFonts w:ascii="Arial" w:hAnsi="Arial" w:cs="Arial"/>
          <w:b/>
          <w:bCs/>
          <w:sz w:val="24"/>
          <w:szCs w:val="24"/>
        </w:rPr>
        <w:t>(</w:t>
      </w:r>
      <w:r w:rsidR="00543502">
        <w:rPr>
          <w:rFonts w:ascii="Arial" w:hAnsi="Arial" w:cs="Arial"/>
          <w:b/>
          <w:bCs/>
          <w:sz w:val="24"/>
          <w:szCs w:val="24"/>
        </w:rPr>
        <w:t>1</w:t>
      </w:r>
      <w:r w:rsidRPr="00EF2994">
        <w:rPr>
          <w:rFonts w:ascii="Arial" w:hAnsi="Arial" w:cs="Arial"/>
          <w:b/>
          <w:bCs/>
          <w:sz w:val="24"/>
          <w:szCs w:val="24"/>
        </w:rPr>
        <w:t>)</w:t>
      </w:r>
      <w:r w:rsidRPr="00EF2994">
        <w:rPr>
          <w:rFonts w:ascii="Arial" w:hAnsi="Arial" w:cs="Arial"/>
          <w:sz w:val="24"/>
          <w:szCs w:val="24"/>
        </w:rPr>
        <w:t xml:space="preserve"> Feelings of </w:t>
      </w:r>
      <w:r w:rsidR="00EF2994">
        <w:rPr>
          <w:rFonts w:ascii="Arial" w:hAnsi="Arial" w:cs="Arial"/>
          <w:sz w:val="24"/>
          <w:szCs w:val="24"/>
        </w:rPr>
        <w:t>i</w:t>
      </w:r>
      <w:r w:rsidRPr="00EF2994">
        <w:rPr>
          <w:rFonts w:ascii="Arial" w:hAnsi="Arial" w:cs="Arial"/>
          <w:sz w:val="24"/>
          <w:szCs w:val="24"/>
        </w:rPr>
        <w:t xml:space="preserve">solation </w:t>
      </w:r>
      <w:r w:rsidRPr="00EF2994">
        <w:rPr>
          <w:rFonts w:ascii="Arial" w:hAnsi="Arial" w:cs="Arial"/>
          <w:b/>
          <w:bCs/>
          <w:sz w:val="24"/>
          <w:szCs w:val="24"/>
        </w:rPr>
        <w:t>(</w:t>
      </w:r>
      <w:r w:rsidR="00543502">
        <w:rPr>
          <w:rFonts w:ascii="Arial" w:hAnsi="Arial" w:cs="Arial"/>
          <w:b/>
          <w:bCs/>
          <w:sz w:val="24"/>
          <w:szCs w:val="24"/>
        </w:rPr>
        <w:t>2</w:t>
      </w:r>
      <w:r w:rsidRPr="00EF2994">
        <w:rPr>
          <w:rFonts w:ascii="Arial" w:hAnsi="Arial" w:cs="Arial"/>
          <w:b/>
          <w:bCs/>
          <w:sz w:val="24"/>
          <w:szCs w:val="24"/>
        </w:rPr>
        <w:t>)</w:t>
      </w:r>
      <w:r w:rsidRPr="00EF2994">
        <w:rPr>
          <w:rFonts w:ascii="Arial" w:hAnsi="Arial" w:cs="Arial"/>
          <w:sz w:val="24"/>
          <w:szCs w:val="24"/>
        </w:rPr>
        <w:t xml:space="preserve"> Motivational </w:t>
      </w:r>
      <w:r w:rsidR="00EF2994">
        <w:rPr>
          <w:rFonts w:ascii="Arial" w:hAnsi="Arial" w:cs="Arial"/>
          <w:sz w:val="24"/>
          <w:szCs w:val="24"/>
        </w:rPr>
        <w:t>i</w:t>
      </w:r>
      <w:r w:rsidRPr="00EF2994">
        <w:rPr>
          <w:rFonts w:ascii="Arial" w:hAnsi="Arial" w:cs="Arial"/>
          <w:sz w:val="24"/>
          <w:szCs w:val="24"/>
        </w:rPr>
        <w:t xml:space="preserve">ssues and </w:t>
      </w:r>
      <w:r w:rsidRPr="00EF2994">
        <w:rPr>
          <w:rFonts w:ascii="Arial" w:hAnsi="Arial" w:cs="Arial"/>
          <w:b/>
          <w:bCs/>
          <w:sz w:val="24"/>
          <w:szCs w:val="24"/>
        </w:rPr>
        <w:t>(</w:t>
      </w:r>
      <w:r w:rsidR="00543502">
        <w:rPr>
          <w:rFonts w:ascii="Arial" w:hAnsi="Arial" w:cs="Arial"/>
          <w:b/>
          <w:bCs/>
          <w:sz w:val="24"/>
          <w:szCs w:val="24"/>
        </w:rPr>
        <w:t>3</w:t>
      </w:r>
      <w:r w:rsidRPr="00EF2994">
        <w:rPr>
          <w:rFonts w:ascii="Arial" w:hAnsi="Arial" w:cs="Arial"/>
          <w:b/>
          <w:bCs/>
          <w:sz w:val="24"/>
          <w:szCs w:val="24"/>
        </w:rPr>
        <w:t>)</w:t>
      </w:r>
      <w:r w:rsidRPr="00EF2994">
        <w:rPr>
          <w:rFonts w:ascii="Arial" w:hAnsi="Arial" w:cs="Arial"/>
          <w:sz w:val="24"/>
          <w:szCs w:val="24"/>
        </w:rPr>
        <w:t xml:space="preserve"> No suitable workspace. </w:t>
      </w:r>
    </w:p>
    <w:p w14:paraId="16CB727C" w14:textId="77777777" w:rsidR="00543502" w:rsidRDefault="00543502" w:rsidP="00B34E30">
      <w:pPr>
        <w:spacing w:after="0" w:line="360" w:lineRule="auto"/>
        <w:rPr>
          <w:rFonts w:ascii="Arial" w:hAnsi="Arial" w:cs="Arial"/>
          <w:sz w:val="24"/>
          <w:szCs w:val="24"/>
        </w:rPr>
      </w:pPr>
    </w:p>
    <w:p w14:paraId="2708C92E" w14:textId="01FDBCA4" w:rsidR="007C4E17" w:rsidRDefault="007C4E17" w:rsidP="00B34E30">
      <w:pPr>
        <w:spacing w:after="0" w:line="360" w:lineRule="auto"/>
        <w:rPr>
          <w:rFonts w:ascii="Arial" w:hAnsi="Arial" w:cs="Arial"/>
          <w:sz w:val="24"/>
          <w:szCs w:val="24"/>
        </w:rPr>
      </w:pPr>
      <w:r w:rsidRPr="00EF2994">
        <w:rPr>
          <w:rFonts w:ascii="Arial" w:hAnsi="Arial" w:cs="Arial"/>
          <w:sz w:val="24"/>
          <w:szCs w:val="24"/>
        </w:rPr>
        <w:lastRenderedPageBreak/>
        <w:t xml:space="preserve">The findings of this survey in terms of the desirability of some form of remote working options being made available to staff of South Dublin County Council are consistent with the findings of the Whitaker Institute surveys on </w:t>
      </w:r>
      <w:r w:rsidR="00085F39">
        <w:rPr>
          <w:rFonts w:ascii="Arial" w:hAnsi="Arial" w:cs="Arial"/>
          <w:sz w:val="24"/>
          <w:szCs w:val="24"/>
        </w:rPr>
        <w:t>r</w:t>
      </w:r>
      <w:r w:rsidR="00085F39" w:rsidRPr="00EF2994">
        <w:rPr>
          <w:rFonts w:ascii="Arial" w:hAnsi="Arial" w:cs="Arial"/>
          <w:sz w:val="24"/>
          <w:szCs w:val="24"/>
        </w:rPr>
        <w:t xml:space="preserve">emote </w:t>
      </w:r>
      <w:r w:rsidR="00085F39">
        <w:rPr>
          <w:rFonts w:ascii="Arial" w:hAnsi="Arial" w:cs="Arial"/>
          <w:sz w:val="24"/>
          <w:szCs w:val="24"/>
        </w:rPr>
        <w:t>w</w:t>
      </w:r>
      <w:r w:rsidR="00085F39" w:rsidRPr="00EF2994">
        <w:rPr>
          <w:rFonts w:ascii="Arial" w:hAnsi="Arial" w:cs="Arial"/>
          <w:sz w:val="24"/>
          <w:szCs w:val="24"/>
        </w:rPr>
        <w:t>orking</w:t>
      </w:r>
      <w:r w:rsidRPr="00EF2994">
        <w:rPr>
          <w:rFonts w:ascii="Arial" w:hAnsi="Arial" w:cs="Arial"/>
          <w:sz w:val="24"/>
          <w:szCs w:val="24"/>
        </w:rPr>
        <w:t xml:space="preserve">.  </w:t>
      </w:r>
    </w:p>
    <w:p w14:paraId="600292EC" w14:textId="77777777" w:rsidR="00543502" w:rsidRPr="00EF2994" w:rsidRDefault="00543502" w:rsidP="00EF2994">
      <w:pPr>
        <w:spacing w:after="0" w:line="360" w:lineRule="auto"/>
        <w:rPr>
          <w:rFonts w:ascii="Arial" w:hAnsi="Arial" w:cs="Arial"/>
          <w:sz w:val="24"/>
          <w:szCs w:val="24"/>
        </w:rPr>
      </w:pPr>
    </w:p>
    <w:p w14:paraId="171AA941" w14:textId="00827804" w:rsidR="007C4E17" w:rsidRPr="00EF2994" w:rsidRDefault="007C4E17" w:rsidP="00EF2994">
      <w:pPr>
        <w:spacing w:after="0" w:line="360" w:lineRule="auto"/>
        <w:rPr>
          <w:rFonts w:ascii="Arial" w:hAnsi="Arial" w:cs="Arial"/>
          <w:sz w:val="24"/>
          <w:szCs w:val="24"/>
        </w:rPr>
      </w:pPr>
      <w:r w:rsidRPr="00EF2994">
        <w:rPr>
          <w:rFonts w:ascii="Arial" w:hAnsi="Arial" w:cs="Arial"/>
          <w:sz w:val="24"/>
          <w:szCs w:val="24"/>
        </w:rPr>
        <w:t xml:space="preserve">The advantages and disadvantages identified are also consistent with the SDCC survey – particularly those of the October 2020 follow up. However, it must be considered that the change in the nature of the disadvantages is likely to do with the timings of the survey and a general level of fatigue with </w:t>
      </w:r>
      <w:r w:rsidR="00543502">
        <w:rPr>
          <w:rFonts w:ascii="Arial" w:hAnsi="Arial" w:cs="Arial"/>
          <w:sz w:val="24"/>
          <w:szCs w:val="24"/>
        </w:rPr>
        <w:t>COVID-</w:t>
      </w:r>
      <w:r w:rsidRPr="00EF2994">
        <w:rPr>
          <w:rFonts w:ascii="Arial" w:hAnsi="Arial" w:cs="Arial"/>
          <w:sz w:val="24"/>
          <w:szCs w:val="24"/>
        </w:rPr>
        <w:t xml:space="preserve">19 restrictions. For example, the reported feelings of isolation are perhaps most likely compounded by the wider issue of </w:t>
      </w:r>
      <w:r w:rsidR="00543502">
        <w:rPr>
          <w:rFonts w:ascii="Arial" w:hAnsi="Arial" w:cs="Arial"/>
          <w:sz w:val="24"/>
          <w:szCs w:val="24"/>
        </w:rPr>
        <w:t>COVID-19</w:t>
      </w:r>
      <w:r w:rsidR="00543502" w:rsidRPr="00EF2994">
        <w:rPr>
          <w:rFonts w:ascii="Arial" w:hAnsi="Arial" w:cs="Arial"/>
          <w:sz w:val="24"/>
          <w:szCs w:val="24"/>
        </w:rPr>
        <w:t xml:space="preserve"> </w:t>
      </w:r>
      <w:r w:rsidRPr="00EF2994">
        <w:rPr>
          <w:rFonts w:ascii="Arial" w:hAnsi="Arial" w:cs="Arial"/>
          <w:sz w:val="24"/>
          <w:szCs w:val="24"/>
        </w:rPr>
        <w:t>restrictions rather than a direct consequence solely attributed to remote working.</w:t>
      </w:r>
    </w:p>
    <w:p w14:paraId="74DBD749" w14:textId="77777777" w:rsidR="007C4E17" w:rsidRPr="00EF2994" w:rsidRDefault="007C4E17" w:rsidP="00EF2994">
      <w:pPr>
        <w:spacing w:after="0" w:line="360" w:lineRule="auto"/>
        <w:rPr>
          <w:rFonts w:ascii="Arial" w:hAnsi="Arial" w:cs="Arial"/>
          <w:sz w:val="24"/>
          <w:szCs w:val="24"/>
        </w:rPr>
      </w:pPr>
    </w:p>
    <w:p w14:paraId="2059E755" w14:textId="75C90DB1" w:rsidR="00543502" w:rsidRPr="00EF2994" w:rsidRDefault="00867459" w:rsidP="00B34E30">
      <w:pPr>
        <w:spacing w:after="0" w:line="360" w:lineRule="auto"/>
        <w:rPr>
          <w:rFonts w:ascii="Arial" w:hAnsi="Arial" w:cs="Arial"/>
          <w:b/>
          <w:bCs/>
          <w:sz w:val="28"/>
          <w:szCs w:val="28"/>
        </w:rPr>
      </w:pPr>
      <w:r>
        <w:rPr>
          <w:rFonts w:ascii="Arial" w:hAnsi="Arial" w:cs="Arial"/>
          <w:b/>
          <w:bCs/>
          <w:sz w:val="28"/>
          <w:szCs w:val="28"/>
        </w:rPr>
        <w:t xml:space="preserve">4. </w:t>
      </w:r>
      <w:r w:rsidR="00543502" w:rsidRPr="00EF2994">
        <w:rPr>
          <w:rFonts w:ascii="Arial" w:hAnsi="Arial" w:cs="Arial"/>
          <w:b/>
          <w:bCs/>
          <w:sz w:val="28"/>
          <w:szCs w:val="28"/>
        </w:rPr>
        <w:t>Key findings and recommendations</w:t>
      </w:r>
    </w:p>
    <w:p w14:paraId="2871118D" w14:textId="1401C39A" w:rsidR="007C4E17" w:rsidRDefault="007C4E17" w:rsidP="00B34E30">
      <w:pPr>
        <w:spacing w:after="0" w:line="360" w:lineRule="auto"/>
        <w:rPr>
          <w:rFonts w:ascii="Arial" w:hAnsi="Arial" w:cs="Arial"/>
          <w:sz w:val="24"/>
          <w:szCs w:val="24"/>
        </w:rPr>
      </w:pPr>
      <w:r w:rsidRPr="00EF2994">
        <w:rPr>
          <w:rFonts w:ascii="Arial" w:hAnsi="Arial" w:cs="Arial"/>
          <w:sz w:val="24"/>
          <w:szCs w:val="24"/>
        </w:rPr>
        <w:t xml:space="preserve">The information borne out of this </w:t>
      </w:r>
      <w:r w:rsidR="00085F39">
        <w:rPr>
          <w:rFonts w:ascii="Arial" w:hAnsi="Arial" w:cs="Arial"/>
          <w:sz w:val="24"/>
          <w:szCs w:val="24"/>
        </w:rPr>
        <w:t>r</w:t>
      </w:r>
      <w:r w:rsidR="00085F39" w:rsidRPr="00EF2994">
        <w:rPr>
          <w:rFonts w:ascii="Arial" w:hAnsi="Arial" w:cs="Arial"/>
          <w:sz w:val="24"/>
          <w:szCs w:val="24"/>
        </w:rPr>
        <w:t xml:space="preserve">emote </w:t>
      </w:r>
      <w:r w:rsidR="00085F39">
        <w:rPr>
          <w:rFonts w:ascii="Arial" w:hAnsi="Arial" w:cs="Arial"/>
          <w:sz w:val="24"/>
          <w:szCs w:val="24"/>
        </w:rPr>
        <w:t>w</w:t>
      </w:r>
      <w:r w:rsidR="00085F39" w:rsidRPr="00EF2994">
        <w:rPr>
          <w:rFonts w:ascii="Arial" w:hAnsi="Arial" w:cs="Arial"/>
          <w:sz w:val="24"/>
          <w:szCs w:val="24"/>
        </w:rPr>
        <w:t xml:space="preserve">orking </w:t>
      </w:r>
      <w:r w:rsidRPr="00EF2994">
        <w:rPr>
          <w:rFonts w:ascii="Arial" w:hAnsi="Arial" w:cs="Arial"/>
          <w:sz w:val="24"/>
          <w:szCs w:val="24"/>
        </w:rPr>
        <w:t xml:space="preserve">survey provides for an overwhelming preference across most respondents for the development and implementation of a Remote Working Policy in South Dublin County Council. The statistics (77%) support a hybrid approach to remote working with the ideal being that most staff could apply to work remotely subject to business requirements for a proportion of the working week for up to 20%. </w:t>
      </w:r>
    </w:p>
    <w:p w14:paraId="271E7C12" w14:textId="77777777" w:rsidR="00543502" w:rsidRPr="00EF2994" w:rsidRDefault="00543502" w:rsidP="00EF2994">
      <w:pPr>
        <w:spacing w:after="0" w:line="360" w:lineRule="auto"/>
        <w:rPr>
          <w:rFonts w:ascii="Arial" w:hAnsi="Arial" w:cs="Arial"/>
          <w:sz w:val="24"/>
          <w:szCs w:val="24"/>
        </w:rPr>
      </w:pPr>
    </w:p>
    <w:p w14:paraId="14BB0EE4" w14:textId="22B9A59E" w:rsidR="007C4E17" w:rsidRDefault="007C4E17" w:rsidP="00B34E30">
      <w:pPr>
        <w:spacing w:after="0" w:line="360" w:lineRule="auto"/>
        <w:rPr>
          <w:rFonts w:ascii="Arial" w:hAnsi="Arial" w:cs="Arial"/>
          <w:sz w:val="24"/>
          <w:szCs w:val="24"/>
        </w:rPr>
      </w:pPr>
      <w:r w:rsidRPr="00EF2994">
        <w:rPr>
          <w:rFonts w:ascii="Arial" w:hAnsi="Arial" w:cs="Arial"/>
          <w:sz w:val="24"/>
          <w:szCs w:val="24"/>
        </w:rPr>
        <w:t xml:space="preserve">A further 65% of </w:t>
      </w:r>
      <w:r w:rsidR="00085F39">
        <w:rPr>
          <w:rFonts w:ascii="Arial" w:hAnsi="Arial" w:cs="Arial"/>
          <w:sz w:val="24"/>
          <w:szCs w:val="24"/>
        </w:rPr>
        <w:t>r</w:t>
      </w:r>
      <w:r w:rsidR="00085F39" w:rsidRPr="00EF2994">
        <w:rPr>
          <w:rFonts w:ascii="Arial" w:hAnsi="Arial" w:cs="Arial"/>
          <w:sz w:val="24"/>
          <w:szCs w:val="24"/>
        </w:rPr>
        <w:t xml:space="preserve">espondents </w:t>
      </w:r>
      <w:r w:rsidRPr="00EF2994">
        <w:rPr>
          <w:rFonts w:ascii="Arial" w:hAnsi="Arial" w:cs="Arial"/>
          <w:sz w:val="24"/>
          <w:szCs w:val="24"/>
        </w:rPr>
        <w:t>have indicated that they would favour the option of working remotely for more than 20% of the working week. In both instances, respondents have stated that any future policy must be a fair process, with clear approval criteria with future proofing for business requirements.</w:t>
      </w:r>
    </w:p>
    <w:p w14:paraId="19081FCB" w14:textId="77777777" w:rsidR="00543502" w:rsidRPr="00EF2994" w:rsidRDefault="00543502" w:rsidP="00EF2994">
      <w:pPr>
        <w:spacing w:after="0" w:line="360" w:lineRule="auto"/>
        <w:rPr>
          <w:rFonts w:ascii="Arial" w:hAnsi="Arial" w:cs="Arial"/>
          <w:sz w:val="24"/>
          <w:szCs w:val="24"/>
        </w:rPr>
      </w:pPr>
    </w:p>
    <w:p w14:paraId="6736EAF0" w14:textId="261FF9CA" w:rsidR="007C4E17" w:rsidRDefault="007C4E17" w:rsidP="00B34E30">
      <w:pPr>
        <w:spacing w:after="0" w:line="360" w:lineRule="auto"/>
        <w:rPr>
          <w:rFonts w:ascii="Arial" w:hAnsi="Arial" w:cs="Arial"/>
          <w:sz w:val="24"/>
          <w:szCs w:val="24"/>
        </w:rPr>
      </w:pPr>
      <w:r w:rsidRPr="00EF2994">
        <w:rPr>
          <w:rFonts w:ascii="Arial" w:hAnsi="Arial" w:cs="Arial"/>
          <w:sz w:val="24"/>
          <w:szCs w:val="24"/>
        </w:rPr>
        <w:t xml:space="preserve">Some respondents stated that they felt isolated from colleagues. Teams meetings do not always address this issue in the same way as impromptu meetings on site or facilitate the building of social networks across the organisation. These findings show the intrinsic value of working relationships, social networks, team working, the importance of knowledge sharing and information is better facilitated in an office environment. Encouragingly, the majority of staff continued to be motivated about work while 9% of staff felt less motivated when remote working. A model that </w:t>
      </w:r>
      <w:r w:rsidRPr="00EF2994">
        <w:rPr>
          <w:rFonts w:ascii="Arial" w:hAnsi="Arial" w:cs="Arial"/>
          <w:sz w:val="24"/>
          <w:szCs w:val="24"/>
        </w:rPr>
        <w:lastRenderedPageBreak/>
        <w:t xml:space="preserve">enables the full team to be onsite at regular intervals could make a hybrid model of remote working more advantageous for the organisation. </w:t>
      </w:r>
    </w:p>
    <w:p w14:paraId="33BE7EDE" w14:textId="77777777" w:rsidR="00543502" w:rsidRPr="00EF2994" w:rsidRDefault="00543502" w:rsidP="00EF2994">
      <w:pPr>
        <w:spacing w:after="0" w:line="360" w:lineRule="auto"/>
        <w:rPr>
          <w:rFonts w:ascii="Arial" w:hAnsi="Arial" w:cs="Arial"/>
          <w:sz w:val="24"/>
          <w:szCs w:val="24"/>
        </w:rPr>
      </w:pPr>
    </w:p>
    <w:p w14:paraId="40DFD62C" w14:textId="04F729A6" w:rsidR="007C4E17" w:rsidRDefault="007C4E17" w:rsidP="00B34E30">
      <w:pPr>
        <w:spacing w:after="0" w:line="360" w:lineRule="auto"/>
        <w:rPr>
          <w:rFonts w:ascii="Arial" w:hAnsi="Arial" w:cs="Arial"/>
          <w:sz w:val="24"/>
          <w:szCs w:val="24"/>
        </w:rPr>
      </w:pPr>
      <w:r w:rsidRPr="00EF2994">
        <w:rPr>
          <w:rFonts w:ascii="Arial" w:hAnsi="Arial" w:cs="Arial"/>
          <w:sz w:val="24"/>
          <w:szCs w:val="24"/>
        </w:rPr>
        <w:t xml:space="preserve">A hybrid model of </w:t>
      </w:r>
      <w:r w:rsidR="00EF2994">
        <w:rPr>
          <w:rFonts w:ascii="Arial" w:hAnsi="Arial" w:cs="Arial"/>
          <w:sz w:val="24"/>
          <w:szCs w:val="24"/>
        </w:rPr>
        <w:t>r</w:t>
      </w:r>
      <w:r w:rsidR="00543502" w:rsidRPr="00EF2994">
        <w:rPr>
          <w:rFonts w:ascii="Arial" w:hAnsi="Arial" w:cs="Arial"/>
          <w:sz w:val="24"/>
          <w:szCs w:val="24"/>
        </w:rPr>
        <w:t xml:space="preserve">emote </w:t>
      </w:r>
      <w:r w:rsidR="00EF2994">
        <w:rPr>
          <w:rFonts w:ascii="Arial" w:hAnsi="Arial" w:cs="Arial"/>
          <w:sz w:val="24"/>
          <w:szCs w:val="24"/>
        </w:rPr>
        <w:t>w</w:t>
      </w:r>
      <w:r w:rsidR="00543502" w:rsidRPr="00EF2994">
        <w:rPr>
          <w:rFonts w:ascii="Arial" w:hAnsi="Arial" w:cs="Arial"/>
          <w:sz w:val="24"/>
          <w:szCs w:val="24"/>
        </w:rPr>
        <w:t xml:space="preserve">orking </w:t>
      </w:r>
      <w:r w:rsidRPr="00EF2994">
        <w:rPr>
          <w:rFonts w:ascii="Arial" w:hAnsi="Arial" w:cs="Arial"/>
          <w:sz w:val="24"/>
          <w:szCs w:val="24"/>
        </w:rPr>
        <w:t xml:space="preserve">could help to counteract the significant disadvantages identified around issues of </w:t>
      </w:r>
      <w:r w:rsidR="00EF2994">
        <w:rPr>
          <w:rFonts w:ascii="Arial" w:hAnsi="Arial" w:cs="Arial"/>
          <w:sz w:val="24"/>
          <w:szCs w:val="24"/>
        </w:rPr>
        <w:t>r</w:t>
      </w:r>
      <w:r w:rsidR="00EF2994" w:rsidRPr="00EF2994">
        <w:rPr>
          <w:rFonts w:ascii="Arial" w:hAnsi="Arial" w:cs="Arial"/>
          <w:sz w:val="24"/>
          <w:szCs w:val="24"/>
        </w:rPr>
        <w:t xml:space="preserve">espondents </w:t>
      </w:r>
      <w:r w:rsidRPr="00EF2994">
        <w:rPr>
          <w:rFonts w:ascii="Arial" w:hAnsi="Arial" w:cs="Arial"/>
          <w:sz w:val="24"/>
          <w:szCs w:val="24"/>
        </w:rPr>
        <w:t xml:space="preserve">missing their friends or feeling isolated from their team and colleagues. This would also address the disadvantages experienced by some respondents where (30%) of staff felt that had less access to knowledge or files while working remotely and (18.02%) stated that they felt better in an office environment. </w:t>
      </w:r>
    </w:p>
    <w:p w14:paraId="4C9FB643" w14:textId="77777777" w:rsidR="00543502" w:rsidRPr="00EF2994" w:rsidRDefault="00543502" w:rsidP="00EF2994">
      <w:pPr>
        <w:spacing w:after="0" w:line="360" w:lineRule="auto"/>
        <w:rPr>
          <w:rFonts w:ascii="Arial" w:hAnsi="Arial" w:cs="Arial"/>
          <w:sz w:val="24"/>
          <w:szCs w:val="24"/>
        </w:rPr>
      </w:pPr>
    </w:p>
    <w:p w14:paraId="66283FC8" w14:textId="77777777" w:rsidR="007C4E17" w:rsidRPr="00EF2994" w:rsidRDefault="007C4E17" w:rsidP="00EF2994">
      <w:pPr>
        <w:spacing w:after="0" w:line="360" w:lineRule="auto"/>
        <w:rPr>
          <w:rFonts w:ascii="Arial" w:hAnsi="Arial" w:cs="Arial"/>
          <w:sz w:val="24"/>
          <w:szCs w:val="24"/>
        </w:rPr>
      </w:pPr>
      <w:r w:rsidRPr="00EF2994">
        <w:rPr>
          <w:rFonts w:ascii="Arial" w:hAnsi="Arial" w:cs="Arial"/>
          <w:sz w:val="24"/>
          <w:szCs w:val="24"/>
        </w:rPr>
        <w:t xml:space="preserve">Consideration should be given to front facing work areas such as Library Services which are not necessarily suited to remote service delivery to examine if feasible to refine some business processes to allow for a more limited form of remote service delivery. </w:t>
      </w:r>
    </w:p>
    <w:p w14:paraId="0D885BA4" w14:textId="77777777" w:rsidR="00543502" w:rsidRDefault="00543502" w:rsidP="00B34E30">
      <w:pPr>
        <w:spacing w:after="0" w:line="360" w:lineRule="auto"/>
        <w:rPr>
          <w:rFonts w:ascii="Arial" w:hAnsi="Arial" w:cs="Arial"/>
          <w:sz w:val="24"/>
          <w:szCs w:val="24"/>
        </w:rPr>
      </w:pPr>
    </w:p>
    <w:p w14:paraId="3123C7C7" w14:textId="01C6C82D" w:rsidR="007C4E17" w:rsidRDefault="007C4E17" w:rsidP="00B34E30">
      <w:pPr>
        <w:spacing w:after="0" w:line="360" w:lineRule="auto"/>
        <w:rPr>
          <w:rFonts w:ascii="Arial" w:hAnsi="Arial" w:cs="Arial"/>
          <w:sz w:val="24"/>
          <w:szCs w:val="24"/>
        </w:rPr>
      </w:pPr>
      <w:r w:rsidRPr="00EF2994">
        <w:rPr>
          <w:rFonts w:ascii="Arial" w:hAnsi="Arial" w:cs="Arial"/>
          <w:sz w:val="24"/>
          <w:szCs w:val="24"/>
        </w:rPr>
        <w:t xml:space="preserve">With regards to line management and the provision of staff wellbeing supports, SDCC has responded well to the ongoing needs of staff. The management of staff remote working provided specific challenges for Line Managers at grade </w:t>
      </w:r>
      <w:r w:rsidR="00543502">
        <w:rPr>
          <w:rFonts w:ascii="Arial" w:hAnsi="Arial" w:cs="Arial"/>
          <w:sz w:val="24"/>
          <w:szCs w:val="24"/>
        </w:rPr>
        <w:t>six</w:t>
      </w:r>
      <w:r w:rsidR="00543502" w:rsidRPr="00EF2994">
        <w:rPr>
          <w:rFonts w:ascii="Arial" w:hAnsi="Arial" w:cs="Arial"/>
          <w:sz w:val="24"/>
          <w:szCs w:val="24"/>
        </w:rPr>
        <w:t xml:space="preserve"> </w:t>
      </w:r>
      <w:r w:rsidRPr="00EF2994">
        <w:rPr>
          <w:rFonts w:ascii="Arial" w:hAnsi="Arial" w:cs="Arial"/>
          <w:sz w:val="24"/>
          <w:szCs w:val="24"/>
        </w:rPr>
        <w:t xml:space="preserve">and </w:t>
      </w:r>
      <w:r w:rsidR="00543502">
        <w:rPr>
          <w:rFonts w:ascii="Arial" w:hAnsi="Arial" w:cs="Arial"/>
          <w:sz w:val="24"/>
          <w:szCs w:val="24"/>
        </w:rPr>
        <w:t>seven</w:t>
      </w:r>
      <w:r w:rsidR="00543502" w:rsidRPr="00EF2994">
        <w:rPr>
          <w:rFonts w:ascii="Arial" w:hAnsi="Arial" w:cs="Arial"/>
          <w:sz w:val="24"/>
          <w:szCs w:val="24"/>
        </w:rPr>
        <w:t xml:space="preserve"> </w:t>
      </w:r>
      <w:r w:rsidRPr="00EF2994">
        <w:rPr>
          <w:rFonts w:ascii="Arial" w:hAnsi="Arial" w:cs="Arial"/>
          <w:sz w:val="24"/>
          <w:szCs w:val="24"/>
        </w:rPr>
        <w:t xml:space="preserve">and Grade </w:t>
      </w:r>
      <w:r w:rsidR="00543502">
        <w:rPr>
          <w:rFonts w:ascii="Arial" w:hAnsi="Arial" w:cs="Arial"/>
          <w:sz w:val="24"/>
          <w:szCs w:val="24"/>
        </w:rPr>
        <w:t>eight</w:t>
      </w:r>
      <w:r w:rsidRPr="00EF2994">
        <w:rPr>
          <w:rFonts w:ascii="Arial" w:hAnsi="Arial" w:cs="Arial"/>
          <w:sz w:val="24"/>
          <w:szCs w:val="24"/>
        </w:rPr>
        <w:t xml:space="preserve">. Some responses from this survey suggest that it would be beneficial for a training module specifically tailored to concerns around remote working to be made available to staff covering areas such as those identified below: </w:t>
      </w:r>
    </w:p>
    <w:p w14:paraId="31F496A7" w14:textId="77777777" w:rsidR="00543502" w:rsidRPr="00EF2994" w:rsidRDefault="00543502" w:rsidP="00EF2994">
      <w:pPr>
        <w:spacing w:after="0" w:line="360" w:lineRule="auto"/>
        <w:rPr>
          <w:rFonts w:ascii="Arial" w:hAnsi="Arial" w:cs="Arial"/>
          <w:sz w:val="24"/>
          <w:szCs w:val="24"/>
        </w:rPr>
      </w:pPr>
    </w:p>
    <w:p w14:paraId="44B3FB41" w14:textId="762697E5" w:rsidR="007C4E17" w:rsidRPr="00EF2994" w:rsidRDefault="007C4E17" w:rsidP="00EF2994">
      <w:pPr>
        <w:pStyle w:val="ListParagraph"/>
        <w:numPr>
          <w:ilvl w:val="0"/>
          <w:numId w:val="4"/>
        </w:numPr>
        <w:suppressAutoHyphens w:val="0"/>
        <w:spacing w:after="0" w:line="360" w:lineRule="auto"/>
        <w:textAlignment w:val="auto"/>
        <w:rPr>
          <w:rFonts w:ascii="Arial" w:hAnsi="Arial" w:cs="Arial"/>
          <w:sz w:val="24"/>
          <w:szCs w:val="24"/>
        </w:rPr>
      </w:pPr>
      <w:r w:rsidRPr="00EF2994">
        <w:rPr>
          <w:rFonts w:ascii="Arial" w:hAnsi="Arial" w:cs="Arial"/>
          <w:sz w:val="24"/>
          <w:szCs w:val="24"/>
        </w:rPr>
        <w:t xml:space="preserve">Supervision and </w:t>
      </w:r>
      <w:r w:rsidR="00543502">
        <w:rPr>
          <w:rFonts w:ascii="Arial" w:hAnsi="Arial" w:cs="Arial"/>
          <w:sz w:val="24"/>
          <w:szCs w:val="24"/>
        </w:rPr>
        <w:t>m</w:t>
      </w:r>
      <w:r w:rsidR="00543502" w:rsidRPr="00EF2994">
        <w:rPr>
          <w:rFonts w:ascii="Arial" w:hAnsi="Arial" w:cs="Arial"/>
          <w:sz w:val="24"/>
          <w:szCs w:val="24"/>
        </w:rPr>
        <w:t xml:space="preserve">anagement </w:t>
      </w:r>
      <w:r w:rsidRPr="00EF2994">
        <w:rPr>
          <w:rFonts w:ascii="Arial" w:hAnsi="Arial" w:cs="Arial"/>
          <w:sz w:val="24"/>
          <w:szCs w:val="24"/>
        </w:rPr>
        <w:t xml:space="preserve">of </w:t>
      </w:r>
      <w:r w:rsidR="00543502">
        <w:rPr>
          <w:rFonts w:ascii="Arial" w:hAnsi="Arial" w:cs="Arial"/>
          <w:sz w:val="24"/>
          <w:szCs w:val="24"/>
        </w:rPr>
        <w:t>r</w:t>
      </w:r>
      <w:r w:rsidR="00543502" w:rsidRPr="00EF2994">
        <w:rPr>
          <w:rFonts w:ascii="Arial" w:hAnsi="Arial" w:cs="Arial"/>
          <w:sz w:val="24"/>
          <w:szCs w:val="24"/>
        </w:rPr>
        <w:t xml:space="preserve">emote </w:t>
      </w:r>
      <w:r w:rsidR="00543502">
        <w:rPr>
          <w:rFonts w:ascii="Arial" w:hAnsi="Arial" w:cs="Arial"/>
          <w:sz w:val="24"/>
          <w:szCs w:val="24"/>
        </w:rPr>
        <w:t>w</w:t>
      </w:r>
      <w:r w:rsidR="00543502" w:rsidRPr="00EF2994">
        <w:rPr>
          <w:rFonts w:ascii="Arial" w:hAnsi="Arial" w:cs="Arial"/>
          <w:sz w:val="24"/>
          <w:szCs w:val="24"/>
        </w:rPr>
        <w:t xml:space="preserve">orking </w:t>
      </w:r>
      <w:r w:rsidR="00543502">
        <w:rPr>
          <w:rFonts w:ascii="Arial" w:hAnsi="Arial" w:cs="Arial"/>
          <w:sz w:val="24"/>
          <w:szCs w:val="24"/>
        </w:rPr>
        <w:t>t</w:t>
      </w:r>
      <w:r w:rsidR="00543502" w:rsidRPr="00EF2994">
        <w:rPr>
          <w:rFonts w:ascii="Arial" w:hAnsi="Arial" w:cs="Arial"/>
          <w:sz w:val="24"/>
          <w:szCs w:val="24"/>
        </w:rPr>
        <w:t>eams</w:t>
      </w:r>
      <w:r w:rsidR="00543502">
        <w:rPr>
          <w:rFonts w:ascii="Arial" w:hAnsi="Arial" w:cs="Arial"/>
          <w:sz w:val="24"/>
          <w:szCs w:val="24"/>
        </w:rPr>
        <w:t>.</w:t>
      </w:r>
    </w:p>
    <w:p w14:paraId="47BABDE9" w14:textId="689ED887" w:rsidR="007C4E17" w:rsidRPr="00EF2994" w:rsidRDefault="007C4E17" w:rsidP="00EF2994">
      <w:pPr>
        <w:pStyle w:val="ListParagraph"/>
        <w:numPr>
          <w:ilvl w:val="0"/>
          <w:numId w:val="4"/>
        </w:numPr>
        <w:suppressAutoHyphens w:val="0"/>
        <w:spacing w:after="0" w:line="360" w:lineRule="auto"/>
        <w:textAlignment w:val="auto"/>
        <w:rPr>
          <w:rFonts w:ascii="Arial" w:hAnsi="Arial" w:cs="Arial"/>
          <w:sz w:val="24"/>
          <w:szCs w:val="24"/>
        </w:rPr>
      </w:pPr>
      <w:r w:rsidRPr="00EF2994">
        <w:rPr>
          <w:rFonts w:ascii="Arial" w:hAnsi="Arial" w:cs="Arial"/>
          <w:sz w:val="24"/>
          <w:szCs w:val="24"/>
        </w:rPr>
        <w:t>Self-</w:t>
      </w:r>
      <w:r w:rsidR="00543502">
        <w:rPr>
          <w:rFonts w:ascii="Arial" w:hAnsi="Arial" w:cs="Arial"/>
          <w:sz w:val="24"/>
          <w:szCs w:val="24"/>
        </w:rPr>
        <w:t>m</w:t>
      </w:r>
      <w:r w:rsidR="00543502" w:rsidRPr="00EF2994">
        <w:rPr>
          <w:rFonts w:ascii="Arial" w:hAnsi="Arial" w:cs="Arial"/>
          <w:sz w:val="24"/>
          <w:szCs w:val="24"/>
        </w:rPr>
        <w:t xml:space="preserve">anagement </w:t>
      </w:r>
      <w:r w:rsidRPr="00EF2994">
        <w:rPr>
          <w:rFonts w:ascii="Arial" w:hAnsi="Arial" w:cs="Arial"/>
          <w:sz w:val="24"/>
          <w:szCs w:val="24"/>
        </w:rPr>
        <w:t>while remote working</w:t>
      </w:r>
      <w:r w:rsidR="00543502">
        <w:rPr>
          <w:rFonts w:ascii="Arial" w:hAnsi="Arial" w:cs="Arial"/>
          <w:sz w:val="24"/>
          <w:szCs w:val="24"/>
        </w:rPr>
        <w:t>.</w:t>
      </w:r>
    </w:p>
    <w:p w14:paraId="6214708E" w14:textId="071C1F8F" w:rsidR="007C4E17" w:rsidRPr="00EF2994" w:rsidRDefault="007C4E17" w:rsidP="00EF2994">
      <w:pPr>
        <w:pStyle w:val="ListParagraph"/>
        <w:numPr>
          <w:ilvl w:val="0"/>
          <w:numId w:val="4"/>
        </w:numPr>
        <w:suppressAutoHyphens w:val="0"/>
        <w:spacing w:after="0" w:line="360" w:lineRule="auto"/>
        <w:textAlignment w:val="auto"/>
        <w:rPr>
          <w:rFonts w:ascii="Arial" w:hAnsi="Arial" w:cs="Arial"/>
          <w:sz w:val="24"/>
          <w:szCs w:val="24"/>
        </w:rPr>
      </w:pPr>
      <w:r w:rsidRPr="00EF2994">
        <w:rPr>
          <w:rFonts w:ascii="Arial" w:hAnsi="Arial" w:cs="Arial"/>
          <w:sz w:val="24"/>
          <w:szCs w:val="24"/>
        </w:rPr>
        <w:t>Online meeting management and etiquette</w:t>
      </w:r>
      <w:r w:rsidR="00543502">
        <w:rPr>
          <w:rFonts w:ascii="Arial" w:hAnsi="Arial" w:cs="Arial"/>
          <w:sz w:val="24"/>
          <w:szCs w:val="24"/>
        </w:rPr>
        <w:t>.</w:t>
      </w:r>
    </w:p>
    <w:p w14:paraId="461E816A" w14:textId="77777777" w:rsidR="00543502" w:rsidRDefault="00543502" w:rsidP="00B34E30">
      <w:pPr>
        <w:spacing w:after="0" w:line="360" w:lineRule="auto"/>
        <w:rPr>
          <w:rFonts w:ascii="Arial" w:hAnsi="Arial" w:cs="Arial"/>
          <w:sz w:val="24"/>
          <w:szCs w:val="24"/>
        </w:rPr>
      </w:pPr>
    </w:p>
    <w:p w14:paraId="452EDA6B" w14:textId="0ECA3BA0" w:rsidR="007C4E17" w:rsidRPr="00EF2994" w:rsidRDefault="007C4E17" w:rsidP="00EF2994">
      <w:pPr>
        <w:spacing w:after="0" w:line="360" w:lineRule="auto"/>
        <w:rPr>
          <w:rFonts w:ascii="Arial" w:hAnsi="Arial" w:cs="Arial"/>
          <w:sz w:val="24"/>
          <w:szCs w:val="24"/>
        </w:rPr>
      </w:pPr>
      <w:r w:rsidRPr="00EF2994">
        <w:rPr>
          <w:rFonts w:ascii="Arial" w:hAnsi="Arial" w:cs="Arial"/>
          <w:sz w:val="24"/>
          <w:szCs w:val="24"/>
        </w:rPr>
        <w:t xml:space="preserve">The main perceived advantage of remote working is reduced commuting time which, may be offset by Government policy for the development of remote working hubs. It is noted that 59% of all respondents reside within South Dublin County or an overall 76% of respondents reside in the greater Dublin area inclusive of all respondents residing in South Dublin. Government policy on the provision of remote working hubs may provide opportunities for those with longer distance commutes to work in closer </w:t>
      </w:r>
      <w:r w:rsidRPr="00EF2994">
        <w:rPr>
          <w:rFonts w:ascii="Arial" w:hAnsi="Arial" w:cs="Arial"/>
          <w:sz w:val="24"/>
          <w:szCs w:val="24"/>
        </w:rPr>
        <w:lastRenderedPageBreak/>
        <w:t>proximity to home. These may be considered a viable option in the small number of cases where staff do not have fixed line broadband at home.</w:t>
      </w:r>
    </w:p>
    <w:p w14:paraId="317E04C0" w14:textId="77777777" w:rsidR="007C4E17" w:rsidRPr="00EF2994" w:rsidRDefault="007C4E17" w:rsidP="00EF2994">
      <w:pPr>
        <w:spacing w:after="0" w:line="360" w:lineRule="auto"/>
        <w:rPr>
          <w:rFonts w:ascii="Arial" w:hAnsi="Arial" w:cs="Arial"/>
          <w:sz w:val="24"/>
          <w:szCs w:val="24"/>
        </w:rPr>
      </w:pPr>
    </w:p>
    <w:p w14:paraId="4A891756" w14:textId="5A92B990" w:rsidR="007C4E17" w:rsidRDefault="007C4E17" w:rsidP="00B34E30">
      <w:pPr>
        <w:spacing w:after="0" w:line="360" w:lineRule="auto"/>
        <w:rPr>
          <w:rFonts w:ascii="Arial" w:hAnsi="Arial" w:cs="Arial"/>
          <w:sz w:val="24"/>
          <w:szCs w:val="24"/>
        </w:rPr>
      </w:pPr>
      <w:r w:rsidRPr="00EF2994">
        <w:rPr>
          <w:rFonts w:ascii="Arial" w:hAnsi="Arial" w:cs="Arial"/>
          <w:sz w:val="24"/>
          <w:szCs w:val="24"/>
        </w:rPr>
        <w:t>From a business continuity perspective, the overall findings of this survey indicate that the majority of staff are positively engaging with new technologies and remote working arrangements. It is evident that the preferred hybrid model of remote working as advocated by the majority of respondents, will allow staff to continue to enjoy the quality of working life benefits but will also be enhanced by the social and wellbeing benefits derived from physically working in an office location or work environment. However</w:t>
      </w:r>
      <w:r w:rsidR="00543502">
        <w:rPr>
          <w:rFonts w:ascii="Arial" w:hAnsi="Arial" w:cs="Arial"/>
          <w:sz w:val="24"/>
          <w:szCs w:val="24"/>
        </w:rPr>
        <w:t>,</w:t>
      </w:r>
      <w:r w:rsidRPr="00D153C1">
        <w:rPr>
          <w:rFonts w:ascii="Arial" w:hAnsi="Arial" w:cs="Arial"/>
          <w:sz w:val="24"/>
          <w:szCs w:val="24"/>
        </w:rPr>
        <w:t xml:space="preserve"> the negative impact on teamwork, the additional challenges to managers in supervising staff and the need for clear measurement of productivity when managing work done remotely will also have to be addressed considered by the organisation. </w:t>
      </w:r>
    </w:p>
    <w:p w14:paraId="7F11EC0B" w14:textId="77777777" w:rsidR="00B34E30" w:rsidRPr="00D153C1" w:rsidRDefault="00B34E30" w:rsidP="00D153C1">
      <w:pPr>
        <w:spacing w:after="0" w:line="360" w:lineRule="auto"/>
        <w:rPr>
          <w:rFonts w:ascii="Arial" w:hAnsi="Arial" w:cs="Arial"/>
          <w:sz w:val="24"/>
          <w:szCs w:val="24"/>
        </w:rPr>
      </w:pPr>
    </w:p>
    <w:p w14:paraId="08511311" w14:textId="49E5A373" w:rsidR="007C4E17" w:rsidRPr="00D153C1" w:rsidRDefault="007C4E17" w:rsidP="00D153C1">
      <w:pPr>
        <w:suppressAutoHyphens w:val="0"/>
        <w:spacing w:after="0" w:line="360" w:lineRule="auto"/>
        <w:textAlignment w:val="auto"/>
        <w:rPr>
          <w:rFonts w:ascii="Arial" w:hAnsi="Arial" w:cs="Arial"/>
          <w:sz w:val="24"/>
          <w:szCs w:val="24"/>
        </w:rPr>
      </w:pPr>
      <w:r w:rsidRPr="00D153C1">
        <w:rPr>
          <w:rFonts w:ascii="Arial" w:hAnsi="Arial" w:cs="Arial"/>
          <w:sz w:val="24"/>
          <w:szCs w:val="24"/>
        </w:rPr>
        <w:t>The Council is actively involved in the development of guidance on the provision of a Remote Working Policy for the sector by the LGMA. The views of staff as expressed here and in any subsequent staff engagement provide valuable insight and will be taken on board in the development and implementation of the remote working policy for this organisation.</w:t>
      </w:r>
      <w:r w:rsidRPr="00D153C1">
        <w:rPr>
          <w:rFonts w:ascii="Arial" w:hAnsi="Arial" w:cs="Arial"/>
          <w:sz w:val="24"/>
          <w:szCs w:val="24"/>
          <w:shd w:val="clear" w:color="auto" w:fill="FFFF00"/>
        </w:rPr>
        <w:t xml:space="preserve">  </w:t>
      </w:r>
    </w:p>
    <w:p w14:paraId="295517F8" w14:textId="77777777" w:rsidR="007C4E17" w:rsidRPr="00D153C1" w:rsidRDefault="007C4E17" w:rsidP="00D153C1">
      <w:pPr>
        <w:suppressAutoHyphens w:val="0"/>
        <w:spacing w:after="0" w:line="360" w:lineRule="auto"/>
        <w:textAlignment w:val="auto"/>
        <w:rPr>
          <w:rFonts w:ascii="Arial" w:hAnsi="Arial" w:cs="Arial"/>
          <w:sz w:val="24"/>
          <w:szCs w:val="24"/>
          <w:shd w:val="clear" w:color="auto" w:fill="FFFF00"/>
        </w:rPr>
      </w:pPr>
    </w:p>
    <w:p w14:paraId="40853FB0" w14:textId="14569004" w:rsidR="007C4E17" w:rsidRPr="00D153C1" w:rsidRDefault="007C4E17" w:rsidP="00D153C1">
      <w:pPr>
        <w:shd w:val="clear" w:color="auto" w:fill="FFFFFF"/>
        <w:suppressAutoHyphens w:val="0"/>
        <w:spacing w:after="0" w:line="360" w:lineRule="auto"/>
        <w:textAlignment w:val="auto"/>
        <w:rPr>
          <w:rFonts w:ascii="Arial" w:hAnsi="Arial" w:cs="Arial"/>
          <w:sz w:val="24"/>
          <w:szCs w:val="24"/>
        </w:rPr>
      </w:pPr>
      <w:r w:rsidRPr="00D153C1">
        <w:rPr>
          <w:rFonts w:ascii="Arial" w:hAnsi="Arial" w:cs="Arial"/>
          <w:sz w:val="24"/>
          <w:szCs w:val="24"/>
        </w:rPr>
        <w:t xml:space="preserve">The Human Resources Department will develop training modules to assist staff and </w:t>
      </w:r>
      <w:r w:rsidR="00543502">
        <w:rPr>
          <w:rFonts w:ascii="Arial" w:hAnsi="Arial" w:cs="Arial"/>
          <w:sz w:val="24"/>
          <w:szCs w:val="24"/>
        </w:rPr>
        <w:t>l</w:t>
      </w:r>
      <w:r w:rsidR="00543502" w:rsidRPr="00D153C1">
        <w:rPr>
          <w:rFonts w:ascii="Arial" w:hAnsi="Arial" w:cs="Arial"/>
          <w:sz w:val="24"/>
          <w:szCs w:val="24"/>
        </w:rPr>
        <w:t xml:space="preserve">ine </w:t>
      </w:r>
      <w:r w:rsidR="00543502">
        <w:rPr>
          <w:rFonts w:ascii="Arial" w:hAnsi="Arial" w:cs="Arial"/>
          <w:sz w:val="24"/>
          <w:szCs w:val="24"/>
        </w:rPr>
        <w:t>m</w:t>
      </w:r>
      <w:r w:rsidR="00543502" w:rsidRPr="00D153C1">
        <w:rPr>
          <w:rFonts w:ascii="Arial" w:hAnsi="Arial" w:cs="Arial"/>
          <w:sz w:val="24"/>
          <w:szCs w:val="24"/>
        </w:rPr>
        <w:t xml:space="preserve">anagers </w:t>
      </w:r>
      <w:r w:rsidRPr="00D153C1">
        <w:rPr>
          <w:rFonts w:ascii="Arial" w:hAnsi="Arial" w:cs="Arial"/>
          <w:sz w:val="24"/>
          <w:szCs w:val="24"/>
        </w:rPr>
        <w:t>with managing work remotely. These modules will include some of the areas identified in this survey by respondents as particularly relevant such as managing teams remotely as well as self-care while managing remotely</w:t>
      </w:r>
    </w:p>
    <w:p w14:paraId="52E91E6D" w14:textId="77777777" w:rsidR="007C4E17" w:rsidRPr="00D153C1" w:rsidRDefault="007C4E17" w:rsidP="00D153C1">
      <w:pPr>
        <w:suppressAutoHyphens w:val="0"/>
        <w:spacing w:after="0" w:line="360" w:lineRule="auto"/>
        <w:textAlignment w:val="auto"/>
        <w:rPr>
          <w:rFonts w:ascii="Arial" w:hAnsi="Arial" w:cs="Arial"/>
          <w:sz w:val="24"/>
          <w:szCs w:val="24"/>
          <w:shd w:val="clear" w:color="auto" w:fill="FFFF00"/>
          <w:lang w:val="en-GB"/>
        </w:rPr>
      </w:pPr>
    </w:p>
    <w:p w14:paraId="54410D1E" w14:textId="77777777" w:rsidR="007C4E17" w:rsidRPr="00D153C1" w:rsidRDefault="007C4E17" w:rsidP="00D153C1">
      <w:pPr>
        <w:suppressAutoHyphens w:val="0"/>
        <w:spacing w:after="0" w:line="360" w:lineRule="auto"/>
        <w:textAlignment w:val="auto"/>
        <w:rPr>
          <w:rFonts w:ascii="Arial" w:hAnsi="Arial" w:cs="Arial"/>
          <w:sz w:val="24"/>
          <w:szCs w:val="24"/>
        </w:rPr>
      </w:pPr>
      <w:r w:rsidRPr="00D153C1">
        <w:rPr>
          <w:rFonts w:ascii="Arial" w:hAnsi="Arial" w:cs="Arial"/>
          <w:sz w:val="24"/>
          <w:szCs w:val="24"/>
        </w:rPr>
        <w:t>SDCC will continue to support the continued health and wellbeing of all staff and will continue to provide regular online wellness webinars and supports to address topical issues particularly around issues of managing personal wellbeing and building resilience.</w:t>
      </w:r>
    </w:p>
    <w:p w14:paraId="5EA129B7" w14:textId="77777777" w:rsidR="007C4E17" w:rsidRPr="00D153C1" w:rsidRDefault="007C4E17" w:rsidP="00D153C1">
      <w:pPr>
        <w:shd w:val="clear" w:color="auto" w:fill="FFFFFF"/>
        <w:suppressAutoHyphens w:val="0"/>
        <w:spacing w:after="0" w:line="360" w:lineRule="auto"/>
        <w:textAlignment w:val="auto"/>
        <w:rPr>
          <w:rFonts w:ascii="Arial" w:hAnsi="Arial" w:cs="Arial"/>
          <w:sz w:val="24"/>
          <w:szCs w:val="24"/>
          <w:shd w:val="clear" w:color="auto" w:fill="FFFF00"/>
          <w:lang w:val="en-GB"/>
        </w:rPr>
      </w:pPr>
    </w:p>
    <w:p w14:paraId="67CA27F2" w14:textId="45DE4C4C" w:rsidR="007C4E17" w:rsidRPr="00D153C1" w:rsidRDefault="007C4E17" w:rsidP="00D153C1">
      <w:pPr>
        <w:shd w:val="clear" w:color="auto" w:fill="FFFFFF"/>
        <w:suppressAutoHyphens w:val="0"/>
        <w:spacing w:after="0" w:line="360" w:lineRule="auto"/>
        <w:textAlignment w:val="auto"/>
        <w:rPr>
          <w:rFonts w:ascii="Arial" w:hAnsi="Arial" w:cs="Arial"/>
          <w:sz w:val="24"/>
          <w:szCs w:val="24"/>
        </w:rPr>
      </w:pPr>
      <w:r w:rsidRPr="00D153C1">
        <w:rPr>
          <w:rFonts w:ascii="Arial" w:hAnsi="Arial" w:cs="Arial"/>
          <w:sz w:val="24"/>
          <w:szCs w:val="24"/>
          <w:shd w:val="clear" w:color="auto" w:fill="FFFFFF"/>
          <w:lang w:val="en-GB"/>
        </w:rPr>
        <w:t xml:space="preserve">Managers should continue to meet and engage with their teams regularly to counteract any potential feelings of isolation experienced by staff. A concerted effort should be made by </w:t>
      </w:r>
      <w:r w:rsidR="00543502">
        <w:rPr>
          <w:rFonts w:ascii="Arial" w:hAnsi="Arial" w:cs="Arial"/>
          <w:sz w:val="24"/>
          <w:szCs w:val="24"/>
          <w:shd w:val="clear" w:color="auto" w:fill="FFFFFF"/>
          <w:lang w:val="en-GB"/>
        </w:rPr>
        <w:t>l</w:t>
      </w:r>
      <w:r w:rsidRPr="00D153C1">
        <w:rPr>
          <w:rFonts w:ascii="Arial" w:hAnsi="Arial" w:cs="Arial"/>
          <w:sz w:val="24"/>
          <w:szCs w:val="24"/>
          <w:shd w:val="clear" w:color="auto" w:fill="FFFFFF"/>
          <w:lang w:val="en-GB"/>
        </w:rPr>
        <w:t xml:space="preserve">ine </w:t>
      </w:r>
      <w:r w:rsidR="00543502">
        <w:rPr>
          <w:rFonts w:ascii="Arial" w:hAnsi="Arial" w:cs="Arial"/>
          <w:sz w:val="24"/>
          <w:szCs w:val="24"/>
          <w:shd w:val="clear" w:color="auto" w:fill="FFFFFF"/>
          <w:lang w:val="en-GB"/>
        </w:rPr>
        <w:t>m</w:t>
      </w:r>
      <w:r w:rsidR="00543502" w:rsidRPr="00D153C1">
        <w:rPr>
          <w:rFonts w:ascii="Arial" w:hAnsi="Arial" w:cs="Arial"/>
          <w:sz w:val="24"/>
          <w:szCs w:val="24"/>
          <w:shd w:val="clear" w:color="auto" w:fill="FFFFFF"/>
          <w:lang w:val="en-GB"/>
        </w:rPr>
        <w:t xml:space="preserve">anagers </w:t>
      </w:r>
      <w:r w:rsidRPr="00D153C1">
        <w:rPr>
          <w:rFonts w:ascii="Arial" w:hAnsi="Arial" w:cs="Arial"/>
          <w:sz w:val="24"/>
          <w:szCs w:val="24"/>
          <w:shd w:val="clear" w:color="auto" w:fill="FFFFFF"/>
          <w:lang w:val="en-GB"/>
        </w:rPr>
        <w:t>to more frequently engage with staff who may have to fully remote work for a prolonged period</w:t>
      </w:r>
      <w:r w:rsidRPr="00D153C1">
        <w:rPr>
          <w:rFonts w:ascii="Arial" w:hAnsi="Arial" w:cs="Arial"/>
          <w:sz w:val="24"/>
          <w:szCs w:val="24"/>
          <w:lang w:val="en-GB"/>
        </w:rPr>
        <w:t xml:space="preserve">. </w:t>
      </w:r>
    </w:p>
    <w:p w14:paraId="516B6048" w14:textId="77777777" w:rsidR="007C4E17" w:rsidRPr="00D153C1" w:rsidRDefault="007C4E17" w:rsidP="00D153C1">
      <w:pPr>
        <w:shd w:val="clear" w:color="auto" w:fill="FFFFFF"/>
        <w:suppressAutoHyphens w:val="0"/>
        <w:spacing w:after="0" w:line="360" w:lineRule="auto"/>
        <w:textAlignment w:val="auto"/>
        <w:rPr>
          <w:rFonts w:ascii="Arial" w:hAnsi="Arial" w:cs="Arial"/>
          <w:sz w:val="24"/>
          <w:szCs w:val="24"/>
          <w:lang w:val="en-GB"/>
        </w:rPr>
      </w:pPr>
    </w:p>
    <w:p w14:paraId="1F597D2E" w14:textId="4D2EE1FF" w:rsidR="007C4E17" w:rsidRDefault="007C4E17" w:rsidP="00B34E30">
      <w:pPr>
        <w:shd w:val="clear" w:color="auto" w:fill="FFFFFF"/>
        <w:suppressAutoHyphens w:val="0"/>
        <w:spacing w:after="0" w:line="360" w:lineRule="auto"/>
        <w:textAlignment w:val="auto"/>
        <w:rPr>
          <w:rFonts w:ascii="Arial" w:hAnsi="Arial" w:cs="Arial"/>
          <w:sz w:val="24"/>
          <w:szCs w:val="24"/>
        </w:rPr>
      </w:pPr>
      <w:r w:rsidRPr="00D153C1">
        <w:rPr>
          <w:rFonts w:ascii="Arial" w:hAnsi="Arial" w:cs="Arial"/>
          <w:sz w:val="24"/>
          <w:szCs w:val="24"/>
        </w:rPr>
        <w:t>HR will continue to update staff of the progress and development of the future development of a future Staff Remote Working Policy.</w:t>
      </w:r>
    </w:p>
    <w:p w14:paraId="5DAC173D" w14:textId="2E046A62" w:rsidR="00543502" w:rsidRDefault="00543502" w:rsidP="00B34E30">
      <w:pPr>
        <w:shd w:val="clear" w:color="auto" w:fill="FFFFFF"/>
        <w:suppressAutoHyphens w:val="0"/>
        <w:spacing w:after="0" w:line="360" w:lineRule="auto"/>
        <w:textAlignment w:val="auto"/>
        <w:rPr>
          <w:rFonts w:ascii="Arial" w:hAnsi="Arial" w:cs="Arial"/>
          <w:sz w:val="24"/>
          <w:szCs w:val="24"/>
        </w:rPr>
      </w:pPr>
    </w:p>
    <w:p w14:paraId="7A7208AA" w14:textId="1DB09D6D" w:rsidR="00543502" w:rsidRPr="00D153C1" w:rsidRDefault="00543502" w:rsidP="00D153C1">
      <w:pPr>
        <w:shd w:val="clear" w:color="auto" w:fill="FFFFFF"/>
        <w:suppressAutoHyphens w:val="0"/>
        <w:spacing w:after="0" w:line="360" w:lineRule="auto"/>
        <w:jc w:val="center"/>
        <w:textAlignment w:val="auto"/>
        <w:rPr>
          <w:rFonts w:ascii="Arial" w:hAnsi="Arial" w:cs="Arial"/>
          <w:sz w:val="28"/>
          <w:szCs w:val="28"/>
        </w:rPr>
      </w:pPr>
      <w:r w:rsidRPr="00D153C1">
        <w:rPr>
          <w:rFonts w:ascii="Arial" w:hAnsi="Arial" w:cs="Arial"/>
          <w:sz w:val="28"/>
          <w:szCs w:val="28"/>
        </w:rPr>
        <w:t>Thank you to all respondents for taking the time to complete the SDCC Staff Remote Working survey.</w:t>
      </w:r>
    </w:p>
    <w:p w14:paraId="47240B14" w14:textId="77777777" w:rsidR="007C4E17" w:rsidRPr="00D153C1" w:rsidRDefault="007C4E17" w:rsidP="00D153C1">
      <w:pPr>
        <w:suppressAutoHyphens w:val="0"/>
        <w:spacing w:after="0" w:line="360" w:lineRule="auto"/>
        <w:textAlignment w:val="auto"/>
        <w:rPr>
          <w:rFonts w:ascii="Arial" w:hAnsi="Arial" w:cs="Arial"/>
          <w:sz w:val="24"/>
          <w:szCs w:val="24"/>
          <w:lang w:val="en-GB"/>
        </w:rPr>
      </w:pPr>
    </w:p>
    <w:p w14:paraId="18BE2599" w14:textId="77777777" w:rsidR="00AC301F" w:rsidRPr="00D153C1" w:rsidRDefault="00AC301F" w:rsidP="00D153C1">
      <w:pPr>
        <w:spacing w:after="0" w:line="360" w:lineRule="auto"/>
        <w:rPr>
          <w:rFonts w:ascii="Arial" w:hAnsi="Arial" w:cs="Arial"/>
          <w:sz w:val="24"/>
          <w:szCs w:val="24"/>
        </w:rPr>
      </w:pPr>
    </w:p>
    <w:sectPr w:rsidR="00AC301F" w:rsidRPr="00D153C1">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92668" w14:textId="77777777" w:rsidR="00255F0C" w:rsidRDefault="00255F0C" w:rsidP="007C4E17">
      <w:pPr>
        <w:spacing w:after="0"/>
      </w:pPr>
      <w:r>
        <w:separator/>
      </w:r>
    </w:p>
  </w:endnote>
  <w:endnote w:type="continuationSeparator" w:id="0">
    <w:p w14:paraId="732ED5AC" w14:textId="77777777" w:rsidR="00255F0C" w:rsidRDefault="00255F0C" w:rsidP="007C4E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font>
  <w:font w:name="Helvetica">
    <w:panose1 w:val="020B0604020202020204"/>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0166260"/>
      <w:docPartObj>
        <w:docPartGallery w:val="Page Numbers (Bottom of Page)"/>
        <w:docPartUnique/>
      </w:docPartObj>
    </w:sdtPr>
    <w:sdtEndPr>
      <w:rPr>
        <w:rFonts w:ascii="Arial" w:hAnsi="Arial" w:cs="Arial"/>
        <w:noProof/>
        <w:sz w:val="24"/>
        <w:szCs w:val="24"/>
      </w:rPr>
    </w:sdtEndPr>
    <w:sdtContent>
      <w:p w14:paraId="1420C808" w14:textId="38D395B9" w:rsidR="00944602" w:rsidRPr="005455DB" w:rsidRDefault="00944602">
        <w:pPr>
          <w:pStyle w:val="Footer"/>
          <w:jc w:val="right"/>
          <w:rPr>
            <w:rFonts w:ascii="Arial" w:hAnsi="Arial" w:cs="Arial"/>
            <w:sz w:val="24"/>
            <w:szCs w:val="24"/>
          </w:rPr>
        </w:pPr>
        <w:r w:rsidRPr="005455DB">
          <w:rPr>
            <w:rFonts w:ascii="Arial" w:hAnsi="Arial" w:cs="Arial"/>
            <w:sz w:val="24"/>
            <w:szCs w:val="24"/>
          </w:rPr>
          <w:fldChar w:fldCharType="begin"/>
        </w:r>
        <w:r w:rsidRPr="005455DB">
          <w:rPr>
            <w:rFonts w:ascii="Arial" w:hAnsi="Arial" w:cs="Arial"/>
            <w:sz w:val="24"/>
            <w:szCs w:val="24"/>
          </w:rPr>
          <w:instrText xml:space="preserve"> PAGE   \* MERGEFORMAT </w:instrText>
        </w:r>
        <w:r w:rsidRPr="005455DB">
          <w:rPr>
            <w:rFonts w:ascii="Arial" w:hAnsi="Arial" w:cs="Arial"/>
            <w:sz w:val="24"/>
            <w:szCs w:val="24"/>
          </w:rPr>
          <w:fldChar w:fldCharType="separate"/>
        </w:r>
        <w:r w:rsidRPr="005455DB">
          <w:rPr>
            <w:rFonts w:ascii="Arial" w:hAnsi="Arial" w:cs="Arial"/>
            <w:noProof/>
            <w:sz w:val="24"/>
            <w:szCs w:val="24"/>
          </w:rPr>
          <w:t>2</w:t>
        </w:r>
        <w:r w:rsidRPr="005455DB">
          <w:rPr>
            <w:rFonts w:ascii="Arial" w:hAnsi="Arial" w:cs="Arial"/>
            <w:noProof/>
            <w:sz w:val="24"/>
            <w:szCs w:val="24"/>
          </w:rPr>
          <w:fldChar w:fldCharType="end"/>
        </w:r>
      </w:p>
    </w:sdtContent>
  </w:sdt>
  <w:p w14:paraId="1242FCB9" w14:textId="77777777" w:rsidR="00944602" w:rsidRDefault="00944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2DD11" w14:textId="77777777" w:rsidR="00255F0C" w:rsidRDefault="00255F0C" w:rsidP="007C4E17">
      <w:pPr>
        <w:spacing w:after="0"/>
      </w:pPr>
      <w:r>
        <w:separator/>
      </w:r>
    </w:p>
  </w:footnote>
  <w:footnote w:type="continuationSeparator" w:id="0">
    <w:p w14:paraId="5155A601" w14:textId="77777777" w:rsidR="00255F0C" w:rsidRDefault="00255F0C" w:rsidP="007C4E17">
      <w:pPr>
        <w:spacing w:after="0"/>
      </w:pPr>
      <w:r>
        <w:continuationSeparator/>
      </w:r>
    </w:p>
  </w:footnote>
  <w:footnote w:id="1">
    <w:p w14:paraId="230081C8" w14:textId="77777777" w:rsidR="00255F0C" w:rsidRDefault="00255F0C" w:rsidP="007C4E17">
      <w:pPr>
        <w:jc w:val="both"/>
      </w:pPr>
      <w:r>
        <w:rPr>
          <w:rStyle w:val="FootnoteReference"/>
        </w:rPr>
        <w:footnoteRef/>
      </w:r>
      <w:r>
        <w:t xml:space="preserve"> </w:t>
      </w:r>
      <w:hyperlink r:id="rId1" w:history="1">
        <w:r>
          <w:rPr>
            <w:rStyle w:val="Hyperlink"/>
          </w:rPr>
          <w:t>Remote Working in Ireland - Whitaker Institute for Innovation and Societal Change | NUI Galway</w:t>
        </w:r>
      </w:hyperlink>
    </w:p>
    <w:p w14:paraId="657FA90D" w14:textId="77777777" w:rsidR="00255F0C" w:rsidRDefault="00255F0C" w:rsidP="007C4E1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F20A0"/>
    <w:multiLevelType w:val="multilevel"/>
    <w:tmpl w:val="94B8EE5A"/>
    <w:lvl w:ilvl="0">
      <w:numFmt w:val="bullet"/>
      <w:lvlText w:val=""/>
      <w:lvlJc w:val="left"/>
      <w:pPr>
        <w:ind w:left="825" w:hanging="360"/>
      </w:pPr>
      <w:rPr>
        <w:rFonts w:ascii="Symbol" w:hAnsi="Symbol"/>
      </w:rPr>
    </w:lvl>
    <w:lvl w:ilvl="1">
      <w:numFmt w:val="bullet"/>
      <w:lvlText w:val="o"/>
      <w:lvlJc w:val="left"/>
      <w:pPr>
        <w:ind w:left="1545" w:hanging="360"/>
      </w:pPr>
      <w:rPr>
        <w:rFonts w:ascii="Courier New" w:hAnsi="Courier New" w:cs="Courier New"/>
      </w:rPr>
    </w:lvl>
    <w:lvl w:ilvl="2">
      <w:numFmt w:val="bullet"/>
      <w:lvlText w:val=""/>
      <w:lvlJc w:val="left"/>
      <w:pPr>
        <w:ind w:left="2265" w:hanging="360"/>
      </w:pPr>
      <w:rPr>
        <w:rFonts w:ascii="Wingdings" w:hAnsi="Wingdings"/>
      </w:rPr>
    </w:lvl>
    <w:lvl w:ilvl="3">
      <w:numFmt w:val="bullet"/>
      <w:lvlText w:val=""/>
      <w:lvlJc w:val="left"/>
      <w:pPr>
        <w:ind w:left="2985" w:hanging="360"/>
      </w:pPr>
      <w:rPr>
        <w:rFonts w:ascii="Symbol" w:hAnsi="Symbol"/>
      </w:rPr>
    </w:lvl>
    <w:lvl w:ilvl="4">
      <w:numFmt w:val="bullet"/>
      <w:lvlText w:val="o"/>
      <w:lvlJc w:val="left"/>
      <w:pPr>
        <w:ind w:left="3705" w:hanging="360"/>
      </w:pPr>
      <w:rPr>
        <w:rFonts w:ascii="Courier New" w:hAnsi="Courier New" w:cs="Courier New"/>
      </w:rPr>
    </w:lvl>
    <w:lvl w:ilvl="5">
      <w:numFmt w:val="bullet"/>
      <w:lvlText w:val=""/>
      <w:lvlJc w:val="left"/>
      <w:pPr>
        <w:ind w:left="4425" w:hanging="360"/>
      </w:pPr>
      <w:rPr>
        <w:rFonts w:ascii="Wingdings" w:hAnsi="Wingdings"/>
      </w:rPr>
    </w:lvl>
    <w:lvl w:ilvl="6">
      <w:numFmt w:val="bullet"/>
      <w:lvlText w:val=""/>
      <w:lvlJc w:val="left"/>
      <w:pPr>
        <w:ind w:left="5145" w:hanging="360"/>
      </w:pPr>
      <w:rPr>
        <w:rFonts w:ascii="Symbol" w:hAnsi="Symbol"/>
      </w:rPr>
    </w:lvl>
    <w:lvl w:ilvl="7">
      <w:numFmt w:val="bullet"/>
      <w:lvlText w:val="o"/>
      <w:lvlJc w:val="left"/>
      <w:pPr>
        <w:ind w:left="5865" w:hanging="360"/>
      </w:pPr>
      <w:rPr>
        <w:rFonts w:ascii="Courier New" w:hAnsi="Courier New" w:cs="Courier New"/>
      </w:rPr>
    </w:lvl>
    <w:lvl w:ilvl="8">
      <w:numFmt w:val="bullet"/>
      <w:lvlText w:val=""/>
      <w:lvlJc w:val="left"/>
      <w:pPr>
        <w:ind w:left="6585" w:hanging="360"/>
      </w:pPr>
      <w:rPr>
        <w:rFonts w:ascii="Wingdings" w:hAnsi="Wingdings"/>
      </w:rPr>
    </w:lvl>
  </w:abstractNum>
  <w:abstractNum w:abstractNumId="1" w15:restartNumberingAfterBreak="0">
    <w:nsid w:val="38D61ACA"/>
    <w:multiLevelType w:val="multilevel"/>
    <w:tmpl w:val="CDE425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5FA01E8"/>
    <w:multiLevelType w:val="multilevel"/>
    <w:tmpl w:val="8946B0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1A23345"/>
    <w:multiLevelType w:val="multilevel"/>
    <w:tmpl w:val="2C16BC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27D006E"/>
    <w:multiLevelType w:val="hybridMultilevel"/>
    <w:tmpl w:val="34A06F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D67"/>
    <w:rsid w:val="00033B3D"/>
    <w:rsid w:val="00085F39"/>
    <w:rsid w:val="001246DC"/>
    <w:rsid w:val="00187F98"/>
    <w:rsid w:val="001E07D7"/>
    <w:rsid w:val="00226B33"/>
    <w:rsid w:val="0023098F"/>
    <w:rsid w:val="00253994"/>
    <w:rsid w:val="00255F0C"/>
    <w:rsid w:val="002A5519"/>
    <w:rsid w:val="00380F88"/>
    <w:rsid w:val="00386766"/>
    <w:rsid w:val="003E3C41"/>
    <w:rsid w:val="00422512"/>
    <w:rsid w:val="00470582"/>
    <w:rsid w:val="00543502"/>
    <w:rsid w:val="005455DB"/>
    <w:rsid w:val="0056599E"/>
    <w:rsid w:val="007204C1"/>
    <w:rsid w:val="00751DB7"/>
    <w:rsid w:val="007C4E17"/>
    <w:rsid w:val="0085051D"/>
    <w:rsid w:val="00867459"/>
    <w:rsid w:val="008E1B30"/>
    <w:rsid w:val="008E4188"/>
    <w:rsid w:val="00944602"/>
    <w:rsid w:val="009448A8"/>
    <w:rsid w:val="00972F21"/>
    <w:rsid w:val="009C0704"/>
    <w:rsid w:val="00AC301F"/>
    <w:rsid w:val="00B06596"/>
    <w:rsid w:val="00B34E30"/>
    <w:rsid w:val="00B42D67"/>
    <w:rsid w:val="00B46E92"/>
    <w:rsid w:val="00B548F5"/>
    <w:rsid w:val="00C82555"/>
    <w:rsid w:val="00CA14E3"/>
    <w:rsid w:val="00D153C1"/>
    <w:rsid w:val="00D16778"/>
    <w:rsid w:val="00D175F5"/>
    <w:rsid w:val="00D84192"/>
    <w:rsid w:val="00E97978"/>
    <w:rsid w:val="00EF2994"/>
    <w:rsid w:val="00F6407E"/>
    <w:rsid w:val="00FF36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6154D"/>
  <w15:chartTrackingRefBased/>
  <w15:docId w15:val="{C752E29C-9566-429E-8A3C-06C3A131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E17"/>
    <w:pPr>
      <w:suppressAutoHyphens/>
      <w:autoSpaceDN w:val="0"/>
      <w:spacing w:line="240" w:lineRule="auto"/>
      <w:textAlignment w:val="baseline"/>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7C4E17"/>
    <w:pPr>
      <w:ind w:left="720"/>
    </w:pPr>
  </w:style>
  <w:style w:type="character" w:styleId="Hyperlink">
    <w:name w:val="Hyperlink"/>
    <w:basedOn w:val="DefaultParagraphFont"/>
    <w:uiPriority w:val="99"/>
    <w:rsid w:val="007C4E17"/>
    <w:rPr>
      <w:color w:val="0563C1"/>
      <w:u w:val="single"/>
    </w:rPr>
  </w:style>
  <w:style w:type="character" w:styleId="CommentReference">
    <w:name w:val="annotation reference"/>
    <w:basedOn w:val="DefaultParagraphFont"/>
    <w:rsid w:val="007C4E17"/>
    <w:rPr>
      <w:sz w:val="16"/>
      <w:szCs w:val="16"/>
    </w:rPr>
  </w:style>
  <w:style w:type="paragraph" w:styleId="CommentText">
    <w:name w:val="annotation text"/>
    <w:basedOn w:val="Normal"/>
    <w:link w:val="CommentTextChar"/>
    <w:rsid w:val="007C4E17"/>
    <w:rPr>
      <w:sz w:val="20"/>
      <w:szCs w:val="20"/>
    </w:rPr>
  </w:style>
  <w:style w:type="character" w:customStyle="1" w:styleId="CommentTextChar">
    <w:name w:val="Comment Text Char"/>
    <w:basedOn w:val="DefaultParagraphFont"/>
    <w:link w:val="CommentText"/>
    <w:rsid w:val="007C4E17"/>
    <w:rPr>
      <w:rFonts w:ascii="Calibri" w:eastAsia="Calibri" w:hAnsi="Calibri" w:cs="Times New Roman"/>
      <w:sz w:val="20"/>
      <w:szCs w:val="20"/>
    </w:rPr>
  </w:style>
  <w:style w:type="paragraph" w:styleId="FootnoteText">
    <w:name w:val="footnote text"/>
    <w:basedOn w:val="Normal"/>
    <w:link w:val="FootnoteTextChar"/>
    <w:rsid w:val="007C4E17"/>
    <w:pPr>
      <w:spacing w:after="0"/>
    </w:pPr>
    <w:rPr>
      <w:sz w:val="20"/>
      <w:szCs w:val="20"/>
    </w:rPr>
  </w:style>
  <w:style w:type="character" w:customStyle="1" w:styleId="FootnoteTextChar">
    <w:name w:val="Footnote Text Char"/>
    <w:basedOn w:val="DefaultParagraphFont"/>
    <w:link w:val="FootnoteText"/>
    <w:rsid w:val="007C4E17"/>
    <w:rPr>
      <w:rFonts w:ascii="Calibri" w:eastAsia="Calibri" w:hAnsi="Calibri" w:cs="Times New Roman"/>
      <w:sz w:val="20"/>
      <w:szCs w:val="20"/>
    </w:rPr>
  </w:style>
  <w:style w:type="character" w:styleId="FootnoteReference">
    <w:name w:val="footnote reference"/>
    <w:basedOn w:val="DefaultParagraphFont"/>
    <w:rsid w:val="007C4E17"/>
    <w:rPr>
      <w:position w:val="0"/>
      <w:vertAlign w:val="superscript"/>
    </w:rPr>
  </w:style>
  <w:style w:type="paragraph" w:styleId="BalloonText">
    <w:name w:val="Balloon Text"/>
    <w:basedOn w:val="Normal"/>
    <w:link w:val="BalloonTextChar"/>
    <w:uiPriority w:val="99"/>
    <w:semiHidden/>
    <w:unhideWhenUsed/>
    <w:rsid w:val="0038676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766"/>
    <w:rPr>
      <w:rFonts w:ascii="Segoe UI" w:eastAsia="Calibri" w:hAnsi="Segoe UI" w:cs="Segoe UI"/>
      <w:sz w:val="18"/>
      <w:szCs w:val="18"/>
    </w:rPr>
  </w:style>
  <w:style w:type="paragraph" w:styleId="TOC1">
    <w:name w:val="toc 1"/>
    <w:basedOn w:val="Normal"/>
    <w:next w:val="Normal"/>
    <w:autoRedefine/>
    <w:uiPriority w:val="39"/>
    <w:unhideWhenUsed/>
    <w:rsid w:val="00D84192"/>
    <w:pPr>
      <w:spacing w:after="100"/>
    </w:pPr>
  </w:style>
  <w:style w:type="paragraph" w:styleId="Header">
    <w:name w:val="header"/>
    <w:basedOn w:val="Normal"/>
    <w:link w:val="HeaderChar"/>
    <w:uiPriority w:val="99"/>
    <w:unhideWhenUsed/>
    <w:rsid w:val="00944602"/>
    <w:pPr>
      <w:tabs>
        <w:tab w:val="center" w:pos="4513"/>
        <w:tab w:val="right" w:pos="9026"/>
      </w:tabs>
      <w:spacing w:after="0"/>
    </w:pPr>
  </w:style>
  <w:style w:type="character" w:customStyle="1" w:styleId="HeaderChar">
    <w:name w:val="Header Char"/>
    <w:basedOn w:val="DefaultParagraphFont"/>
    <w:link w:val="Header"/>
    <w:uiPriority w:val="99"/>
    <w:rsid w:val="00944602"/>
    <w:rPr>
      <w:rFonts w:ascii="Calibri" w:eastAsia="Calibri" w:hAnsi="Calibri" w:cs="Times New Roman"/>
      <w:sz w:val="22"/>
    </w:rPr>
  </w:style>
  <w:style w:type="paragraph" w:styleId="Footer">
    <w:name w:val="footer"/>
    <w:basedOn w:val="Normal"/>
    <w:link w:val="FooterChar"/>
    <w:uiPriority w:val="99"/>
    <w:unhideWhenUsed/>
    <w:rsid w:val="00944602"/>
    <w:pPr>
      <w:tabs>
        <w:tab w:val="center" w:pos="4513"/>
        <w:tab w:val="right" w:pos="9026"/>
      </w:tabs>
      <w:spacing w:after="0"/>
    </w:pPr>
  </w:style>
  <w:style w:type="character" w:customStyle="1" w:styleId="FooterChar">
    <w:name w:val="Footer Char"/>
    <w:basedOn w:val="DefaultParagraphFont"/>
    <w:link w:val="Footer"/>
    <w:uiPriority w:val="99"/>
    <w:rsid w:val="00944602"/>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hart" Target="charts/chart10.xml"/><Relationship Id="rId7" Type="http://schemas.openxmlformats.org/officeDocument/2006/relationships/image" Target="media/image1.jpg"/><Relationship Id="rId12" Type="http://schemas.openxmlformats.org/officeDocument/2006/relationships/image" Target="media/image5.png"/><Relationship Id="rId17" Type="http://schemas.openxmlformats.org/officeDocument/2006/relationships/chart" Target="charts/chart6.xml"/><Relationship Id="rId25" Type="http://schemas.openxmlformats.org/officeDocument/2006/relationships/image" Target="media/image6.png"/><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chart" Target="charts/chart13.xml"/><Relationship Id="rId5"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chart" Target="charts/chart8.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hitakerinstitute.ie/project/remote-working-during-covid-19-irelands-national-survey/"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lIns="0" tIns="0" rIns="0" bIns="0"/>
          <a:lstStyle/>
          <a:p>
            <a:pPr marL="0" marR="0" indent="0" algn="ctr" defTabSz="914400" fontAlgn="auto" hangingPunct="1">
              <a:lnSpc>
                <a:spcPct val="100000"/>
              </a:lnSpc>
              <a:spcBef>
                <a:spcPts val="0"/>
              </a:spcBef>
              <a:spcAft>
                <a:spcPts val="0"/>
              </a:spcAft>
              <a:tabLst/>
              <a:defRPr lang="en-US" sz="1600" b="1" i="0" u="none" strike="noStrike" kern="1200" spc="0" baseline="0">
                <a:solidFill>
                  <a:srgbClr val="595959"/>
                </a:solidFill>
                <a:latin typeface="Calibri"/>
              </a:defRPr>
            </a:pPr>
            <a:r>
              <a:rPr lang="en-US" sz="1600" b="1" i="0" u="none" strike="noStrike" kern="1200" cap="none" spc="0" baseline="0">
                <a:solidFill>
                  <a:srgbClr val="595959"/>
                </a:solidFill>
                <a:uFillTx/>
                <a:latin typeface="Calibri"/>
              </a:rPr>
              <a:t>Staff commute</a:t>
            </a:r>
          </a:p>
        </c:rich>
      </c:tx>
      <c:layout>
        <c:manualLayout>
          <c:xMode val="edge"/>
          <c:yMode val="edge"/>
          <c:x val="0.4121768957918594"/>
          <c:y val="1.987570185847173E-2"/>
        </c:manualLayout>
      </c:layout>
      <c:overlay val="0"/>
      <c:spPr>
        <a:noFill/>
        <a:ln>
          <a:noFill/>
        </a:ln>
      </c:spPr>
    </c:title>
    <c:autoTitleDeleted val="0"/>
    <c:plotArea>
      <c:layout>
        <c:manualLayout>
          <c:xMode val="edge"/>
          <c:yMode val="edge"/>
          <c:x val="7.8536022793295312E-3"/>
          <c:y val="0.12541631476861734"/>
          <c:w val="0.96879112136243328"/>
          <c:h val="0.80436708604413598"/>
        </c:manualLayout>
      </c:layout>
      <c:barChart>
        <c:barDir val="bar"/>
        <c:grouping val="clustered"/>
        <c:varyColors val="0"/>
        <c:ser>
          <c:idx val="0"/>
          <c:order val="0"/>
          <c:tx>
            <c:v>Series1</c:v>
          </c:tx>
          <c:spPr>
            <a:solidFill>
              <a:srgbClr val="4472C4"/>
            </a:solidFill>
            <a:ln>
              <a:noFill/>
            </a:ln>
          </c:spPr>
          <c:invertIfNegative val="0"/>
          <c:dPt>
            <c:idx val="0"/>
            <c:invertIfNegative val="0"/>
            <c:bubble3D val="0"/>
            <c:spPr>
              <a:solidFill>
                <a:srgbClr val="70AD47"/>
              </a:solidFill>
              <a:ln w="9528">
                <a:solidFill>
                  <a:srgbClr val="C5E0B4"/>
                </a:solidFill>
                <a:prstDash val="solid"/>
              </a:ln>
            </c:spPr>
            <c:extLst>
              <c:ext xmlns:c16="http://schemas.microsoft.com/office/drawing/2014/chart" uri="{C3380CC4-5D6E-409C-BE32-E72D297353CC}">
                <c16:uniqueId val="{00000001-0A2F-4D81-A4C4-AFFF0636599B}"/>
              </c:ext>
            </c:extLst>
          </c:dPt>
          <c:dPt>
            <c:idx val="2"/>
            <c:invertIfNegative val="0"/>
            <c:bubble3D val="0"/>
            <c:spPr>
              <a:solidFill>
                <a:srgbClr val="92D050"/>
              </a:solidFill>
              <a:ln>
                <a:noFill/>
              </a:ln>
            </c:spPr>
            <c:extLst>
              <c:ext xmlns:c16="http://schemas.microsoft.com/office/drawing/2014/chart" uri="{C3380CC4-5D6E-409C-BE32-E72D297353CC}">
                <c16:uniqueId val="{00000003-0A2F-4D81-A4C4-AFFF0636599B}"/>
              </c:ext>
            </c:extLst>
          </c:dPt>
          <c:dPt>
            <c:idx val="3"/>
            <c:invertIfNegative val="0"/>
            <c:bubble3D val="0"/>
            <c:spPr>
              <a:solidFill>
                <a:srgbClr val="FFFF00"/>
              </a:solidFill>
              <a:ln>
                <a:noFill/>
              </a:ln>
            </c:spPr>
            <c:extLst>
              <c:ext xmlns:c16="http://schemas.microsoft.com/office/drawing/2014/chart" uri="{C3380CC4-5D6E-409C-BE32-E72D297353CC}">
                <c16:uniqueId val="{00000005-0A2F-4D81-A4C4-AFFF0636599B}"/>
              </c:ext>
            </c:extLst>
          </c:dPt>
          <c:dPt>
            <c:idx val="4"/>
            <c:invertIfNegative val="0"/>
            <c:bubble3D val="0"/>
            <c:spPr>
              <a:solidFill>
                <a:srgbClr val="C00000"/>
              </a:solidFill>
              <a:ln>
                <a:noFill/>
              </a:ln>
            </c:spPr>
            <c:extLst>
              <c:ext xmlns:c16="http://schemas.microsoft.com/office/drawing/2014/chart" uri="{C3380CC4-5D6E-409C-BE32-E72D297353CC}">
                <c16:uniqueId val="{00000007-0A2F-4D81-A4C4-AFFF0636599B}"/>
              </c:ext>
            </c:extLst>
          </c:dPt>
          <c:dPt>
            <c:idx val="5"/>
            <c:invertIfNegative val="0"/>
            <c:bubble3D val="0"/>
            <c:spPr>
              <a:solidFill>
                <a:srgbClr val="3B3838"/>
              </a:solidFill>
              <a:ln>
                <a:noFill/>
              </a:ln>
            </c:spPr>
            <c:extLst>
              <c:ext xmlns:c16="http://schemas.microsoft.com/office/drawing/2014/chart" uri="{C3380CC4-5D6E-409C-BE32-E72D297353CC}">
                <c16:uniqueId val="{00000009-0A2F-4D81-A4C4-AFFF0636599B}"/>
              </c:ext>
            </c:extLst>
          </c:dPt>
          <c:dPt>
            <c:idx val="6"/>
            <c:invertIfNegative val="0"/>
            <c:bubble3D val="0"/>
            <c:spPr>
              <a:solidFill>
                <a:srgbClr val="7030A0"/>
              </a:solidFill>
              <a:ln>
                <a:noFill/>
              </a:ln>
            </c:spPr>
            <c:extLst>
              <c:ext xmlns:c16="http://schemas.microsoft.com/office/drawing/2014/chart" uri="{C3380CC4-5D6E-409C-BE32-E72D297353CC}">
                <c16:uniqueId val="{0000000B-0A2F-4D81-A4C4-AFFF0636599B}"/>
              </c:ext>
            </c:extLst>
          </c:dPt>
          <c:cat>
            <c:strLit>
              <c:ptCount val="8"/>
              <c:pt idx="0">
                <c:v>South Dublin</c:v>
              </c:pt>
              <c:pt idx="1">
                <c:v>Dublin (Outside SDCC)</c:v>
              </c:pt>
              <c:pt idx="2">
                <c:v>Carlow</c:v>
              </c:pt>
              <c:pt idx="3">
                <c:v>Kildare</c:v>
              </c:pt>
              <c:pt idx="4">
                <c:v>Meath</c:v>
              </c:pt>
              <c:pt idx="5">
                <c:v>Wexford</c:v>
              </c:pt>
              <c:pt idx="6">
                <c:v>Wicklow</c:v>
              </c:pt>
              <c:pt idx="7">
                <c:v>Other</c:v>
              </c:pt>
            </c:strLit>
          </c:cat>
          <c:val>
            <c:numLit>
              <c:formatCode>General</c:formatCode>
              <c:ptCount val="8"/>
              <c:pt idx="0">
                <c:v>0.59259259259259256</c:v>
              </c:pt>
              <c:pt idx="1">
                <c:v>0.1728395061728395</c:v>
              </c:pt>
              <c:pt idx="2">
                <c:v>3.0864197530864196E-2</c:v>
              </c:pt>
              <c:pt idx="3">
                <c:v>9.8765432098765427E-2</c:v>
              </c:pt>
              <c:pt idx="4">
                <c:v>2.1604938271604937E-2</c:v>
              </c:pt>
              <c:pt idx="5">
                <c:v>1.0802469135802469E-2</c:v>
              </c:pt>
              <c:pt idx="6">
                <c:v>4.7839506172839504E-2</c:v>
              </c:pt>
              <c:pt idx="7">
                <c:v>2.4691358024691357E-2</c:v>
              </c:pt>
            </c:numLit>
          </c:val>
          <c:extLst>
            <c:ext xmlns:c16="http://schemas.microsoft.com/office/drawing/2014/chart" uri="{C3380CC4-5D6E-409C-BE32-E72D297353CC}">
              <c16:uniqueId val="{0000000C-0A2F-4D81-A4C4-AFFF0636599B}"/>
            </c:ext>
          </c:extLst>
        </c:ser>
        <c:dLbls>
          <c:showLegendKey val="0"/>
          <c:showVal val="0"/>
          <c:showCatName val="0"/>
          <c:showSerName val="0"/>
          <c:showPercent val="0"/>
          <c:showBubbleSize val="0"/>
        </c:dLbls>
        <c:gapWidth val="182"/>
        <c:axId val="1923620384"/>
        <c:axId val="1923613312"/>
      </c:barChart>
      <c:valAx>
        <c:axId val="1923613312"/>
        <c:scaling>
          <c:orientation val="minMax"/>
        </c:scaling>
        <c:delete val="0"/>
        <c:axPos val="b"/>
        <c:majorGridlines>
          <c:spPr>
            <a:ln w="9528" cap="flat">
              <a:solidFill>
                <a:srgbClr val="D9D9D9"/>
              </a:solidFill>
              <a:prstDash val="solid"/>
              <a:round/>
            </a:ln>
          </c:spPr>
        </c:majorGridlines>
        <c:numFmt formatCode="0%"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en-US" sz="1100" b="1" i="0" u="none" strike="noStrike" kern="1200" baseline="0">
                <a:solidFill>
                  <a:srgbClr val="595959"/>
                </a:solidFill>
                <a:latin typeface="Calibri"/>
              </a:defRPr>
            </a:pPr>
            <a:endParaRPr lang="en-US"/>
          </a:p>
        </c:txPr>
        <c:crossAx val="1923620384"/>
        <c:crosses val="autoZero"/>
        <c:crossBetween val="between"/>
      </c:valAx>
      <c:catAx>
        <c:axId val="1923620384"/>
        <c:scaling>
          <c:orientation val="minMax"/>
        </c:scaling>
        <c:delete val="0"/>
        <c:axPos val="l"/>
        <c:numFmt formatCode="General" sourceLinked="0"/>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100" b="1" i="0" u="none" strike="noStrike" kern="1200" baseline="0">
                <a:solidFill>
                  <a:srgbClr val="595959"/>
                </a:solidFill>
                <a:latin typeface="Calibri"/>
              </a:defRPr>
            </a:pPr>
            <a:endParaRPr lang="en-US"/>
          </a:p>
        </c:txPr>
        <c:crossAx val="1923613312"/>
        <c:crosses val="autoZero"/>
        <c:auto val="1"/>
        <c:lblAlgn val="ctr"/>
        <c:lblOffset val="100"/>
        <c:noMultiLvlLbl val="0"/>
      </c:catAx>
      <c:spPr>
        <a:noFill/>
        <a:ln>
          <a:noFill/>
        </a:ln>
      </c:spPr>
    </c:plotArea>
    <c:plotVisOnly val="1"/>
    <c:dispBlanksAs val="gap"/>
    <c:showDLblsOverMax val="0"/>
  </c:chart>
  <c:spPr>
    <a:solidFill>
      <a:srgbClr val="F2F2F2"/>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lIns="0" tIns="0" rIns="0" bIns="0"/>
          <a:lstStyle/>
          <a:p>
            <a:pPr marL="0" marR="0" indent="0" algn="ctr" defTabSz="914400" fontAlgn="auto" hangingPunct="1">
              <a:lnSpc>
                <a:spcPct val="100000"/>
              </a:lnSpc>
              <a:spcBef>
                <a:spcPts val="0"/>
              </a:spcBef>
              <a:spcAft>
                <a:spcPts val="0"/>
              </a:spcAft>
              <a:tabLst/>
              <a:defRPr lang="en-US" sz="1400" b="1" i="0" u="none" strike="noStrike" kern="1200" spc="0" baseline="0">
                <a:solidFill>
                  <a:srgbClr val="595959"/>
                </a:solidFill>
                <a:latin typeface="Calibri"/>
              </a:defRPr>
            </a:pPr>
            <a:r>
              <a:rPr lang="en-US" sz="1400" b="1" i="0" u="none" strike="noStrike" kern="1200" cap="none" spc="0" baseline="0">
                <a:solidFill>
                  <a:srgbClr val="595959"/>
                </a:solidFill>
                <a:uFillTx/>
                <a:latin typeface="Calibri"/>
              </a:rPr>
              <a:t>Departmental preference for 20% plus remote working</a:t>
            </a:r>
          </a:p>
        </c:rich>
      </c:tx>
      <c:overlay val="0"/>
      <c:spPr>
        <a:noFill/>
        <a:ln>
          <a:noFill/>
        </a:ln>
      </c:spPr>
    </c:title>
    <c:autoTitleDeleted val="0"/>
    <c:plotArea>
      <c:layout/>
      <c:barChart>
        <c:barDir val="col"/>
        <c:grouping val="clustered"/>
        <c:varyColors val="0"/>
        <c:ser>
          <c:idx val="0"/>
          <c:order val="0"/>
          <c:tx>
            <c:v>Yes</c:v>
          </c:tx>
          <c:spPr>
            <a:solidFill>
              <a:srgbClr val="4472C4"/>
            </a:solidFill>
            <a:ln>
              <a:noFill/>
            </a:ln>
          </c:spPr>
          <c:invertIfNegative val="0"/>
          <c:cat>
            <c:strLit>
              <c:ptCount val="9"/>
              <c:pt idx="0">
                <c:v>HSCD</c:v>
              </c:pt>
              <c:pt idx="1">
                <c:v>CPCM</c:v>
              </c:pt>
              <c:pt idx="2">
                <c:v>LUPT</c:v>
              </c:pt>
              <c:pt idx="3">
                <c:v>EWCC</c:v>
              </c:pt>
              <c:pt idx="4">
                <c:v>EETD</c:v>
              </c:pt>
              <c:pt idx="5">
                <c:v>Finance</c:v>
              </c:pt>
              <c:pt idx="6">
                <c:v>IS</c:v>
              </c:pt>
              <c:pt idx="7">
                <c:v>Architects</c:v>
              </c:pt>
              <c:pt idx="8">
                <c:v>Law</c:v>
              </c:pt>
            </c:strLit>
          </c:cat>
          <c:val>
            <c:numLit>
              <c:formatCode>General</c:formatCode>
              <c:ptCount val="9"/>
              <c:pt idx="0">
                <c:v>0.87681159420289856</c:v>
              </c:pt>
              <c:pt idx="1">
                <c:v>0.72413793103448276</c:v>
              </c:pt>
              <c:pt idx="2">
                <c:v>0.81372549019607843</c:v>
              </c:pt>
              <c:pt idx="3">
                <c:v>0.76800000000000002</c:v>
              </c:pt>
              <c:pt idx="4">
                <c:v>0.36585365853658536</c:v>
              </c:pt>
              <c:pt idx="5">
                <c:v>0.81818181818181823</c:v>
              </c:pt>
              <c:pt idx="6">
                <c:v>0.875</c:v>
              </c:pt>
              <c:pt idx="7">
                <c:v>0.83333333333333337</c:v>
              </c:pt>
              <c:pt idx="8">
                <c:v>0.9285714285714286</c:v>
              </c:pt>
            </c:numLit>
          </c:val>
          <c:extLst>
            <c:ext xmlns:c16="http://schemas.microsoft.com/office/drawing/2014/chart" uri="{C3380CC4-5D6E-409C-BE32-E72D297353CC}">
              <c16:uniqueId val="{00000000-C53C-483A-B158-49F49D096A33}"/>
            </c:ext>
          </c:extLst>
        </c:ser>
        <c:ser>
          <c:idx val="1"/>
          <c:order val="1"/>
          <c:tx>
            <c:v>No </c:v>
          </c:tx>
          <c:spPr>
            <a:solidFill>
              <a:srgbClr val="ED7D31"/>
            </a:solidFill>
            <a:ln>
              <a:noFill/>
            </a:ln>
          </c:spPr>
          <c:invertIfNegative val="0"/>
          <c:cat>
            <c:strLit>
              <c:ptCount val="9"/>
              <c:pt idx="0">
                <c:v>HSCD</c:v>
              </c:pt>
              <c:pt idx="1">
                <c:v>CPCM</c:v>
              </c:pt>
              <c:pt idx="2">
                <c:v>LUPT</c:v>
              </c:pt>
              <c:pt idx="3">
                <c:v>EWCC</c:v>
              </c:pt>
              <c:pt idx="4">
                <c:v>EETD</c:v>
              </c:pt>
              <c:pt idx="5">
                <c:v>Finance</c:v>
              </c:pt>
              <c:pt idx="6">
                <c:v>IS</c:v>
              </c:pt>
              <c:pt idx="7">
                <c:v>Architects</c:v>
              </c:pt>
              <c:pt idx="8">
                <c:v>Law</c:v>
              </c:pt>
            </c:strLit>
          </c:cat>
          <c:val>
            <c:numLit>
              <c:formatCode>General</c:formatCode>
              <c:ptCount val="9"/>
              <c:pt idx="0">
                <c:v>2.1739130434782608E-2</c:v>
              </c:pt>
              <c:pt idx="1">
                <c:v>9.1954022988505746E-2</c:v>
              </c:pt>
              <c:pt idx="2">
                <c:v>4.9019607843137254E-2</c:v>
              </c:pt>
              <c:pt idx="3">
                <c:v>4.8000000000000001E-2</c:v>
              </c:pt>
              <c:pt idx="4">
                <c:v>6.097560975609756E-2</c:v>
              </c:pt>
              <c:pt idx="5">
                <c:v>4.5454545454545456E-2</c:v>
              </c:pt>
              <c:pt idx="6">
                <c:v>0</c:v>
              </c:pt>
              <c:pt idx="7">
                <c:v>4.1666666666666664E-2</c:v>
              </c:pt>
              <c:pt idx="8">
                <c:v>0</c:v>
              </c:pt>
            </c:numLit>
          </c:val>
          <c:extLst>
            <c:ext xmlns:c16="http://schemas.microsoft.com/office/drawing/2014/chart" uri="{C3380CC4-5D6E-409C-BE32-E72D297353CC}">
              <c16:uniqueId val="{00000001-C53C-483A-B158-49F49D096A33}"/>
            </c:ext>
          </c:extLst>
        </c:ser>
        <c:ser>
          <c:idx val="2"/>
          <c:order val="2"/>
          <c:tx>
            <c:v>Unsure </c:v>
          </c:tx>
          <c:spPr>
            <a:solidFill>
              <a:srgbClr val="A5A5A5"/>
            </a:solidFill>
            <a:ln>
              <a:noFill/>
            </a:ln>
          </c:spPr>
          <c:invertIfNegative val="0"/>
          <c:cat>
            <c:strLit>
              <c:ptCount val="9"/>
              <c:pt idx="0">
                <c:v>HSCD</c:v>
              </c:pt>
              <c:pt idx="1">
                <c:v>CPCM</c:v>
              </c:pt>
              <c:pt idx="2">
                <c:v>LUPT</c:v>
              </c:pt>
              <c:pt idx="3">
                <c:v>EWCC</c:v>
              </c:pt>
              <c:pt idx="4">
                <c:v>EETD</c:v>
              </c:pt>
              <c:pt idx="5">
                <c:v>Finance</c:v>
              </c:pt>
              <c:pt idx="6">
                <c:v>IS</c:v>
              </c:pt>
              <c:pt idx="7">
                <c:v>Architects</c:v>
              </c:pt>
              <c:pt idx="8">
                <c:v>Law</c:v>
              </c:pt>
            </c:strLit>
          </c:cat>
          <c:val>
            <c:numLit>
              <c:formatCode>General</c:formatCode>
              <c:ptCount val="9"/>
              <c:pt idx="0">
                <c:v>5.0724637681159424E-2</c:v>
              </c:pt>
              <c:pt idx="1">
                <c:v>8.0459770114942528E-2</c:v>
              </c:pt>
              <c:pt idx="2">
                <c:v>3.9215686274509803E-2</c:v>
              </c:pt>
              <c:pt idx="3">
                <c:v>0.08</c:v>
              </c:pt>
              <c:pt idx="4">
                <c:v>0.14634146341463414</c:v>
              </c:pt>
              <c:pt idx="5">
                <c:v>2.2727272727272728E-2</c:v>
              </c:pt>
              <c:pt idx="6">
                <c:v>4.1666666666666664E-2</c:v>
              </c:pt>
              <c:pt idx="7">
                <c:v>0.125</c:v>
              </c:pt>
              <c:pt idx="8">
                <c:v>7.1428571428571425E-2</c:v>
              </c:pt>
            </c:numLit>
          </c:val>
          <c:extLst>
            <c:ext xmlns:c16="http://schemas.microsoft.com/office/drawing/2014/chart" uri="{C3380CC4-5D6E-409C-BE32-E72D297353CC}">
              <c16:uniqueId val="{00000002-C53C-483A-B158-49F49D096A33}"/>
            </c:ext>
          </c:extLst>
        </c:ser>
        <c:ser>
          <c:idx val="3"/>
          <c:order val="3"/>
          <c:tx>
            <c:v>Did not answer</c:v>
          </c:tx>
          <c:spPr>
            <a:solidFill>
              <a:srgbClr val="FFC000"/>
            </a:solidFill>
            <a:ln>
              <a:noFill/>
            </a:ln>
          </c:spPr>
          <c:invertIfNegative val="0"/>
          <c:cat>
            <c:strLit>
              <c:ptCount val="9"/>
              <c:pt idx="0">
                <c:v>HSCD</c:v>
              </c:pt>
              <c:pt idx="1">
                <c:v>CPCM</c:v>
              </c:pt>
              <c:pt idx="2">
                <c:v>LUPT</c:v>
              </c:pt>
              <c:pt idx="3">
                <c:v>EWCC</c:v>
              </c:pt>
              <c:pt idx="4">
                <c:v>EETD</c:v>
              </c:pt>
              <c:pt idx="5">
                <c:v>Finance</c:v>
              </c:pt>
              <c:pt idx="6">
                <c:v>IS</c:v>
              </c:pt>
              <c:pt idx="7">
                <c:v>Architects</c:v>
              </c:pt>
              <c:pt idx="8">
                <c:v>Law</c:v>
              </c:pt>
            </c:strLit>
          </c:cat>
          <c:val>
            <c:numLit>
              <c:formatCode>General</c:formatCode>
              <c:ptCount val="9"/>
              <c:pt idx="0">
                <c:v>5.0724637681159424E-2</c:v>
              </c:pt>
              <c:pt idx="1">
                <c:v>0.11494252873563218</c:v>
              </c:pt>
              <c:pt idx="2">
                <c:v>9.8039215686274508E-2</c:v>
              </c:pt>
              <c:pt idx="3">
                <c:v>9.6000000000000002E-2</c:v>
              </c:pt>
              <c:pt idx="4">
                <c:v>0.43902439024390244</c:v>
              </c:pt>
              <c:pt idx="5">
                <c:v>0.11363636363636363</c:v>
              </c:pt>
              <c:pt idx="6">
                <c:v>4.1666666666666664E-2</c:v>
              </c:pt>
              <c:pt idx="7">
                <c:v>0</c:v>
              </c:pt>
              <c:pt idx="8">
                <c:v>0</c:v>
              </c:pt>
            </c:numLit>
          </c:val>
          <c:extLst>
            <c:ext xmlns:c16="http://schemas.microsoft.com/office/drawing/2014/chart" uri="{C3380CC4-5D6E-409C-BE32-E72D297353CC}">
              <c16:uniqueId val="{00000003-C53C-483A-B158-49F49D096A33}"/>
            </c:ext>
          </c:extLst>
        </c:ser>
        <c:dLbls>
          <c:showLegendKey val="0"/>
          <c:showVal val="0"/>
          <c:showCatName val="0"/>
          <c:showSerName val="0"/>
          <c:showPercent val="0"/>
          <c:showBubbleSize val="0"/>
        </c:dLbls>
        <c:gapWidth val="219"/>
        <c:overlap val="-27"/>
        <c:axId val="1923615392"/>
        <c:axId val="1923617056"/>
      </c:barChart>
      <c:valAx>
        <c:axId val="1923617056"/>
        <c:scaling>
          <c:orientation val="minMax"/>
        </c:scaling>
        <c:delete val="0"/>
        <c:axPos val="l"/>
        <c:majorGridlines>
          <c:spPr>
            <a:ln w="9528" cap="flat">
              <a:solidFill>
                <a:srgbClr val="D9D9D9"/>
              </a:solidFill>
              <a:prstDash val="solid"/>
              <a:round/>
            </a:ln>
          </c:spPr>
        </c:majorGridlines>
        <c:numFmt formatCode="0%"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crossAx val="1923615392"/>
        <c:crosses val="autoZero"/>
        <c:crossBetween val="between"/>
      </c:valAx>
      <c:catAx>
        <c:axId val="1923615392"/>
        <c:scaling>
          <c:orientation val="minMax"/>
        </c:scaling>
        <c:delete val="0"/>
        <c:axPos val="b"/>
        <c:numFmt formatCode="General" sourceLinked="0"/>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crossAx val="1923617056"/>
        <c:crosses val="autoZero"/>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legend>
    <c:plotVisOnly val="1"/>
    <c:dispBlanksAs val="gap"/>
    <c:showDLblsOverMax val="0"/>
  </c:chart>
  <c:spPr>
    <a:solidFill>
      <a:srgbClr val="F2F2F2"/>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lIns="0" tIns="0" rIns="0" bIns="0"/>
          <a:lstStyle/>
          <a:p>
            <a:pPr marL="0" marR="0" indent="0" algn="ctr" defTabSz="914400" fontAlgn="auto" hangingPunct="1">
              <a:lnSpc>
                <a:spcPct val="100000"/>
              </a:lnSpc>
              <a:spcBef>
                <a:spcPts val="0"/>
              </a:spcBef>
              <a:spcAft>
                <a:spcPts val="0"/>
              </a:spcAft>
              <a:tabLst/>
              <a:defRPr lang="en-US" sz="1400" b="1" i="0" u="none" strike="noStrike" kern="1200" spc="0" baseline="0">
                <a:solidFill>
                  <a:srgbClr val="595959"/>
                </a:solidFill>
                <a:latin typeface="Calibri"/>
              </a:defRPr>
            </a:pPr>
            <a:r>
              <a:rPr lang="en-US" sz="1400" b="1" i="0" u="none" strike="noStrike" kern="1200" cap="none" spc="0" baseline="0">
                <a:solidFill>
                  <a:srgbClr val="595959"/>
                </a:solidFill>
                <a:uFillTx/>
                <a:latin typeface="Calibri"/>
              </a:rPr>
              <a:t>20% plus Remote Working Option</a:t>
            </a:r>
          </a:p>
        </c:rich>
      </c:tx>
      <c:overlay val="0"/>
      <c:spPr>
        <a:noFill/>
        <a:ln>
          <a:noFill/>
        </a:ln>
      </c:spPr>
    </c:title>
    <c:autoTitleDeleted val="0"/>
    <c:plotArea>
      <c:layout/>
      <c:barChart>
        <c:barDir val="col"/>
        <c:grouping val="clustered"/>
        <c:varyColors val="0"/>
        <c:ser>
          <c:idx val="0"/>
          <c:order val="0"/>
          <c:tx>
            <c:v>Yes</c:v>
          </c:tx>
          <c:spPr>
            <a:solidFill>
              <a:srgbClr val="4472C4"/>
            </a:solidFill>
            <a:ln>
              <a:noFill/>
            </a:ln>
          </c:spPr>
          <c:invertIfNegative val="0"/>
          <c:cat>
            <c:strLit>
              <c:ptCount val="6"/>
              <c:pt idx="0">
                <c:v>Clerical Grades 3,4 &amp; 5</c:v>
              </c:pt>
              <c:pt idx="1">
                <c:v>Middle Management 6 &amp; 7</c:v>
              </c:pt>
              <c:pt idx="2">
                <c:v>Senior Management 8 and above</c:v>
              </c:pt>
              <c:pt idx="3">
                <c:v>Professional &amp; Technical</c:v>
              </c:pt>
              <c:pt idx="4">
                <c:v>Library Service</c:v>
              </c:pt>
              <c:pt idx="5">
                <c:v>Other</c:v>
              </c:pt>
            </c:strLit>
          </c:cat>
          <c:val>
            <c:numLit>
              <c:formatCode>General</c:formatCode>
              <c:ptCount val="6"/>
              <c:pt idx="0">
                <c:v>0.63430420711974111</c:v>
              </c:pt>
              <c:pt idx="1">
                <c:v>0.67346938775510201</c:v>
              </c:pt>
              <c:pt idx="2">
                <c:v>0.59259259259259256</c:v>
              </c:pt>
              <c:pt idx="3">
                <c:v>0.57894736842105265</c:v>
              </c:pt>
              <c:pt idx="4">
                <c:v>0.33333333333333331</c:v>
              </c:pt>
              <c:pt idx="5">
                <c:v>0.69736842105263153</c:v>
              </c:pt>
            </c:numLit>
          </c:val>
          <c:extLst>
            <c:ext xmlns:c16="http://schemas.microsoft.com/office/drawing/2014/chart" uri="{C3380CC4-5D6E-409C-BE32-E72D297353CC}">
              <c16:uniqueId val="{00000000-CF21-4B3D-98B7-BD75DEF45F93}"/>
            </c:ext>
          </c:extLst>
        </c:ser>
        <c:ser>
          <c:idx val="1"/>
          <c:order val="1"/>
          <c:tx>
            <c:v>No </c:v>
          </c:tx>
          <c:spPr>
            <a:solidFill>
              <a:srgbClr val="ED7D31"/>
            </a:solidFill>
            <a:ln>
              <a:noFill/>
            </a:ln>
          </c:spPr>
          <c:invertIfNegative val="0"/>
          <c:cat>
            <c:strLit>
              <c:ptCount val="6"/>
              <c:pt idx="0">
                <c:v>Clerical Grades 3,4 &amp; 5</c:v>
              </c:pt>
              <c:pt idx="1">
                <c:v>Middle Management 6 &amp; 7</c:v>
              </c:pt>
              <c:pt idx="2">
                <c:v>Senior Management 8 and above</c:v>
              </c:pt>
              <c:pt idx="3">
                <c:v>Professional &amp; Technical</c:v>
              </c:pt>
              <c:pt idx="4">
                <c:v>Library Service</c:v>
              </c:pt>
              <c:pt idx="5">
                <c:v>Other</c:v>
              </c:pt>
            </c:strLit>
          </c:cat>
          <c:val>
            <c:numLit>
              <c:formatCode>General</c:formatCode>
              <c:ptCount val="6"/>
              <c:pt idx="0">
                <c:v>0.13592233009708737</c:v>
              </c:pt>
              <c:pt idx="1">
                <c:v>6.8027210884353748E-2</c:v>
              </c:pt>
              <c:pt idx="2">
                <c:v>0.14814814814814814</c:v>
              </c:pt>
              <c:pt idx="3">
                <c:v>0.21052631578947367</c:v>
              </c:pt>
              <c:pt idx="4">
                <c:v>0.1</c:v>
              </c:pt>
              <c:pt idx="5">
                <c:v>7.8947368421052627E-2</c:v>
              </c:pt>
            </c:numLit>
          </c:val>
          <c:extLst>
            <c:ext xmlns:c16="http://schemas.microsoft.com/office/drawing/2014/chart" uri="{C3380CC4-5D6E-409C-BE32-E72D297353CC}">
              <c16:uniqueId val="{00000001-CF21-4B3D-98B7-BD75DEF45F93}"/>
            </c:ext>
          </c:extLst>
        </c:ser>
        <c:ser>
          <c:idx val="2"/>
          <c:order val="2"/>
          <c:tx>
            <c:v>Unsure</c:v>
          </c:tx>
          <c:spPr>
            <a:solidFill>
              <a:srgbClr val="A5A5A5"/>
            </a:solidFill>
            <a:ln>
              <a:noFill/>
            </a:ln>
          </c:spPr>
          <c:invertIfNegative val="0"/>
          <c:cat>
            <c:strLit>
              <c:ptCount val="6"/>
              <c:pt idx="0">
                <c:v>Clerical Grades 3,4 &amp; 5</c:v>
              </c:pt>
              <c:pt idx="1">
                <c:v>Middle Management 6 &amp; 7</c:v>
              </c:pt>
              <c:pt idx="2">
                <c:v>Senior Management 8 and above</c:v>
              </c:pt>
              <c:pt idx="3">
                <c:v>Professional &amp; Technical</c:v>
              </c:pt>
              <c:pt idx="4">
                <c:v>Library Service</c:v>
              </c:pt>
              <c:pt idx="5">
                <c:v>Other</c:v>
              </c:pt>
            </c:strLit>
          </c:cat>
          <c:val>
            <c:numLit>
              <c:formatCode>General</c:formatCode>
              <c:ptCount val="6"/>
              <c:pt idx="0">
                <c:v>0.12621359223300971</c:v>
              </c:pt>
              <c:pt idx="1">
                <c:v>0.15646258503401361</c:v>
              </c:pt>
              <c:pt idx="2">
                <c:v>0.18518518518518517</c:v>
              </c:pt>
              <c:pt idx="3">
                <c:v>0.12280701754385964</c:v>
              </c:pt>
              <c:pt idx="4">
                <c:v>0.1</c:v>
              </c:pt>
              <c:pt idx="5">
                <c:v>9.2105263157894732E-2</c:v>
              </c:pt>
            </c:numLit>
          </c:val>
          <c:extLst>
            <c:ext xmlns:c16="http://schemas.microsoft.com/office/drawing/2014/chart" uri="{C3380CC4-5D6E-409C-BE32-E72D297353CC}">
              <c16:uniqueId val="{00000002-CF21-4B3D-98B7-BD75DEF45F93}"/>
            </c:ext>
          </c:extLst>
        </c:ser>
        <c:ser>
          <c:idx val="3"/>
          <c:order val="3"/>
          <c:tx>
            <c:v>Did not answer</c:v>
          </c:tx>
          <c:spPr>
            <a:solidFill>
              <a:srgbClr val="FFC000"/>
            </a:solidFill>
            <a:ln>
              <a:noFill/>
            </a:ln>
          </c:spPr>
          <c:invertIfNegative val="0"/>
          <c:cat>
            <c:strLit>
              <c:ptCount val="6"/>
              <c:pt idx="0">
                <c:v>Clerical Grades 3,4 &amp; 5</c:v>
              </c:pt>
              <c:pt idx="1">
                <c:v>Middle Management 6 &amp; 7</c:v>
              </c:pt>
              <c:pt idx="2">
                <c:v>Senior Management 8 and above</c:v>
              </c:pt>
              <c:pt idx="3">
                <c:v>Professional &amp; Technical</c:v>
              </c:pt>
              <c:pt idx="4">
                <c:v>Library Service</c:v>
              </c:pt>
              <c:pt idx="5">
                <c:v>Other</c:v>
              </c:pt>
            </c:strLit>
          </c:cat>
          <c:val>
            <c:numLit>
              <c:formatCode>General</c:formatCode>
              <c:ptCount val="6"/>
              <c:pt idx="0">
                <c:v>0.10355987055016182</c:v>
              </c:pt>
              <c:pt idx="1">
                <c:v>0.10204081632653061</c:v>
              </c:pt>
              <c:pt idx="2">
                <c:v>7.407407407407407E-2</c:v>
              </c:pt>
              <c:pt idx="3">
                <c:v>8.771929824561403E-2</c:v>
              </c:pt>
              <c:pt idx="4">
                <c:v>0.46666666666666667</c:v>
              </c:pt>
              <c:pt idx="5">
                <c:v>0.14473684210526316</c:v>
              </c:pt>
            </c:numLit>
          </c:val>
          <c:extLst>
            <c:ext xmlns:c16="http://schemas.microsoft.com/office/drawing/2014/chart" uri="{C3380CC4-5D6E-409C-BE32-E72D297353CC}">
              <c16:uniqueId val="{00000003-CF21-4B3D-98B7-BD75DEF45F93}"/>
            </c:ext>
          </c:extLst>
        </c:ser>
        <c:dLbls>
          <c:showLegendKey val="0"/>
          <c:showVal val="0"/>
          <c:showCatName val="0"/>
          <c:showSerName val="0"/>
          <c:showPercent val="0"/>
          <c:showBubbleSize val="0"/>
        </c:dLbls>
        <c:gapWidth val="219"/>
        <c:overlap val="-27"/>
        <c:axId val="1923614144"/>
        <c:axId val="1923617472"/>
      </c:barChart>
      <c:valAx>
        <c:axId val="1923617472"/>
        <c:scaling>
          <c:orientation val="minMax"/>
        </c:scaling>
        <c:delete val="0"/>
        <c:axPos val="l"/>
        <c:majorGridlines>
          <c:spPr>
            <a:ln w="9528" cap="flat">
              <a:solidFill>
                <a:srgbClr val="D9D9D9"/>
              </a:solidFill>
              <a:prstDash val="solid"/>
              <a:round/>
            </a:ln>
          </c:spPr>
        </c:majorGridlines>
        <c:numFmt formatCode="0%"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crossAx val="1923614144"/>
        <c:crosses val="autoZero"/>
        <c:crossBetween val="between"/>
      </c:valAx>
      <c:catAx>
        <c:axId val="1923614144"/>
        <c:scaling>
          <c:orientation val="minMax"/>
        </c:scaling>
        <c:delete val="0"/>
        <c:axPos val="b"/>
        <c:numFmt formatCode="General" sourceLinked="0"/>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crossAx val="1923617472"/>
        <c:crosses val="autoZero"/>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legend>
    <c:plotVisOnly val="1"/>
    <c:dispBlanksAs val="gap"/>
    <c:showDLblsOverMax val="0"/>
  </c:chart>
  <c:spPr>
    <a:solidFill>
      <a:srgbClr val="F2F2F2"/>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lIns="0" tIns="0" rIns="0" bIns="0"/>
          <a:lstStyle/>
          <a:p>
            <a:pPr marL="0" marR="0" indent="0" algn="ctr" defTabSz="914400" fontAlgn="auto" hangingPunct="1">
              <a:lnSpc>
                <a:spcPct val="100000"/>
              </a:lnSpc>
              <a:spcBef>
                <a:spcPts val="0"/>
              </a:spcBef>
              <a:spcAft>
                <a:spcPts val="0"/>
              </a:spcAft>
              <a:tabLst/>
              <a:defRPr lang="en-US" sz="1400" b="1" i="0" u="none" strike="noStrike" kern="1200" spc="0" baseline="0">
                <a:solidFill>
                  <a:srgbClr val="595959"/>
                </a:solidFill>
                <a:latin typeface="Calibri"/>
              </a:defRPr>
            </a:pPr>
            <a:r>
              <a:rPr lang="en-US" sz="1400" b="1" i="0" u="none" strike="noStrike" kern="1200" cap="none" spc="0" baseline="0">
                <a:solidFill>
                  <a:srgbClr val="595959"/>
                </a:solidFill>
                <a:uFillTx/>
                <a:latin typeface="Calibri"/>
              </a:rPr>
              <a:t>Anticipted benefits of remote working opportunity</a:t>
            </a:r>
          </a:p>
        </c:rich>
      </c:tx>
      <c:overlay val="0"/>
      <c:spPr>
        <a:noFill/>
        <a:ln>
          <a:noFill/>
        </a:ln>
      </c:spPr>
    </c:title>
    <c:autoTitleDeleted val="0"/>
    <c:plotArea>
      <c:layout/>
      <c:barChart>
        <c:barDir val="bar"/>
        <c:grouping val="clustered"/>
        <c:varyColors val="0"/>
        <c:ser>
          <c:idx val="0"/>
          <c:order val="0"/>
          <c:tx>
            <c:v>Series1</c:v>
          </c:tx>
          <c:spPr>
            <a:solidFill>
              <a:srgbClr val="4472C4"/>
            </a:solidFill>
            <a:ln>
              <a:noFill/>
            </a:ln>
          </c:spPr>
          <c:invertIfNegative val="0"/>
          <c:dPt>
            <c:idx val="0"/>
            <c:invertIfNegative val="0"/>
            <c:bubble3D val="0"/>
            <c:spPr>
              <a:solidFill>
                <a:srgbClr val="FF0000"/>
              </a:solidFill>
              <a:ln>
                <a:noFill/>
              </a:ln>
            </c:spPr>
            <c:extLst>
              <c:ext xmlns:c16="http://schemas.microsoft.com/office/drawing/2014/chart" uri="{C3380CC4-5D6E-409C-BE32-E72D297353CC}">
                <c16:uniqueId val="{00000001-9221-420D-A094-6A535679F9CE}"/>
              </c:ext>
            </c:extLst>
          </c:dPt>
          <c:dPt>
            <c:idx val="1"/>
            <c:invertIfNegative val="0"/>
            <c:bubble3D val="0"/>
            <c:spPr>
              <a:solidFill>
                <a:srgbClr val="FFE699"/>
              </a:solidFill>
              <a:ln>
                <a:noFill/>
              </a:ln>
            </c:spPr>
            <c:extLst>
              <c:ext xmlns:c16="http://schemas.microsoft.com/office/drawing/2014/chart" uri="{C3380CC4-5D6E-409C-BE32-E72D297353CC}">
                <c16:uniqueId val="{00000003-9221-420D-A094-6A535679F9CE}"/>
              </c:ext>
            </c:extLst>
          </c:dPt>
          <c:dPt>
            <c:idx val="2"/>
            <c:invertIfNegative val="0"/>
            <c:bubble3D val="0"/>
            <c:spPr>
              <a:solidFill>
                <a:srgbClr val="70AD47"/>
              </a:solidFill>
              <a:ln>
                <a:noFill/>
              </a:ln>
            </c:spPr>
            <c:extLst>
              <c:ext xmlns:c16="http://schemas.microsoft.com/office/drawing/2014/chart" uri="{C3380CC4-5D6E-409C-BE32-E72D297353CC}">
                <c16:uniqueId val="{00000005-9221-420D-A094-6A535679F9CE}"/>
              </c:ext>
            </c:extLst>
          </c:dPt>
          <c:dPt>
            <c:idx val="3"/>
            <c:invertIfNegative val="0"/>
            <c:bubble3D val="0"/>
            <c:spPr>
              <a:solidFill>
                <a:srgbClr val="BDD7EE"/>
              </a:solidFill>
              <a:ln>
                <a:noFill/>
              </a:ln>
            </c:spPr>
            <c:extLst>
              <c:ext xmlns:c16="http://schemas.microsoft.com/office/drawing/2014/chart" uri="{C3380CC4-5D6E-409C-BE32-E72D297353CC}">
                <c16:uniqueId val="{00000007-9221-420D-A094-6A535679F9CE}"/>
              </c:ext>
            </c:extLst>
          </c:dPt>
          <c:dPt>
            <c:idx val="4"/>
            <c:invertIfNegative val="0"/>
            <c:bubble3D val="0"/>
            <c:spPr>
              <a:solidFill>
                <a:srgbClr val="7030A0"/>
              </a:solidFill>
              <a:ln>
                <a:noFill/>
              </a:ln>
            </c:spPr>
            <c:extLst>
              <c:ext xmlns:c16="http://schemas.microsoft.com/office/drawing/2014/chart" uri="{C3380CC4-5D6E-409C-BE32-E72D297353CC}">
                <c16:uniqueId val="{00000009-9221-420D-A094-6A535679F9CE}"/>
              </c:ext>
            </c:extLst>
          </c:dPt>
          <c:dPt>
            <c:idx val="5"/>
            <c:invertIfNegative val="0"/>
            <c:bubble3D val="0"/>
            <c:spPr>
              <a:solidFill>
                <a:srgbClr val="FFFF00"/>
              </a:solidFill>
              <a:ln>
                <a:noFill/>
              </a:ln>
            </c:spPr>
            <c:extLst>
              <c:ext xmlns:c16="http://schemas.microsoft.com/office/drawing/2014/chart" uri="{C3380CC4-5D6E-409C-BE32-E72D297353CC}">
                <c16:uniqueId val="{0000000B-9221-420D-A094-6A535679F9CE}"/>
              </c:ext>
            </c:extLst>
          </c:dPt>
          <c:dPt>
            <c:idx val="6"/>
            <c:invertIfNegative val="0"/>
            <c:bubble3D val="0"/>
            <c:spPr>
              <a:solidFill>
                <a:srgbClr val="C5E0B4"/>
              </a:solidFill>
              <a:ln>
                <a:noFill/>
              </a:ln>
            </c:spPr>
            <c:extLst>
              <c:ext xmlns:c16="http://schemas.microsoft.com/office/drawing/2014/chart" uri="{C3380CC4-5D6E-409C-BE32-E72D297353CC}">
                <c16:uniqueId val="{0000000D-9221-420D-A094-6A535679F9CE}"/>
              </c:ext>
            </c:extLst>
          </c:dPt>
          <c:dPt>
            <c:idx val="7"/>
            <c:invertIfNegative val="0"/>
            <c:bubble3D val="0"/>
            <c:spPr>
              <a:solidFill>
                <a:srgbClr val="C9C9C9"/>
              </a:solidFill>
              <a:ln>
                <a:noFill/>
              </a:ln>
            </c:spPr>
            <c:extLst>
              <c:ext xmlns:c16="http://schemas.microsoft.com/office/drawing/2014/chart" uri="{C3380CC4-5D6E-409C-BE32-E72D297353CC}">
                <c16:uniqueId val="{0000000F-9221-420D-A094-6A535679F9CE}"/>
              </c:ext>
            </c:extLst>
          </c:dPt>
          <c:dPt>
            <c:idx val="8"/>
            <c:invertIfNegative val="0"/>
            <c:bubble3D val="0"/>
            <c:spPr>
              <a:solidFill>
                <a:srgbClr val="ED7D31"/>
              </a:solidFill>
              <a:ln>
                <a:noFill/>
              </a:ln>
            </c:spPr>
            <c:extLst>
              <c:ext xmlns:c16="http://schemas.microsoft.com/office/drawing/2014/chart" uri="{C3380CC4-5D6E-409C-BE32-E72D297353CC}">
                <c16:uniqueId val="{00000011-9221-420D-A094-6A535679F9CE}"/>
              </c:ext>
            </c:extLst>
          </c:dPt>
          <c:cat>
            <c:strLit>
              <c:ptCount val="10"/>
              <c:pt idx="0">
                <c:v>No Commute</c:v>
              </c:pt>
              <c:pt idx="1">
                <c:v>Savings </c:v>
              </c:pt>
              <c:pt idx="2">
                <c:v>I feel more trusted</c:v>
              </c:pt>
              <c:pt idx="3">
                <c:v>Social Reasons</c:v>
              </c:pt>
              <c:pt idx="4">
                <c:v>Fewer Distractions </c:v>
              </c:pt>
              <c:pt idx="5">
                <c:v>My team operates better remotely</c:v>
              </c:pt>
              <c:pt idx="6">
                <c:v>Productivity Improves</c:v>
              </c:pt>
              <c:pt idx="7">
                <c:v>Work life balance</c:v>
              </c:pt>
              <c:pt idx="8">
                <c:v>Wouldn't avail</c:v>
              </c:pt>
              <c:pt idx="9">
                <c:v>Other</c:v>
              </c:pt>
            </c:strLit>
          </c:cat>
          <c:val>
            <c:numLit>
              <c:formatCode>General</c:formatCode>
              <c:ptCount val="10"/>
              <c:pt idx="0">
                <c:v>0.73</c:v>
              </c:pt>
              <c:pt idx="1">
                <c:v>0.56999999999999995</c:v>
              </c:pt>
              <c:pt idx="2">
                <c:v>0.2</c:v>
              </c:pt>
              <c:pt idx="3">
                <c:v>0.34</c:v>
              </c:pt>
              <c:pt idx="4">
                <c:v>0.45</c:v>
              </c:pt>
              <c:pt idx="5">
                <c:v>0.1</c:v>
              </c:pt>
              <c:pt idx="6">
                <c:v>0.31</c:v>
              </c:pt>
              <c:pt idx="7">
                <c:v>0.72</c:v>
              </c:pt>
              <c:pt idx="8">
                <c:v>0.06</c:v>
              </c:pt>
              <c:pt idx="9">
                <c:v>0.09</c:v>
              </c:pt>
            </c:numLit>
          </c:val>
          <c:extLst>
            <c:ext xmlns:c16="http://schemas.microsoft.com/office/drawing/2014/chart" uri="{C3380CC4-5D6E-409C-BE32-E72D297353CC}">
              <c16:uniqueId val="{00000012-9221-420D-A094-6A535679F9CE}"/>
            </c:ext>
          </c:extLst>
        </c:ser>
        <c:dLbls>
          <c:showLegendKey val="0"/>
          <c:showVal val="0"/>
          <c:showCatName val="0"/>
          <c:showSerName val="0"/>
          <c:showPercent val="0"/>
          <c:showBubbleSize val="0"/>
        </c:dLbls>
        <c:gapWidth val="182"/>
        <c:axId val="1923619136"/>
        <c:axId val="1923615808"/>
      </c:barChart>
      <c:valAx>
        <c:axId val="1923615808"/>
        <c:scaling>
          <c:orientation val="minMax"/>
        </c:scaling>
        <c:delete val="0"/>
        <c:axPos val="b"/>
        <c:majorGridlines>
          <c:spPr>
            <a:ln w="9528" cap="flat">
              <a:solidFill>
                <a:srgbClr val="D9D9D9"/>
              </a:solidFill>
              <a:prstDash val="solid"/>
              <a:round/>
            </a:ln>
          </c:spPr>
        </c:majorGridlines>
        <c:numFmt formatCode="0%"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crossAx val="1923619136"/>
        <c:crosses val="autoZero"/>
        <c:crossBetween val="between"/>
      </c:valAx>
      <c:catAx>
        <c:axId val="1923619136"/>
        <c:scaling>
          <c:orientation val="minMax"/>
        </c:scaling>
        <c:delete val="0"/>
        <c:axPos val="l"/>
        <c:numFmt formatCode="General" sourceLinked="0"/>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50" b="0" i="0" u="none" strike="noStrike" kern="1200" baseline="0">
                <a:solidFill>
                  <a:srgbClr val="595959"/>
                </a:solidFill>
                <a:latin typeface="Calibri"/>
              </a:defRPr>
            </a:pPr>
            <a:endParaRPr lang="en-US"/>
          </a:p>
        </c:txPr>
        <c:crossAx val="1923615808"/>
        <c:crosses val="autoZero"/>
        <c:auto val="1"/>
        <c:lblAlgn val="ctr"/>
        <c:lblOffset val="100"/>
        <c:noMultiLvlLbl val="0"/>
      </c:catAx>
      <c:spPr>
        <a:noFill/>
        <a:ln>
          <a:noFill/>
        </a:ln>
      </c:spPr>
    </c:plotArea>
    <c:plotVisOnly val="1"/>
    <c:dispBlanksAs val="gap"/>
    <c:showDLblsOverMax val="0"/>
  </c:chart>
  <c:spPr>
    <a:solidFill>
      <a:srgbClr val="F2F2F2"/>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lIns="0" tIns="0" rIns="0" bIns="0"/>
          <a:lstStyle/>
          <a:p>
            <a:pPr marL="0" marR="0" indent="0" algn="ctr" defTabSz="914400" fontAlgn="auto" hangingPunct="1">
              <a:lnSpc>
                <a:spcPct val="100000"/>
              </a:lnSpc>
              <a:spcBef>
                <a:spcPts val="0"/>
              </a:spcBef>
              <a:spcAft>
                <a:spcPts val="0"/>
              </a:spcAft>
              <a:tabLst/>
              <a:defRPr lang="en-US" sz="1400" b="1" i="0" u="none" strike="noStrike" kern="1200" spc="0" baseline="0">
                <a:solidFill>
                  <a:srgbClr val="595959"/>
                </a:solidFill>
                <a:latin typeface="Calibri"/>
              </a:defRPr>
            </a:pPr>
            <a:r>
              <a:rPr lang="en-US" sz="1400" b="1" i="0" u="none" strike="noStrike" kern="1200" cap="none" spc="0" baseline="0">
                <a:solidFill>
                  <a:srgbClr val="595959"/>
                </a:solidFill>
                <a:uFillTx/>
                <a:latin typeface="Calibri"/>
              </a:rPr>
              <a:t>Anticipated drawbacks of remote working opportunity</a:t>
            </a:r>
          </a:p>
        </c:rich>
      </c:tx>
      <c:overlay val="0"/>
      <c:spPr>
        <a:noFill/>
        <a:ln>
          <a:noFill/>
        </a:ln>
      </c:spPr>
    </c:title>
    <c:autoTitleDeleted val="0"/>
    <c:plotArea>
      <c:layout/>
      <c:barChart>
        <c:barDir val="bar"/>
        <c:grouping val="clustered"/>
        <c:varyColors val="0"/>
        <c:ser>
          <c:idx val="0"/>
          <c:order val="0"/>
          <c:tx>
            <c:v>Series1</c:v>
          </c:tx>
          <c:spPr>
            <a:solidFill>
              <a:srgbClr val="4472C4"/>
            </a:solidFill>
            <a:ln>
              <a:noFill/>
            </a:ln>
          </c:spPr>
          <c:invertIfNegative val="0"/>
          <c:dPt>
            <c:idx val="0"/>
            <c:invertIfNegative val="0"/>
            <c:bubble3D val="0"/>
            <c:spPr>
              <a:solidFill>
                <a:srgbClr val="FFE699"/>
              </a:solidFill>
              <a:ln>
                <a:noFill/>
              </a:ln>
            </c:spPr>
            <c:extLst>
              <c:ext xmlns:c16="http://schemas.microsoft.com/office/drawing/2014/chart" uri="{C3380CC4-5D6E-409C-BE32-E72D297353CC}">
                <c16:uniqueId val="{00000001-5B64-4E32-AF32-38D0DB003952}"/>
              </c:ext>
            </c:extLst>
          </c:dPt>
          <c:dPt>
            <c:idx val="1"/>
            <c:invertIfNegative val="0"/>
            <c:bubble3D val="0"/>
            <c:spPr>
              <a:solidFill>
                <a:srgbClr val="70AD47"/>
              </a:solidFill>
              <a:ln>
                <a:noFill/>
              </a:ln>
            </c:spPr>
            <c:extLst>
              <c:ext xmlns:c16="http://schemas.microsoft.com/office/drawing/2014/chart" uri="{C3380CC4-5D6E-409C-BE32-E72D297353CC}">
                <c16:uniqueId val="{00000003-5B64-4E32-AF32-38D0DB003952}"/>
              </c:ext>
            </c:extLst>
          </c:dPt>
          <c:dPt>
            <c:idx val="2"/>
            <c:invertIfNegative val="0"/>
            <c:bubble3D val="0"/>
            <c:spPr>
              <a:solidFill>
                <a:srgbClr val="BDD7EE"/>
              </a:solidFill>
              <a:ln>
                <a:noFill/>
              </a:ln>
            </c:spPr>
            <c:extLst>
              <c:ext xmlns:c16="http://schemas.microsoft.com/office/drawing/2014/chart" uri="{C3380CC4-5D6E-409C-BE32-E72D297353CC}">
                <c16:uniqueId val="{00000005-5B64-4E32-AF32-38D0DB003952}"/>
              </c:ext>
            </c:extLst>
          </c:dPt>
          <c:dPt>
            <c:idx val="3"/>
            <c:invertIfNegative val="0"/>
            <c:bubble3D val="0"/>
            <c:spPr>
              <a:solidFill>
                <a:srgbClr val="7030A0"/>
              </a:solidFill>
              <a:ln>
                <a:noFill/>
              </a:ln>
            </c:spPr>
            <c:extLst>
              <c:ext xmlns:c16="http://schemas.microsoft.com/office/drawing/2014/chart" uri="{C3380CC4-5D6E-409C-BE32-E72D297353CC}">
                <c16:uniqueId val="{00000007-5B64-4E32-AF32-38D0DB003952}"/>
              </c:ext>
            </c:extLst>
          </c:dPt>
          <c:dPt>
            <c:idx val="4"/>
            <c:invertIfNegative val="0"/>
            <c:bubble3D val="0"/>
            <c:spPr>
              <a:solidFill>
                <a:srgbClr val="FFFF00"/>
              </a:solidFill>
              <a:ln>
                <a:noFill/>
              </a:ln>
            </c:spPr>
            <c:extLst>
              <c:ext xmlns:c16="http://schemas.microsoft.com/office/drawing/2014/chart" uri="{C3380CC4-5D6E-409C-BE32-E72D297353CC}">
                <c16:uniqueId val="{00000009-5B64-4E32-AF32-38D0DB003952}"/>
              </c:ext>
            </c:extLst>
          </c:dPt>
          <c:dPt>
            <c:idx val="5"/>
            <c:invertIfNegative val="0"/>
            <c:bubble3D val="0"/>
            <c:spPr>
              <a:solidFill>
                <a:srgbClr val="C5E0B4"/>
              </a:solidFill>
              <a:ln>
                <a:noFill/>
              </a:ln>
            </c:spPr>
            <c:extLst>
              <c:ext xmlns:c16="http://schemas.microsoft.com/office/drawing/2014/chart" uri="{C3380CC4-5D6E-409C-BE32-E72D297353CC}">
                <c16:uniqueId val="{0000000B-5B64-4E32-AF32-38D0DB003952}"/>
              </c:ext>
            </c:extLst>
          </c:dPt>
          <c:dPt>
            <c:idx val="6"/>
            <c:invertIfNegative val="0"/>
            <c:bubble3D val="0"/>
            <c:spPr>
              <a:solidFill>
                <a:srgbClr val="DBDBDB"/>
              </a:solidFill>
              <a:ln>
                <a:noFill/>
              </a:ln>
            </c:spPr>
            <c:extLst>
              <c:ext xmlns:c16="http://schemas.microsoft.com/office/drawing/2014/chart" uri="{C3380CC4-5D6E-409C-BE32-E72D297353CC}">
                <c16:uniqueId val="{0000000D-5B64-4E32-AF32-38D0DB003952}"/>
              </c:ext>
            </c:extLst>
          </c:dPt>
          <c:dPt>
            <c:idx val="7"/>
            <c:invertIfNegative val="0"/>
            <c:bubble3D val="0"/>
            <c:spPr>
              <a:solidFill>
                <a:srgbClr val="ED7D31"/>
              </a:solidFill>
              <a:ln>
                <a:noFill/>
              </a:ln>
            </c:spPr>
            <c:extLst>
              <c:ext xmlns:c16="http://schemas.microsoft.com/office/drawing/2014/chart" uri="{C3380CC4-5D6E-409C-BE32-E72D297353CC}">
                <c16:uniqueId val="{0000000F-5B64-4E32-AF32-38D0DB003952}"/>
              </c:ext>
            </c:extLst>
          </c:dPt>
          <c:cat>
            <c:strLit>
              <c:ptCount val="9"/>
              <c:pt idx="0">
                <c:v>Lack of Shared Purpose</c:v>
              </c:pt>
              <c:pt idx="1">
                <c:v>Distractions at home</c:v>
              </c:pt>
              <c:pt idx="2">
                <c:v>Feelings of Isolation</c:v>
              </c:pt>
              <c:pt idx="3">
                <c:v>Difficulty in managing teams</c:v>
              </c:pt>
              <c:pt idx="4">
                <c:v>Future Development or Promotion Opportunities</c:v>
              </c:pt>
              <c:pt idx="5">
                <c:v>My team is not working well remotely</c:v>
              </c:pt>
              <c:pt idx="6">
                <c:v>Poor Motivation</c:v>
              </c:pt>
              <c:pt idx="7">
                <c:v>Dislike mixing work and home</c:v>
              </c:pt>
              <c:pt idx="8">
                <c:v>No Disadvantages</c:v>
              </c:pt>
            </c:strLit>
          </c:cat>
          <c:val>
            <c:numLit>
              <c:formatCode>General</c:formatCode>
              <c:ptCount val="9"/>
              <c:pt idx="0">
                <c:v>0.22</c:v>
              </c:pt>
              <c:pt idx="1">
                <c:v>0.09</c:v>
              </c:pt>
              <c:pt idx="2">
                <c:v>0.56999999999999995</c:v>
              </c:pt>
              <c:pt idx="3">
                <c:v>0.23</c:v>
              </c:pt>
              <c:pt idx="4">
                <c:v>0.18</c:v>
              </c:pt>
              <c:pt idx="5">
                <c:v>0.04</c:v>
              </c:pt>
              <c:pt idx="6">
                <c:v>0.22</c:v>
              </c:pt>
              <c:pt idx="7">
                <c:v>0.26</c:v>
              </c:pt>
              <c:pt idx="8">
                <c:v>0.13</c:v>
              </c:pt>
            </c:numLit>
          </c:val>
          <c:extLst>
            <c:ext xmlns:c16="http://schemas.microsoft.com/office/drawing/2014/chart" uri="{C3380CC4-5D6E-409C-BE32-E72D297353CC}">
              <c16:uniqueId val="{00000010-5B64-4E32-AF32-38D0DB003952}"/>
            </c:ext>
          </c:extLst>
        </c:ser>
        <c:dLbls>
          <c:showLegendKey val="0"/>
          <c:showVal val="0"/>
          <c:showCatName val="0"/>
          <c:showSerName val="0"/>
          <c:showPercent val="0"/>
          <c:showBubbleSize val="0"/>
        </c:dLbls>
        <c:gapWidth val="182"/>
        <c:axId val="1923623296"/>
        <c:axId val="1923614560"/>
      </c:barChart>
      <c:valAx>
        <c:axId val="1923614560"/>
        <c:scaling>
          <c:orientation val="minMax"/>
        </c:scaling>
        <c:delete val="0"/>
        <c:axPos val="b"/>
        <c:majorGridlines>
          <c:spPr>
            <a:ln w="9528" cap="flat">
              <a:solidFill>
                <a:srgbClr val="D9D9D9"/>
              </a:solidFill>
              <a:prstDash val="solid"/>
              <a:round/>
            </a:ln>
          </c:spPr>
        </c:majorGridlines>
        <c:numFmt formatCode="0%"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crossAx val="1923623296"/>
        <c:crosses val="autoZero"/>
        <c:crossBetween val="between"/>
      </c:valAx>
      <c:catAx>
        <c:axId val="1923623296"/>
        <c:scaling>
          <c:orientation val="minMax"/>
        </c:scaling>
        <c:delete val="0"/>
        <c:axPos val="l"/>
        <c:numFmt formatCode="General" sourceLinked="0"/>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50" b="0" i="0" u="none" strike="noStrike" kern="1200" baseline="0">
                <a:solidFill>
                  <a:srgbClr val="595959"/>
                </a:solidFill>
                <a:latin typeface="Calibri"/>
              </a:defRPr>
            </a:pPr>
            <a:endParaRPr lang="en-US"/>
          </a:p>
        </c:txPr>
        <c:crossAx val="1923614560"/>
        <c:crosses val="autoZero"/>
        <c:auto val="1"/>
        <c:lblAlgn val="ctr"/>
        <c:lblOffset val="100"/>
        <c:noMultiLvlLbl val="0"/>
      </c:catAx>
      <c:spPr>
        <a:noFill/>
        <a:ln>
          <a:noFill/>
        </a:ln>
      </c:spPr>
    </c:plotArea>
    <c:plotVisOnly val="1"/>
    <c:dispBlanksAs val="gap"/>
    <c:showDLblsOverMax val="0"/>
  </c:chart>
  <c:spPr>
    <a:solidFill>
      <a:srgbClr val="F2F2F2"/>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Calibri"/>
              </a:defRPr>
            </a:pPr>
            <a:r>
              <a:rPr lang="en-US" sz="1400" b="0" i="0" u="none" strike="noStrike" kern="1200" cap="none" spc="0" baseline="0">
                <a:solidFill>
                  <a:srgbClr val="595959"/>
                </a:solidFill>
                <a:uFillTx/>
                <a:latin typeface="Calibri"/>
              </a:rPr>
              <a:t>Currently remote working </a:t>
            </a:r>
          </a:p>
        </c:rich>
      </c:tx>
      <c:overlay val="0"/>
      <c:spPr>
        <a:noFill/>
        <a:ln>
          <a:noFill/>
        </a:ln>
      </c:spPr>
    </c:title>
    <c:autoTitleDeleted val="0"/>
    <c:plotArea>
      <c:layout/>
      <c:barChart>
        <c:barDir val="col"/>
        <c:grouping val="clustered"/>
        <c:varyColors val="0"/>
        <c:ser>
          <c:idx val="0"/>
          <c:order val="0"/>
          <c:tx>
            <c:v>Yes</c:v>
          </c:tx>
          <c:spPr>
            <a:solidFill>
              <a:srgbClr val="4472C4"/>
            </a:solidFill>
            <a:ln>
              <a:noFill/>
            </a:ln>
          </c:spPr>
          <c:invertIfNegative val="0"/>
          <c:cat>
            <c:strLit>
              <c:ptCount val="6"/>
              <c:pt idx="0">
                <c:v>Clerical Grades 3,4 &amp; 5</c:v>
              </c:pt>
              <c:pt idx="1">
                <c:v>Middle Management 6 &amp; 7</c:v>
              </c:pt>
              <c:pt idx="2">
                <c:v>Senior Management 8 and above</c:v>
              </c:pt>
              <c:pt idx="3">
                <c:v>Professional &amp; Technical</c:v>
              </c:pt>
              <c:pt idx="4">
                <c:v>Library Service</c:v>
              </c:pt>
              <c:pt idx="5">
                <c:v>Other</c:v>
              </c:pt>
            </c:strLit>
          </c:cat>
          <c:val>
            <c:numLit>
              <c:formatCode>General</c:formatCode>
              <c:ptCount val="6"/>
              <c:pt idx="0">
                <c:v>0.91262135922330101</c:v>
              </c:pt>
              <c:pt idx="1">
                <c:v>0.88435374149659862</c:v>
              </c:pt>
              <c:pt idx="2">
                <c:v>1</c:v>
              </c:pt>
              <c:pt idx="3">
                <c:v>0.94736842105263153</c:v>
              </c:pt>
              <c:pt idx="4">
                <c:v>0.93333333333333335</c:v>
              </c:pt>
              <c:pt idx="5">
                <c:v>0.35526315789473684</c:v>
              </c:pt>
            </c:numLit>
          </c:val>
          <c:extLst>
            <c:ext xmlns:c16="http://schemas.microsoft.com/office/drawing/2014/chart" uri="{C3380CC4-5D6E-409C-BE32-E72D297353CC}">
              <c16:uniqueId val="{00000000-3C92-495C-8BF7-7B7009FA1D5C}"/>
            </c:ext>
          </c:extLst>
        </c:ser>
        <c:ser>
          <c:idx val="1"/>
          <c:order val="1"/>
          <c:tx>
            <c:v>No </c:v>
          </c:tx>
          <c:spPr>
            <a:solidFill>
              <a:srgbClr val="ED7D31"/>
            </a:solidFill>
            <a:ln>
              <a:noFill/>
            </a:ln>
          </c:spPr>
          <c:invertIfNegative val="0"/>
          <c:cat>
            <c:strLit>
              <c:ptCount val="6"/>
              <c:pt idx="0">
                <c:v>Clerical Grades 3,4 &amp; 5</c:v>
              </c:pt>
              <c:pt idx="1">
                <c:v>Middle Management 6 &amp; 7</c:v>
              </c:pt>
              <c:pt idx="2">
                <c:v>Senior Management 8 and above</c:v>
              </c:pt>
              <c:pt idx="3">
                <c:v>Professional &amp; Technical</c:v>
              </c:pt>
              <c:pt idx="4">
                <c:v>Library Service</c:v>
              </c:pt>
              <c:pt idx="5">
                <c:v>Other</c:v>
              </c:pt>
            </c:strLit>
          </c:cat>
          <c:val>
            <c:numLit>
              <c:formatCode>General</c:formatCode>
              <c:ptCount val="6"/>
              <c:pt idx="0">
                <c:v>3.2362459546925564E-2</c:v>
              </c:pt>
              <c:pt idx="1">
                <c:v>4.7619047619047616E-2</c:v>
              </c:pt>
              <c:pt idx="2">
                <c:v>0</c:v>
              </c:pt>
              <c:pt idx="3">
                <c:v>1.7543859649122806E-2</c:v>
              </c:pt>
              <c:pt idx="4">
                <c:v>3.3333333333333333E-2</c:v>
              </c:pt>
              <c:pt idx="5">
                <c:v>0.46052631578947367</c:v>
              </c:pt>
            </c:numLit>
          </c:val>
          <c:extLst>
            <c:ext xmlns:c16="http://schemas.microsoft.com/office/drawing/2014/chart" uri="{C3380CC4-5D6E-409C-BE32-E72D297353CC}">
              <c16:uniqueId val="{00000001-3C92-495C-8BF7-7B7009FA1D5C}"/>
            </c:ext>
          </c:extLst>
        </c:ser>
        <c:ser>
          <c:idx val="2"/>
          <c:order val="2"/>
          <c:tx>
            <c:v>N/A</c:v>
          </c:tx>
          <c:spPr>
            <a:solidFill>
              <a:srgbClr val="A5A5A5"/>
            </a:solidFill>
            <a:ln>
              <a:noFill/>
            </a:ln>
          </c:spPr>
          <c:invertIfNegative val="0"/>
          <c:cat>
            <c:strLit>
              <c:ptCount val="6"/>
              <c:pt idx="0">
                <c:v>Clerical Grades 3,4 &amp; 5</c:v>
              </c:pt>
              <c:pt idx="1">
                <c:v>Middle Management 6 &amp; 7</c:v>
              </c:pt>
              <c:pt idx="2">
                <c:v>Senior Management 8 and above</c:v>
              </c:pt>
              <c:pt idx="3">
                <c:v>Professional &amp; Technical</c:v>
              </c:pt>
              <c:pt idx="4">
                <c:v>Library Service</c:v>
              </c:pt>
              <c:pt idx="5">
                <c:v>Other</c:v>
              </c:pt>
            </c:strLit>
          </c:cat>
          <c:val>
            <c:numLit>
              <c:formatCode>General</c:formatCode>
              <c:ptCount val="6"/>
              <c:pt idx="0">
                <c:v>5.5016181229773461E-2</c:v>
              </c:pt>
              <c:pt idx="1">
                <c:v>6.8027210884353748E-2</c:v>
              </c:pt>
              <c:pt idx="2">
                <c:v>0</c:v>
              </c:pt>
              <c:pt idx="3">
                <c:v>3.5087719298245612E-2</c:v>
              </c:pt>
              <c:pt idx="4">
                <c:v>3.3333333333333333E-2</c:v>
              </c:pt>
              <c:pt idx="5">
                <c:v>0.26315789473684209</c:v>
              </c:pt>
            </c:numLit>
          </c:val>
          <c:extLst>
            <c:ext xmlns:c16="http://schemas.microsoft.com/office/drawing/2014/chart" uri="{C3380CC4-5D6E-409C-BE32-E72D297353CC}">
              <c16:uniqueId val="{00000002-3C92-495C-8BF7-7B7009FA1D5C}"/>
            </c:ext>
          </c:extLst>
        </c:ser>
        <c:dLbls>
          <c:showLegendKey val="0"/>
          <c:showVal val="0"/>
          <c:showCatName val="0"/>
          <c:showSerName val="0"/>
          <c:showPercent val="0"/>
          <c:showBubbleSize val="0"/>
        </c:dLbls>
        <c:gapWidth val="219"/>
        <c:overlap val="-27"/>
        <c:axId val="1923611648"/>
        <c:axId val="1923622880"/>
      </c:barChart>
      <c:valAx>
        <c:axId val="1923622880"/>
        <c:scaling>
          <c:orientation val="minMax"/>
        </c:scaling>
        <c:delete val="0"/>
        <c:axPos val="l"/>
        <c:majorGridlines>
          <c:spPr>
            <a:ln w="9528" cap="flat">
              <a:solidFill>
                <a:srgbClr val="D9D9D9"/>
              </a:solidFill>
              <a:prstDash val="solid"/>
              <a:round/>
            </a:ln>
          </c:spPr>
        </c:majorGridlines>
        <c:numFmt formatCode="0%"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crossAx val="1923611648"/>
        <c:crosses val="autoZero"/>
        <c:crossBetween val="between"/>
      </c:valAx>
      <c:catAx>
        <c:axId val="1923611648"/>
        <c:scaling>
          <c:orientation val="minMax"/>
        </c:scaling>
        <c:delete val="0"/>
        <c:axPos val="b"/>
        <c:numFmt formatCode="General" sourceLinked="0"/>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100" b="0" i="0" u="none" strike="noStrike" kern="1200" baseline="0">
                <a:solidFill>
                  <a:srgbClr val="595959"/>
                </a:solidFill>
                <a:latin typeface="Calibri"/>
              </a:defRPr>
            </a:pPr>
            <a:endParaRPr lang="en-US"/>
          </a:p>
        </c:txPr>
        <c:crossAx val="1923622880"/>
        <c:crosses val="autoZero"/>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1200" b="1" i="0" u="none" strike="noStrike" kern="1200" baseline="0">
              <a:solidFill>
                <a:srgbClr val="595959"/>
              </a:solidFill>
              <a:latin typeface="Calibri"/>
            </a:defRPr>
          </a:pPr>
          <a:endParaRPr lang="en-US"/>
        </a:p>
      </c:txPr>
    </c:legend>
    <c:plotVisOnly val="1"/>
    <c:dispBlanksAs val="gap"/>
    <c:showDLblsOverMax val="0"/>
  </c:chart>
  <c:spPr>
    <a:solidFill>
      <a:srgbClr val="F2F2F2"/>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lIns="0" tIns="0" rIns="0" bIns="0"/>
          <a:lstStyle/>
          <a:p>
            <a:pPr marL="0" marR="0" indent="0" algn="ctr" defTabSz="914400" fontAlgn="auto" hangingPunct="1">
              <a:lnSpc>
                <a:spcPct val="100000"/>
              </a:lnSpc>
              <a:spcBef>
                <a:spcPts val="0"/>
              </a:spcBef>
              <a:spcAft>
                <a:spcPts val="0"/>
              </a:spcAft>
              <a:tabLst/>
              <a:defRPr lang="en-US" sz="1800" b="1" i="0" u="none" strike="noStrike" kern="1200" spc="0" baseline="0">
                <a:solidFill>
                  <a:srgbClr val="595959"/>
                </a:solidFill>
                <a:latin typeface="Calibri"/>
              </a:defRPr>
            </a:pPr>
            <a:r>
              <a:rPr lang="en-US" sz="1800" b="1" i="0" u="none" strike="noStrike" kern="1200" cap="none" spc="0" baseline="0">
                <a:solidFill>
                  <a:srgbClr val="595959"/>
                </a:solidFill>
                <a:uFillTx/>
                <a:latin typeface="Calibri"/>
              </a:rPr>
              <a:t>Remote work patterns</a:t>
            </a:r>
          </a:p>
        </c:rich>
      </c:tx>
      <c:overlay val="0"/>
      <c:spPr>
        <a:noFill/>
        <a:ln>
          <a:noFill/>
        </a:ln>
      </c:spPr>
    </c:title>
    <c:autoTitleDeleted val="0"/>
    <c:plotArea>
      <c:layout/>
      <c:barChart>
        <c:barDir val="col"/>
        <c:grouping val="clustered"/>
        <c:varyColors val="0"/>
        <c:ser>
          <c:idx val="0"/>
          <c:order val="0"/>
          <c:tx>
            <c:v>Full time</c:v>
          </c:tx>
          <c:spPr>
            <a:solidFill>
              <a:srgbClr val="4472C4"/>
            </a:solidFill>
            <a:ln>
              <a:noFill/>
            </a:ln>
          </c:spPr>
          <c:invertIfNegative val="0"/>
          <c:cat>
            <c:strLit>
              <c:ptCount val="6"/>
              <c:pt idx="0">
                <c:v>Clerical Grades 3,4 &amp; 5</c:v>
              </c:pt>
              <c:pt idx="1">
                <c:v>Middle Management 6 &amp; 7</c:v>
              </c:pt>
              <c:pt idx="2">
                <c:v>Senior Management 8 and above</c:v>
              </c:pt>
              <c:pt idx="3">
                <c:v>Professional &amp; Technical</c:v>
              </c:pt>
              <c:pt idx="4">
                <c:v>Library Service</c:v>
              </c:pt>
              <c:pt idx="5">
                <c:v>Other</c:v>
              </c:pt>
            </c:strLit>
          </c:cat>
          <c:val>
            <c:numLit>
              <c:formatCode>General</c:formatCode>
              <c:ptCount val="6"/>
              <c:pt idx="0">
                <c:v>0.3475177304964539</c:v>
              </c:pt>
              <c:pt idx="1">
                <c:v>0.26153846153846155</c:v>
              </c:pt>
              <c:pt idx="2">
                <c:v>0.14814814814814814</c:v>
              </c:pt>
              <c:pt idx="3">
                <c:v>0.33333333333333331</c:v>
              </c:pt>
              <c:pt idx="4">
                <c:v>0.5714285714285714</c:v>
              </c:pt>
              <c:pt idx="5">
                <c:v>0.44444444444444442</c:v>
              </c:pt>
            </c:numLit>
          </c:val>
          <c:extLst>
            <c:ext xmlns:c16="http://schemas.microsoft.com/office/drawing/2014/chart" uri="{C3380CC4-5D6E-409C-BE32-E72D297353CC}">
              <c16:uniqueId val="{00000000-A47C-4EA4-AEA1-04101AB84A6F}"/>
            </c:ext>
          </c:extLst>
        </c:ser>
        <c:ser>
          <c:idx val="1"/>
          <c:order val="1"/>
          <c:tx>
            <c:v>Full time (DI)</c:v>
          </c:tx>
          <c:spPr>
            <a:solidFill>
              <a:srgbClr val="ED7D31"/>
            </a:solidFill>
            <a:ln>
              <a:noFill/>
            </a:ln>
          </c:spPr>
          <c:invertIfNegative val="0"/>
          <c:cat>
            <c:strLit>
              <c:ptCount val="6"/>
              <c:pt idx="0">
                <c:v>Clerical Grades 3,4 &amp; 5</c:v>
              </c:pt>
              <c:pt idx="1">
                <c:v>Middle Management 6 &amp; 7</c:v>
              </c:pt>
              <c:pt idx="2">
                <c:v>Senior Management 8 and above</c:v>
              </c:pt>
              <c:pt idx="3">
                <c:v>Professional &amp; Technical</c:v>
              </c:pt>
              <c:pt idx="4">
                <c:v>Library Service</c:v>
              </c:pt>
              <c:pt idx="5">
                <c:v>Other</c:v>
              </c:pt>
            </c:strLit>
          </c:cat>
          <c:val>
            <c:numLit>
              <c:formatCode>General</c:formatCode>
              <c:ptCount val="6"/>
              <c:pt idx="0">
                <c:v>0.26950354609929078</c:v>
              </c:pt>
              <c:pt idx="1">
                <c:v>0.36923076923076925</c:v>
              </c:pt>
              <c:pt idx="2">
                <c:v>0.22222222222222221</c:v>
              </c:pt>
              <c:pt idx="3">
                <c:v>0.37037037037037035</c:v>
              </c:pt>
              <c:pt idx="4">
                <c:v>0.25</c:v>
              </c:pt>
              <c:pt idx="5">
                <c:v>0.25925925925925924</c:v>
              </c:pt>
            </c:numLit>
          </c:val>
          <c:extLst>
            <c:ext xmlns:c16="http://schemas.microsoft.com/office/drawing/2014/chart" uri="{C3380CC4-5D6E-409C-BE32-E72D297353CC}">
              <c16:uniqueId val="{00000001-A47C-4EA4-AEA1-04101AB84A6F}"/>
            </c:ext>
          </c:extLst>
        </c:ser>
        <c:ser>
          <c:idx val="2"/>
          <c:order val="2"/>
          <c:tx>
            <c:v>3/4 days p/w</c:v>
          </c:tx>
          <c:spPr>
            <a:solidFill>
              <a:srgbClr val="A5A5A5"/>
            </a:solidFill>
            <a:ln>
              <a:noFill/>
            </a:ln>
          </c:spPr>
          <c:invertIfNegative val="0"/>
          <c:cat>
            <c:strLit>
              <c:ptCount val="6"/>
              <c:pt idx="0">
                <c:v>Clerical Grades 3,4 &amp; 5</c:v>
              </c:pt>
              <c:pt idx="1">
                <c:v>Middle Management 6 &amp; 7</c:v>
              </c:pt>
              <c:pt idx="2">
                <c:v>Senior Management 8 and above</c:v>
              </c:pt>
              <c:pt idx="3">
                <c:v>Professional &amp; Technical</c:v>
              </c:pt>
              <c:pt idx="4">
                <c:v>Library Service</c:v>
              </c:pt>
              <c:pt idx="5">
                <c:v>Other</c:v>
              </c:pt>
            </c:strLit>
          </c:cat>
          <c:val>
            <c:numLit>
              <c:formatCode>General</c:formatCode>
              <c:ptCount val="6"/>
              <c:pt idx="0">
                <c:v>0.29432624113475175</c:v>
              </c:pt>
              <c:pt idx="1">
                <c:v>0.22307692307692309</c:v>
              </c:pt>
              <c:pt idx="2">
                <c:v>0.33333333333333331</c:v>
              </c:pt>
              <c:pt idx="3">
                <c:v>0.20370370370370369</c:v>
              </c:pt>
              <c:pt idx="4">
                <c:v>0.10714285714285714</c:v>
              </c:pt>
              <c:pt idx="5">
                <c:v>0.25925925925925924</c:v>
              </c:pt>
            </c:numLit>
          </c:val>
          <c:extLst>
            <c:ext xmlns:c16="http://schemas.microsoft.com/office/drawing/2014/chart" uri="{C3380CC4-5D6E-409C-BE32-E72D297353CC}">
              <c16:uniqueId val="{00000002-A47C-4EA4-AEA1-04101AB84A6F}"/>
            </c:ext>
          </c:extLst>
        </c:ser>
        <c:ser>
          <c:idx val="3"/>
          <c:order val="3"/>
          <c:tx>
            <c:v>1/2 days p/w</c:v>
          </c:tx>
          <c:spPr>
            <a:solidFill>
              <a:srgbClr val="FFC000"/>
            </a:solidFill>
            <a:ln>
              <a:noFill/>
            </a:ln>
          </c:spPr>
          <c:invertIfNegative val="0"/>
          <c:cat>
            <c:strLit>
              <c:ptCount val="6"/>
              <c:pt idx="0">
                <c:v>Clerical Grades 3,4 &amp; 5</c:v>
              </c:pt>
              <c:pt idx="1">
                <c:v>Middle Management 6 &amp; 7</c:v>
              </c:pt>
              <c:pt idx="2">
                <c:v>Senior Management 8 and above</c:v>
              </c:pt>
              <c:pt idx="3">
                <c:v>Professional &amp; Technical</c:v>
              </c:pt>
              <c:pt idx="4">
                <c:v>Library Service</c:v>
              </c:pt>
              <c:pt idx="5">
                <c:v>Other</c:v>
              </c:pt>
            </c:strLit>
          </c:cat>
          <c:val>
            <c:numLit>
              <c:formatCode>General</c:formatCode>
              <c:ptCount val="6"/>
              <c:pt idx="0">
                <c:v>8.1560283687943269E-2</c:v>
              </c:pt>
              <c:pt idx="1">
                <c:v>0.13846153846153847</c:v>
              </c:pt>
              <c:pt idx="2">
                <c:v>0.29629629629629628</c:v>
              </c:pt>
              <c:pt idx="3">
                <c:v>9.2592592592592587E-2</c:v>
              </c:pt>
              <c:pt idx="4">
                <c:v>7.1428571428571425E-2</c:v>
              </c:pt>
              <c:pt idx="5">
                <c:v>3.7037037037037035E-2</c:v>
              </c:pt>
            </c:numLit>
          </c:val>
          <c:extLst>
            <c:ext xmlns:c16="http://schemas.microsoft.com/office/drawing/2014/chart" uri="{C3380CC4-5D6E-409C-BE32-E72D297353CC}">
              <c16:uniqueId val="{00000003-A47C-4EA4-AEA1-04101AB84A6F}"/>
            </c:ext>
          </c:extLst>
        </c:ser>
        <c:dLbls>
          <c:showLegendKey val="0"/>
          <c:showVal val="0"/>
          <c:showCatName val="0"/>
          <c:showSerName val="0"/>
          <c:showPercent val="0"/>
          <c:showBubbleSize val="0"/>
        </c:dLbls>
        <c:gapWidth val="219"/>
        <c:overlap val="-27"/>
        <c:axId val="1923611232"/>
        <c:axId val="1923612480"/>
      </c:barChart>
      <c:valAx>
        <c:axId val="1923612480"/>
        <c:scaling>
          <c:orientation val="minMax"/>
        </c:scaling>
        <c:delete val="0"/>
        <c:axPos val="l"/>
        <c:majorGridlines>
          <c:spPr>
            <a:ln w="9528" cap="flat">
              <a:solidFill>
                <a:srgbClr val="D9D9D9"/>
              </a:solidFill>
              <a:prstDash val="solid"/>
              <a:round/>
            </a:ln>
          </c:spPr>
        </c:majorGridlines>
        <c:numFmt formatCode="0%"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crossAx val="1923611232"/>
        <c:crosses val="autoZero"/>
        <c:crossBetween val="between"/>
      </c:valAx>
      <c:catAx>
        <c:axId val="1923611232"/>
        <c:scaling>
          <c:orientation val="minMax"/>
        </c:scaling>
        <c:delete val="0"/>
        <c:axPos val="b"/>
        <c:numFmt formatCode="General" sourceLinked="0"/>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100" b="0" i="0" u="none" strike="noStrike" kern="1200" baseline="0">
                <a:solidFill>
                  <a:srgbClr val="595959"/>
                </a:solidFill>
                <a:latin typeface="Calibri"/>
              </a:defRPr>
            </a:pPr>
            <a:endParaRPr lang="en-US"/>
          </a:p>
        </c:txPr>
        <c:crossAx val="1923612480"/>
        <c:crosses val="autoZero"/>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1200" b="1" i="0" u="none" strike="noStrike" kern="1200" baseline="0">
              <a:solidFill>
                <a:srgbClr val="595959"/>
              </a:solidFill>
              <a:latin typeface="Calibri"/>
            </a:defRPr>
          </a:pPr>
          <a:endParaRPr lang="en-US"/>
        </a:p>
      </c:txPr>
    </c:legend>
    <c:plotVisOnly val="1"/>
    <c:dispBlanksAs val="gap"/>
    <c:showDLblsOverMax val="0"/>
  </c:chart>
  <c:spPr>
    <a:solidFill>
      <a:srgbClr val="F2F2F2"/>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lIns="0" tIns="0" rIns="0" bIns="0"/>
          <a:lstStyle/>
          <a:p>
            <a:pPr marL="0" marR="0" indent="0" algn="ctr" defTabSz="914400" fontAlgn="auto" hangingPunct="1">
              <a:lnSpc>
                <a:spcPct val="100000"/>
              </a:lnSpc>
              <a:spcBef>
                <a:spcPts val="0"/>
              </a:spcBef>
              <a:spcAft>
                <a:spcPts val="0"/>
              </a:spcAft>
              <a:tabLst/>
              <a:defRPr lang="en-US" sz="1400" b="1" i="0" u="none" strike="noStrike" kern="1200" spc="0" baseline="0">
                <a:solidFill>
                  <a:srgbClr val="595959"/>
                </a:solidFill>
                <a:latin typeface="Calibri"/>
              </a:defRPr>
            </a:pPr>
            <a:r>
              <a:rPr lang="en-US" sz="1400" b="1" i="0" u="none" strike="noStrike" kern="1200" cap="none" spc="0" baseline="0">
                <a:solidFill>
                  <a:srgbClr val="595959"/>
                </a:solidFill>
                <a:uFillTx/>
                <a:latin typeface="Calibri"/>
              </a:rPr>
              <a:t>Current benefits</a:t>
            </a:r>
          </a:p>
        </c:rich>
      </c:tx>
      <c:overlay val="0"/>
      <c:spPr>
        <a:noFill/>
        <a:ln>
          <a:noFill/>
        </a:ln>
      </c:spPr>
    </c:title>
    <c:autoTitleDeleted val="0"/>
    <c:plotArea>
      <c:layout/>
      <c:barChart>
        <c:barDir val="col"/>
        <c:grouping val="clustered"/>
        <c:varyColors val="0"/>
        <c:ser>
          <c:idx val="0"/>
          <c:order val="0"/>
          <c:tx>
            <c:v>Clerical Grades 3,4 &amp; 5</c:v>
          </c:tx>
          <c:spPr>
            <a:solidFill>
              <a:srgbClr val="AFABAB"/>
            </a:solidFill>
            <a:ln>
              <a:noFill/>
            </a:ln>
          </c:spPr>
          <c:invertIfNegative val="0"/>
          <c:cat>
            <c:strLit>
              <c:ptCount val="8"/>
              <c:pt idx="0">
                <c:v>No commute</c:v>
              </c:pt>
              <c:pt idx="1">
                <c:v>Reduced Cost</c:v>
              </c:pt>
              <c:pt idx="2">
                <c:v>Flexibility in time </c:v>
              </c:pt>
              <c:pt idx="3">
                <c:v>Fewer distractions </c:v>
              </c:pt>
              <c:pt idx="4">
                <c:v>Efficiencies in work practices</c:v>
              </c:pt>
              <c:pt idx="5">
                <c:v>Better at my job</c:v>
              </c:pt>
              <c:pt idx="6">
                <c:v>More time with family</c:v>
              </c:pt>
              <c:pt idx="7">
                <c:v>No advantages</c:v>
              </c:pt>
            </c:strLit>
          </c:cat>
          <c:val>
            <c:numLit>
              <c:formatCode>General</c:formatCode>
              <c:ptCount val="8"/>
              <c:pt idx="0">
                <c:v>0.74757281553398058</c:v>
              </c:pt>
              <c:pt idx="1">
                <c:v>0.6181229773462783</c:v>
              </c:pt>
              <c:pt idx="2">
                <c:v>0.46601941747572817</c:v>
              </c:pt>
              <c:pt idx="3">
                <c:v>0.44983818770226536</c:v>
              </c:pt>
              <c:pt idx="4">
                <c:v>0.28478964401294499</c:v>
              </c:pt>
              <c:pt idx="5">
                <c:v>0.19741100323624594</c:v>
              </c:pt>
              <c:pt idx="6">
                <c:v>0.45307443365695793</c:v>
              </c:pt>
              <c:pt idx="7">
                <c:v>5.5016181229773461E-2</c:v>
              </c:pt>
            </c:numLit>
          </c:val>
          <c:extLst>
            <c:ext xmlns:c16="http://schemas.microsoft.com/office/drawing/2014/chart" uri="{C3380CC4-5D6E-409C-BE32-E72D297353CC}">
              <c16:uniqueId val="{00000000-621D-4BA3-BB1F-4B2BAA539BB1}"/>
            </c:ext>
          </c:extLst>
        </c:ser>
        <c:ser>
          <c:idx val="1"/>
          <c:order val="1"/>
          <c:tx>
            <c:v>Middle Management 6 &amp; 7</c:v>
          </c:tx>
          <c:spPr>
            <a:solidFill>
              <a:srgbClr val="ED7D31"/>
            </a:solidFill>
            <a:ln>
              <a:noFill/>
            </a:ln>
          </c:spPr>
          <c:invertIfNegative val="0"/>
          <c:cat>
            <c:strLit>
              <c:ptCount val="8"/>
              <c:pt idx="0">
                <c:v>No commute</c:v>
              </c:pt>
              <c:pt idx="1">
                <c:v>Reduced Cost</c:v>
              </c:pt>
              <c:pt idx="2">
                <c:v>Flexibility in time </c:v>
              </c:pt>
              <c:pt idx="3">
                <c:v>Fewer distractions </c:v>
              </c:pt>
              <c:pt idx="4">
                <c:v>Efficiencies in work practices</c:v>
              </c:pt>
              <c:pt idx="5">
                <c:v>Better at my job</c:v>
              </c:pt>
              <c:pt idx="6">
                <c:v>More time with family</c:v>
              </c:pt>
              <c:pt idx="7">
                <c:v>No advantages</c:v>
              </c:pt>
            </c:strLit>
          </c:cat>
          <c:val>
            <c:numLit>
              <c:formatCode>General</c:formatCode>
              <c:ptCount val="8"/>
              <c:pt idx="0">
                <c:v>0.73469387755102045</c:v>
              </c:pt>
              <c:pt idx="1">
                <c:v>0.55102040816326525</c:v>
              </c:pt>
              <c:pt idx="2">
                <c:v>0.44217687074829931</c:v>
              </c:pt>
              <c:pt idx="3">
                <c:v>0.50340136054421769</c:v>
              </c:pt>
              <c:pt idx="4">
                <c:v>0.33333333333333331</c:v>
              </c:pt>
              <c:pt idx="5">
                <c:v>0.16326530612244897</c:v>
              </c:pt>
              <c:pt idx="6">
                <c:v>0.37414965986394561</c:v>
              </c:pt>
              <c:pt idx="7">
                <c:v>3.4013605442176874E-2</c:v>
              </c:pt>
            </c:numLit>
          </c:val>
          <c:extLst>
            <c:ext xmlns:c16="http://schemas.microsoft.com/office/drawing/2014/chart" uri="{C3380CC4-5D6E-409C-BE32-E72D297353CC}">
              <c16:uniqueId val="{00000001-621D-4BA3-BB1F-4B2BAA539BB1}"/>
            </c:ext>
          </c:extLst>
        </c:ser>
        <c:ser>
          <c:idx val="2"/>
          <c:order val="2"/>
          <c:tx>
            <c:v>Senior Management 8 and above</c:v>
          </c:tx>
          <c:spPr>
            <a:solidFill>
              <a:srgbClr val="00B050"/>
            </a:solidFill>
            <a:ln>
              <a:noFill/>
            </a:ln>
          </c:spPr>
          <c:invertIfNegative val="0"/>
          <c:cat>
            <c:strLit>
              <c:ptCount val="8"/>
              <c:pt idx="0">
                <c:v>No commute</c:v>
              </c:pt>
              <c:pt idx="1">
                <c:v>Reduced Cost</c:v>
              </c:pt>
              <c:pt idx="2">
                <c:v>Flexibility in time </c:v>
              </c:pt>
              <c:pt idx="3">
                <c:v>Fewer distractions </c:v>
              </c:pt>
              <c:pt idx="4">
                <c:v>Efficiencies in work practices</c:v>
              </c:pt>
              <c:pt idx="5">
                <c:v>Better at my job</c:v>
              </c:pt>
              <c:pt idx="6">
                <c:v>More time with family</c:v>
              </c:pt>
              <c:pt idx="7">
                <c:v>No advantages</c:v>
              </c:pt>
            </c:strLit>
          </c:cat>
          <c:val>
            <c:numLit>
              <c:formatCode>General</c:formatCode>
              <c:ptCount val="8"/>
              <c:pt idx="0">
                <c:v>0.92592592592592593</c:v>
              </c:pt>
              <c:pt idx="1">
                <c:v>0.48148148148148145</c:v>
              </c:pt>
              <c:pt idx="2">
                <c:v>0.51851851851851849</c:v>
              </c:pt>
              <c:pt idx="3">
                <c:v>0.77777777777777779</c:v>
              </c:pt>
              <c:pt idx="4">
                <c:v>0.37037037037037035</c:v>
              </c:pt>
              <c:pt idx="5">
                <c:v>7.407407407407407E-2</c:v>
              </c:pt>
              <c:pt idx="6">
                <c:v>0.29629629629629628</c:v>
              </c:pt>
              <c:pt idx="7">
                <c:v>0</c:v>
              </c:pt>
            </c:numLit>
          </c:val>
          <c:extLst>
            <c:ext xmlns:c16="http://schemas.microsoft.com/office/drawing/2014/chart" uri="{C3380CC4-5D6E-409C-BE32-E72D297353CC}">
              <c16:uniqueId val="{00000002-621D-4BA3-BB1F-4B2BAA539BB1}"/>
            </c:ext>
          </c:extLst>
        </c:ser>
        <c:ser>
          <c:idx val="3"/>
          <c:order val="3"/>
          <c:tx>
            <c:v>Professional &amp; Technical</c:v>
          </c:tx>
          <c:spPr>
            <a:solidFill>
              <a:srgbClr val="7030A0"/>
            </a:solidFill>
            <a:ln>
              <a:noFill/>
            </a:ln>
          </c:spPr>
          <c:invertIfNegative val="0"/>
          <c:cat>
            <c:strLit>
              <c:ptCount val="8"/>
              <c:pt idx="0">
                <c:v>No commute</c:v>
              </c:pt>
              <c:pt idx="1">
                <c:v>Reduced Cost</c:v>
              </c:pt>
              <c:pt idx="2">
                <c:v>Flexibility in time </c:v>
              </c:pt>
              <c:pt idx="3">
                <c:v>Fewer distractions </c:v>
              </c:pt>
              <c:pt idx="4">
                <c:v>Efficiencies in work practices</c:v>
              </c:pt>
              <c:pt idx="5">
                <c:v>Better at my job</c:v>
              </c:pt>
              <c:pt idx="6">
                <c:v>More time with family</c:v>
              </c:pt>
              <c:pt idx="7">
                <c:v>No advantages</c:v>
              </c:pt>
            </c:strLit>
          </c:cat>
          <c:val>
            <c:numLit>
              <c:formatCode>General</c:formatCode>
              <c:ptCount val="8"/>
              <c:pt idx="0">
                <c:v>0.8771929824561403</c:v>
              </c:pt>
              <c:pt idx="1">
                <c:v>0.61403508771929827</c:v>
              </c:pt>
              <c:pt idx="2">
                <c:v>0.52631578947368418</c:v>
              </c:pt>
              <c:pt idx="3">
                <c:v>0.59649122807017541</c:v>
              </c:pt>
              <c:pt idx="4">
                <c:v>0.31578947368421051</c:v>
              </c:pt>
              <c:pt idx="5">
                <c:v>0.19298245614035087</c:v>
              </c:pt>
              <c:pt idx="6">
                <c:v>0.45614035087719296</c:v>
              </c:pt>
              <c:pt idx="7">
                <c:v>3.5087719298245612E-2</c:v>
              </c:pt>
            </c:numLit>
          </c:val>
          <c:extLst>
            <c:ext xmlns:c16="http://schemas.microsoft.com/office/drawing/2014/chart" uri="{C3380CC4-5D6E-409C-BE32-E72D297353CC}">
              <c16:uniqueId val="{00000003-621D-4BA3-BB1F-4B2BAA539BB1}"/>
            </c:ext>
          </c:extLst>
        </c:ser>
        <c:ser>
          <c:idx val="4"/>
          <c:order val="4"/>
          <c:tx>
            <c:v>Library Service</c:v>
          </c:tx>
          <c:spPr>
            <a:solidFill>
              <a:srgbClr val="00B0F0"/>
            </a:solidFill>
            <a:ln>
              <a:noFill/>
            </a:ln>
          </c:spPr>
          <c:invertIfNegative val="0"/>
          <c:cat>
            <c:strLit>
              <c:ptCount val="8"/>
              <c:pt idx="0">
                <c:v>No commute</c:v>
              </c:pt>
              <c:pt idx="1">
                <c:v>Reduced Cost</c:v>
              </c:pt>
              <c:pt idx="2">
                <c:v>Flexibility in time </c:v>
              </c:pt>
              <c:pt idx="3">
                <c:v>Fewer distractions </c:v>
              </c:pt>
              <c:pt idx="4">
                <c:v>Efficiencies in work practices</c:v>
              </c:pt>
              <c:pt idx="5">
                <c:v>Better at my job</c:v>
              </c:pt>
              <c:pt idx="6">
                <c:v>More time with family</c:v>
              </c:pt>
              <c:pt idx="7">
                <c:v>No advantages</c:v>
              </c:pt>
            </c:strLit>
          </c:cat>
          <c:val>
            <c:numLit>
              <c:formatCode>General</c:formatCode>
              <c:ptCount val="8"/>
              <c:pt idx="0">
                <c:v>0.73333333333333328</c:v>
              </c:pt>
              <c:pt idx="1">
                <c:v>0.53333333333333333</c:v>
              </c:pt>
              <c:pt idx="2">
                <c:v>0.46666666666666667</c:v>
              </c:pt>
              <c:pt idx="3">
                <c:v>0.26666666666666666</c:v>
              </c:pt>
              <c:pt idx="4">
                <c:v>0.23333333333333334</c:v>
              </c:pt>
              <c:pt idx="5">
                <c:v>0.13333333333333333</c:v>
              </c:pt>
              <c:pt idx="6">
                <c:v>0.5</c:v>
              </c:pt>
              <c:pt idx="7">
                <c:v>0.1</c:v>
              </c:pt>
            </c:numLit>
          </c:val>
          <c:extLst>
            <c:ext xmlns:c16="http://schemas.microsoft.com/office/drawing/2014/chart" uri="{C3380CC4-5D6E-409C-BE32-E72D297353CC}">
              <c16:uniqueId val="{00000004-621D-4BA3-BB1F-4B2BAA539BB1}"/>
            </c:ext>
          </c:extLst>
        </c:ser>
        <c:ser>
          <c:idx val="5"/>
          <c:order val="5"/>
          <c:tx>
            <c:v>Other</c:v>
          </c:tx>
          <c:spPr>
            <a:solidFill>
              <a:srgbClr val="FFC000"/>
            </a:solidFill>
            <a:ln>
              <a:noFill/>
            </a:ln>
          </c:spPr>
          <c:invertIfNegative val="0"/>
          <c:cat>
            <c:strLit>
              <c:ptCount val="8"/>
              <c:pt idx="0">
                <c:v>No commute</c:v>
              </c:pt>
              <c:pt idx="1">
                <c:v>Reduced Cost</c:v>
              </c:pt>
              <c:pt idx="2">
                <c:v>Flexibility in time </c:v>
              </c:pt>
              <c:pt idx="3">
                <c:v>Fewer distractions </c:v>
              </c:pt>
              <c:pt idx="4">
                <c:v>Efficiencies in work practices</c:v>
              </c:pt>
              <c:pt idx="5">
                <c:v>Better at my job</c:v>
              </c:pt>
              <c:pt idx="6">
                <c:v>More time with family</c:v>
              </c:pt>
              <c:pt idx="7">
                <c:v>No advantages</c:v>
              </c:pt>
            </c:strLit>
          </c:cat>
          <c:val>
            <c:numLit>
              <c:formatCode>General</c:formatCode>
              <c:ptCount val="8"/>
              <c:pt idx="0">
                <c:v>0.32894736842105265</c:v>
              </c:pt>
              <c:pt idx="1">
                <c:v>0.21052631578947367</c:v>
              </c:pt>
              <c:pt idx="2">
                <c:v>0.26315789473684209</c:v>
              </c:pt>
              <c:pt idx="3">
                <c:v>0.19736842105263158</c:v>
              </c:pt>
              <c:pt idx="4">
                <c:v>0.17105263157894737</c:v>
              </c:pt>
              <c:pt idx="5">
                <c:v>0.11842105263157894</c:v>
              </c:pt>
              <c:pt idx="6">
                <c:v>0.18421052631578946</c:v>
              </c:pt>
              <c:pt idx="7">
                <c:v>0.11842105263157894</c:v>
              </c:pt>
            </c:numLit>
          </c:val>
          <c:extLst>
            <c:ext xmlns:c16="http://schemas.microsoft.com/office/drawing/2014/chart" uri="{C3380CC4-5D6E-409C-BE32-E72D297353CC}">
              <c16:uniqueId val="{00000005-621D-4BA3-BB1F-4B2BAA539BB1}"/>
            </c:ext>
          </c:extLst>
        </c:ser>
        <c:dLbls>
          <c:showLegendKey val="0"/>
          <c:showVal val="0"/>
          <c:showCatName val="0"/>
          <c:showSerName val="0"/>
          <c:showPercent val="0"/>
          <c:showBubbleSize val="0"/>
        </c:dLbls>
        <c:gapWidth val="182"/>
        <c:axId val="1923614976"/>
        <c:axId val="1923617888"/>
      </c:barChart>
      <c:valAx>
        <c:axId val="1923617888"/>
        <c:scaling>
          <c:orientation val="minMax"/>
        </c:scaling>
        <c:delete val="0"/>
        <c:axPos val="l"/>
        <c:majorGridlines>
          <c:spPr>
            <a:ln w="9528" cap="flat">
              <a:solidFill>
                <a:srgbClr val="D9D9D9"/>
              </a:solidFill>
              <a:prstDash val="solid"/>
              <a:round/>
            </a:ln>
          </c:spPr>
        </c:majorGridlines>
        <c:numFmt formatCode="0%"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crossAx val="1923614976"/>
        <c:crosses val="autoZero"/>
        <c:crossBetween val="between"/>
      </c:valAx>
      <c:catAx>
        <c:axId val="1923614976"/>
        <c:scaling>
          <c:orientation val="minMax"/>
        </c:scaling>
        <c:delete val="0"/>
        <c:axPos val="b"/>
        <c:numFmt formatCode="General" sourceLinked="0"/>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crossAx val="1923617888"/>
        <c:crosses val="autoZero"/>
        <c:auto val="1"/>
        <c:lblAlgn val="ctr"/>
        <c:lblOffset val="100"/>
        <c:noMultiLvlLbl val="0"/>
      </c:catAx>
      <c:spPr>
        <a:solidFill>
          <a:srgbClr val="BFBFBF"/>
        </a:solid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legend>
    <c:plotVisOnly val="1"/>
    <c:dispBlanksAs val="gap"/>
    <c:showDLblsOverMax val="0"/>
  </c:chart>
  <c:spPr>
    <a:solidFill>
      <a:srgbClr val="BFBFB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lIns="0" tIns="0" rIns="0" bIns="0"/>
          <a:lstStyle/>
          <a:p>
            <a:pPr marL="0" marR="0" indent="0" algn="ctr" defTabSz="914400" fontAlgn="auto" hangingPunct="1">
              <a:lnSpc>
                <a:spcPct val="100000"/>
              </a:lnSpc>
              <a:spcBef>
                <a:spcPts val="0"/>
              </a:spcBef>
              <a:spcAft>
                <a:spcPts val="0"/>
              </a:spcAft>
              <a:tabLst/>
              <a:defRPr lang="en-US" sz="1400" b="1" i="0" u="none" strike="noStrike" kern="1200" spc="0" baseline="0">
                <a:solidFill>
                  <a:srgbClr val="595959"/>
                </a:solidFill>
                <a:latin typeface="Calibri"/>
              </a:defRPr>
            </a:pPr>
            <a:r>
              <a:rPr lang="en-US" sz="1400" b="1" i="0" u="none" strike="noStrike" kern="1200" cap="none" spc="0" baseline="0">
                <a:solidFill>
                  <a:srgbClr val="595959"/>
                </a:solidFill>
                <a:uFillTx/>
                <a:latin typeface="Calibri"/>
              </a:rPr>
              <a:t>Current disadvantages</a:t>
            </a:r>
          </a:p>
        </c:rich>
      </c:tx>
      <c:overlay val="0"/>
      <c:spPr>
        <a:noFill/>
        <a:ln>
          <a:noFill/>
        </a:ln>
      </c:spPr>
    </c:title>
    <c:autoTitleDeleted val="0"/>
    <c:plotArea>
      <c:layout/>
      <c:barChart>
        <c:barDir val="col"/>
        <c:grouping val="clustered"/>
        <c:varyColors val="0"/>
        <c:ser>
          <c:idx val="0"/>
          <c:order val="0"/>
          <c:tx>
            <c:v>Clerical Grades 3,4 &amp; 5</c:v>
          </c:tx>
          <c:spPr>
            <a:solidFill>
              <a:srgbClr val="ED7D31"/>
            </a:solidFill>
            <a:ln>
              <a:noFill/>
            </a:ln>
          </c:spPr>
          <c:invertIfNegative val="0"/>
          <c:cat>
            <c:strLit>
              <c:ptCount val="8"/>
              <c:pt idx="0">
                <c:v>No disadvantages</c:v>
              </c:pt>
              <c:pt idx="1">
                <c:v>Isolation</c:v>
              </c:pt>
              <c:pt idx="2">
                <c:v>Access to knowledge/Files</c:v>
              </c:pt>
              <c:pt idx="3">
                <c:v>Disconnected from Organisation</c:v>
              </c:pt>
              <c:pt idx="4">
                <c:v>Missing Friends</c:v>
              </c:pt>
              <c:pt idx="5">
                <c:v>Distractions at home</c:v>
              </c:pt>
              <c:pt idx="6">
                <c:v>Work better in the office</c:v>
              </c:pt>
              <c:pt idx="7">
                <c:v>Motivation</c:v>
              </c:pt>
            </c:strLit>
          </c:cat>
          <c:val>
            <c:numLit>
              <c:formatCode>General</c:formatCode>
              <c:ptCount val="8"/>
              <c:pt idx="0">
                <c:v>0.17152103559870549</c:v>
              </c:pt>
              <c:pt idx="1">
                <c:v>0.38834951456310679</c:v>
              </c:pt>
              <c:pt idx="2">
                <c:v>0.31715210355987056</c:v>
              </c:pt>
              <c:pt idx="3">
                <c:v>0.1941747572815534</c:v>
              </c:pt>
              <c:pt idx="4">
                <c:v>0.49514563106796117</c:v>
              </c:pt>
              <c:pt idx="5">
                <c:v>0.10032362459546926</c:v>
              </c:pt>
              <c:pt idx="6">
                <c:v>0.20064724919093851</c:v>
              </c:pt>
              <c:pt idx="7">
                <c:v>9.3851132686084138E-2</c:v>
              </c:pt>
            </c:numLit>
          </c:val>
          <c:extLst>
            <c:ext xmlns:c16="http://schemas.microsoft.com/office/drawing/2014/chart" uri="{C3380CC4-5D6E-409C-BE32-E72D297353CC}">
              <c16:uniqueId val="{00000000-2063-4015-A196-BB8343977146}"/>
            </c:ext>
          </c:extLst>
        </c:ser>
        <c:ser>
          <c:idx val="1"/>
          <c:order val="1"/>
          <c:tx>
            <c:v>Middle Management 6 &amp; 7</c:v>
          </c:tx>
          <c:spPr>
            <a:solidFill>
              <a:srgbClr val="A5A5A5"/>
            </a:solidFill>
            <a:ln>
              <a:noFill/>
            </a:ln>
          </c:spPr>
          <c:invertIfNegative val="0"/>
          <c:cat>
            <c:strLit>
              <c:ptCount val="8"/>
              <c:pt idx="0">
                <c:v>No disadvantages</c:v>
              </c:pt>
              <c:pt idx="1">
                <c:v>Isolation</c:v>
              </c:pt>
              <c:pt idx="2">
                <c:v>Access to knowledge/Files</c:v>
              </c:pt>
              <c:pt idx="3">
                <c:v>Disconnected from Organisation</c:v>
              </c:pt>
              <c:pt idx="4">
                <c:v>Missing Friends</c:v>
              </c:pt>
              <c:pt idx="5">
                <c:v>Distractions at home</c:v>
              </c:pt>
              <c:pt idx="6">
                <c:v>Work better in the office</c:v>
              </c:pt>
              <c:pt idx="7">
                <c:v>Motivation</c:v>
              </c:pt>
            </c:strLit>
          </c:cat>
          <c:val>
            <c:numLit>
              <c:formatCode>General</c:formatCode>
              <c:ptCount val="8"/>
              <c:pt idx="0">
                <c:v>0.19047619047619047</c:v>
              </c:pt>
              <c:pt idx="1">
                <c:v>0.33333333333333331</c:v>
              </c:pt>
              <c:pt idx="2">
                <c:v>0.24489795918367346</c:v>
              </c:pt>
              <c:pt idx="3">
                <c:v>0.16326530612244897</c:v>
              </c:pt>
              <c:pt idx="4">
                <c:v>0.36054421768707484</c:v>
              </c:pt>
              <c:pt idx="5">
                <c:v>0.10884353741496598</c:v>
              </c:pt>
              <c:pt idx="6">
                <c:v>0.16326530612244897</c:v>
              </c:pt>
              <c:pt idx="7">
                <c:v>6.8027210884353748E-2</c:v>
              </c:pt>
            </c:numLit>
          </c:val>
          <c:extLst>
            <c:ext xmlns:c16="http://schemas.microsoft.com/office/drawing/2014/chart" uri="{C3380CC4-5D6E-409C-BE32-E72D297353CC}">
              <c16:uniqueId val="{00000001-2063-4015-A196-BB8343977146}"/>
            </c:ext>
          </c:extLst>
        </c:ser>
        <c:ser>
          <c:idx val="2"/>
          <c:order val="2"/>
          <c:tx>
            <c:v>Senior Management 8 and above</c:v>
          </c:tx>
          <c:spPr>
            <a:solidFill>
              <a:srgbClr val="FFC000"/>
            </a:solidFill>
            <a:ln>
              <a:noFill/>
            </a:ln>
          </c:spPr>
          <c:invertIfNegative val="0"/>
          <c:cat>
            <c:strLit>
              <c:ptCount val="8"/>
              <c:pt idx="0">
                <c:v>No disadvantages</c:v>
              </c:pt>
              <c:pt idx="1">
                <c:v>Isolation</c:v>
              </c:pt>
              <c:pt idx="2">
                <c:v>Access to knowledge/Files</c:v>
              </c:pt>
              <c:pt idx="3">
                <c:v>Disconnected from Organisation</c:v>
              </c:pt>
              <c:pt idx="4">
                <c:v>Missing Friends</c:v>
              </c:pt>
              <c:pt idx="5">
                <c:v>Distractions at home</c:v>
              </c:pt>
              <c:pt idx="6">
                <c:v>Work better in the office</c:v>
              </c:pt>
              <c:pt idx="7">
                <c:v>Motivation</c:v>
              </c:pt>
            </c:strLit>
          </c:cat>
          <c:val>
            <c:numLit>
              <c:formatCode>General</c:formatCode>
              <c:ptCount val="8"/>
              <c:pt idx="0">
                <c:v>3.7037037037037035E-2</c:v>
              </c:pt>
              <c:pt idx="1">
                <c:v>0.40740740740740738</c:v>
              </c:pt>
              <c:pt idx="2">
                <c:v>0.22222222222222221</c:v>
              </c:pt>
              <c:pt idx="3">
                <c:v>0.25925925925925924</c:v>
              </c:pt>
              <c:pt idx="4">
                <c:v>0.25925925925925924</c:v>
              </c:pt>
              <c:pt idx="5">
                <c:v>7.407407407407407E-2</c:v>
              </c:pt>
              <c:pt idx="6">
                <c:v>0.14814814814814814</c:v>
              </c:pt>
              <c:pt idx="7">
                <c:v>0</c:v>
              </c:pt>
            </c:numLit>
          </c:val>
          <c:extLst>
            <c:ext xmlns:c16="http://schemas.microsoft.com/office/drawing/2014/chart" uri="{C3380CC4-5D6E-409C-BE32-E72D297353CC}">
              <c16:uniqueId val="{00000002-2063-4015-A196-BB8343977146}"/>
            </c:ext>
          </c:extLst>
        </c:ser>
        <c:ser>
          <c:idx val="3"/>
          <c:order val="3"/>
          <c:tx>
            <c:v>Professional &amp; Technical</c:v>
          </c:tx>
          <c:spPr>
            <a:solidFill>
              <a:srgbClr val="5B9BD5"/>
            </a:solidFill>
            <a:ln>
              <a:noFill/>
            </a:ln>
          </c:spPr>
          <c:invertIfNegative val="0"/>
          <c:cat>
            <c:strLit>
              <c:ptCount val="8"/>
              <c:pt idx="0">
                <c:v>No disadvantages</c:v>
              </c:pt>
              <c:pt idx="1">
                <c:v>Isolation</c:v>
              </c:pt>
              <c:pt idx="2">
                <c:v>Access to knowledge/Files</c:v>
              </c:pt>
              <c:pt idx="3">
                <c:v>Disconnected from Organisation</c:v>
              </c:pt>
              <c:pt idx="4">
                <c:v>Missing Friends</c:v>
              </c:pt>
              <c:pt idx="5">
                <c:v>Distractions at home</c:v>
              </c:pt>
              <c:pt idx="6">
                <c:v>Work better in the office</c:v>
              </c:pt>
              <c:pt idx="7">
                <c:v>Motivation</c:v>
              </c:pt>
            </c:strLit>
          </c:cat>
          <c:val>
            <c:numLit>
              <c:formatCode>General</c:formatCode>
              <c:ptCount val="8"/>
              <c:pt idx="0">
                <c:v>0.22807017543859648</c:v>
              </c:pt>
              <c:pt idx="1">
                <c:v>0.33333333333333331</c:v>
              </c:pt>
              <c:pt idx="2">
                <c:v>0.22807017543859648</c:v>
              </c:pt>
              <c:pt idx="3">
                <c:v>0.12280701754385964</c:v>
              </c:pt>
              <c:pt idx="4">
                <c:v>0.2982456140350877</c:v>
              </c:pt>
              <c:pt idx="5">
                <c:v>3.5087719298245612E-2</c:v>
              </c:pt>
              <c:pt idx="6">
                <c:v>0.12280701754385964</c:v>
              </c:pt>
              <c:pt idx="7">
                <c:v>8.771929824561403E-2</c:v>
              </c:pt>
            </c:numLit>
          </c:val>
          <c:extLst>
            <c:ext xmlns:c16="http://schemas.microsoft.com/office/drawing/2014/chart" uri="{C3380CC4-5D6E-409C-BE32-E72D297353CC}">
              <c16:uniqueId val="{00000003-2063-4015-A196-BB8343977146}"/>
            </c:ext>
          </c:extLst>
        </c:ser>
        <c:ser>
          <c:idx val="4"/>
          <c:order val="4"/>
          <c:tx>
            <c:v>Library Service</c:v>
          </c:tx>
          <c:spPr>
            <a:solidFill>
              <a:srgbClr val="70AD47"/>
            </a:solidFill>
            <a:ln>
              <a:noFill/>
            </a:ln>
          </c:spPr>
          <c:invertIfNegative val="0"/>
          <c:cat>
            <c:strLit>
              <c:ptCount val="8"/>
              <c:pt idx="0">
                <c:v>No disadvantages</c:v>
              </c:pt>
              <c:pt idx="1">
                <c:v>Isolation</c:v>
              </c:pt>
              <c:pt idx="2">
                <c:v>Access to knowledge/Files</c:v>
              </c:pt>
              <c:pt idx="3">
                <c:v>Disconnected from Organisation</c:v>
              </c:pt>
              <c:pt idx="4">
                <c:v>Missing Friends</c:v>
              </c:pt>
              <c:pt idx="5">
                <c:v>Distractions at home</c:v>
              </c:pt>
              <c:pt idx="6">
                <c:v>Work better in the office</c:v>
              </c:pt>
              <c:pt idx="7">
                <c:v>Motivation</c:v>
              </c:pt>
            </c:strLit>
          </c:cat>
          <c:val>
            <c:numLit>
              <c:formatCode>General</c:formatCode>
              <c:ptCount val="8"/>
              <c:pt idx="0">
                <c:v>0.2</c:v>
              </c:pt>
              <c:pt idx="1">
                <c:v>0.46666666666666667</c:v>
              </c:pt>
              <c:pt idx="2">
                <c:v>0.4</c:v>
              </c:pt>
              <c:pt idx="3">
                <c:v>0.16666666666666666</c:v>
              </c:pt>
              <c:pt idx="4">
                <c:v>0.36666666666666664</c:v>
              </c:pt>
              <c:pt idx="5">
                <c:v>0.13333333333333333</c:v>
              </c:pt>
              <c:pt idx="6">
                <c:v>0.13333333333333333</c:v>
              </c:pt>
              <c:pt idx="7">
                <c:v>0.16666666666666666</c:v>
              </c:pt>
            </c:numLit>
          </c:val>
          <c:extLst>
            <c:ext xmlns:c16="http://schemas.microsoft.com/office/drawing/2014/chart" uri="{C3380CC4-5D6E-409C-BE32-E72D297353CC}">
              <c16:uniqueId val="{00000004-2063-4015-A196-BB8343977146}"/>
            </c:ext>
          </c:extLst>
        </c:ser>
        <c:ser>
          <c:idx val="5"/>
          <c:order val="5"/>
          <c:tx>
            <c:v>Other</c:v>
          </c:tx>
          <c:spPr>
            <a:solidFill>
              <a:srgbClr val="264478"/>
            </a:solidFill>
            <a:ln>
              <a:noFill/>
            </a:ln>
          </c:spPr>
          <c:invertIfNegative val="0"/>
          <c:cat>
            <c:strLit>
              <c:ptCount val="8"/>
              <c:pt idx="0">
                <c:v>No disadvantages</c:v>
              </c:pt>
              <c:pt idx="1">
                <c:v>Isolation</c:v>
              </c:pt>
              <c:pt idx="2">
                <c:v>Access to knowledge/Files</c:v>
              </c:pt>
              <c:pt idx="3">
                <c:v>Disconnected from Organisation</c:v>
              </c:pt>
              <c:pt idx="4">
                <c:v>Missing Friends</c:v>
              </c:pt>
              <c:pt idx="5">
                <c:v>Distractions at home</c:v>
              </c:pt>
              <c:pt idx="6">
                <c:v>Work better in the office</c:v>
              </c:pt>
              <c:pt idx="7">
                <c:v>Motivation</c:v>
              </c:pt>
            </c:strLit>
          </c:cat>
          <c:val>
            <c:numLit>
              <c:formatCode>General</c:formatCode>
              <c:ptCount val="8"/>
              <c:pt idx="0">
                <c:v>0.18421052631578946</c:v>
              </c:pt>
              <c:pt idx="1">
                <c:v>0.23684210526315788</c:v>
              </c:pt>
              <c:pt idx="2">
                <c:v>0.13157894736842105</c:v>
              </c:pt>
              <c:pt idx="3">
                <c:v>0.17105263157894737</c:v>
              </c:pt>
              <c:pt idx="4">
                <c:v>0.21052631578947367</c:v>
              </c:pt>
              <c:pt idx="5">
                <c:v>6.5789473684210523E-2</c:v>
              </c:pt>
              <c:pt idx="6">
                <c:v>5.2631578947368418E-2</c:v>
              </c:pt>
              <c:pt idx="7">
                <c:v>6.5789473684210523E-2</c:v>
              </c:pt>
            </c:numLit>
          </c:val>
          <c:extLst>
            <c:ext xmlns:c16="http://schemas.microsoft.com/office/drawing/2014/chart" uri="{C3380CC4-5D6E-409C-BE32-E72D297353CC}">
              <c16:uniqueId val="{00000005-2063-4015-A196-BB8343977146}"/>
            </c:ext>
          </c:extLst>
        </c:ser>
        <c:dLbls>
          <c:showLegendKey val="0"/>
          <c:showVal val="0"/>
          <c:showCatName val="0"/>
          <c:showSerName val="0"/>
          <c:showPercent val="0"/>
          <c:showBubbleSize val="0"/>
        </c:dLbls>
        <c:gapWidth val="219"/>
        <c:overlap val="-27"/>
        <c:axId val="1923618304"/>
        <c:axId val="1923621216"/>
      </c:barChart>
      <c:valAx>
        <c:axId val="1923621216"/>
        <c:scaling>
          <c:orientation val="minMax"/>
        </c:scaling>
        <c:delete val="0"/>
        <c:axPos val="l"/>
        <c:majorGridlines>
          <c:spPr>
            <a:ln w="9528" cap="flat">
              <a:solidFill>
                <a:srgbClr val="D9D9D9"/>
              </a:solidFill>
              <a:prstDash val="solid"/>
              <a:round/>
            </a:ln>
          </c:spPr>
        </c:majorGridlines>
        <c:numFmt formatCode="0%"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crossAx val="1923618304"/>
        <c:crosses val="autoZero"/>
        <c:crossBetween val="between"/>
      </c:valAx>
      <c:catAx>
        <c:axId val="1923618304"/>
        <c:scaling>
          <c:orientation val="minMax"/>
        </c:scaling>
        <c:delete val="0"/>
        <c:axPos val="b"/>
        <c:numFmt formatCode="General" sourceLinked="0"/>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crossAx val="1923621216"/>
        <c:crosses val="autoZero"/>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legend>
    <c:plotVisOnly val="1"/>
    <c:dispBlanksAs val="gap"/>
    <c:showDLblsOverMax val="0"/>
  </c:chart>
  <c:spPr>
    <a:solidFill>
      <a:srgbClr val="BFBFB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lIns="0" tIns="0" rIns="0" bIns="0"/>
          <a:lstStyle/>
          <a:p>
            <a:pPr marL="0" marR="0" indent="0" algn="ctr" defTabSz="914400" fontAlgn="auto" hangingPunct="1">
              <a:lnSpc>
                <a:spcPct val="100000"/>
              </a:lnSpc>
              <a:spcBef>
                <a:spcPts val="0"/>
              </a:spcBef>
              <a:spcAft>
                <a:spcPts val="0"/>
              </a:spcAft>
              <a:tabLst/>
              <a:defRPr lang="en-US" sz="1400" b="1" i="0" u="none" strike="noStrike" kern="1200" spc="0" baseline="0">
                <a:solidFill>
                  <a:srgbClr val="FFFFFF"/>
                </a:solidFill>
                <a:latin typeface="Calibri"/>
              </a:defRPr>
            </a:pPr>
            <a:r>
              <a:rPr lang="en-US" sz="1400" b="1" i="0" u="none" strike="noStrike" kern="1200" cap="none" spc="0" baseline="0">
                <a:solidFill>
                  <a:srgbClr val="FFFFFF"/>
                </a:solidFill>
                <a:uFillTx/>
                <a:latin typeface="Calibri"/>
              </a:rPr>
              <a:t>Good communication with line managers</a:t>
            </a:r>
          </a:p>
        </c:rich>
      </c:tx>
      <c:overlay val="0"/>
      <c:spPr>
        <a:noFill/>
        <a:ln>
          <a:noFill/>
        </a:ln>
      </c:spPr>
    </c:title>
    <c:autoTitleDeleted val="0"/>
    <c:plotArea>
      <c:layout/>
      <c:pieChart>
        <c:varyColors val="1"/>
        <c:ser>
          <c:idx val="0"/>
          <c:order val="0"/>
          <c:tx>
            <c:v>Series1</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1-BC89-43A8-92DA-BCE91225B280}"/>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3-BC89-43A8-92DA-BCE91225B280}"/>
              </c:ext>
            </c:extLst>
          </c:dPt>
          <c:dPt>
            <c:idx val="2"/>
            <c:bubble3D val="0"/>
            <c:spPr>
              <a:solidFill>
                <a:srgbClr val="C00000"/>
              </a:solidFill>
              <a:ln w="19046">
                <a:solidFill>
                  <a:srgbClr val="FFFFFF"/>
                </a:solidFill>
                <a:prstDash val="solid"/>
              </a:ln>
            </c:spPr>
            <c:extLst>
              <c:ext xmlns:c16="http://schemas.microsoft.com/office/drawing/2014/chart" uri="{C3380CC4-5D6E-409C-BE32-E72D297353CC}">
                <c16:uniqueId val="{00000005-BC89-43A8-92DA-BCE91225B280}"/>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7-BC89-43A8-92DA-BCE91225B280}"/>
              </c:ext>
            </c:extLst>
          </c:dPt>
          <c:dPt>
            <c:idx val="4"/>
            <c:bubble3D val="0"/>
            <c:spPr>
              <a:solidFill>
                <a:srgbClr val="70AD47"/>
              </a:solidFill>
              <a:ln w="19046">
                <a:solidFill>
                  <a:srgbClr val="FFFFFF"/>
                </a:solidFill>
                <a:prstDash val="solid"/>
              </a:ln>
            </c:spPr>
            <c:extLst>
              <c:ext xmlns:c16="http://schemas.microsoft.com/office/drawing/2014/chart" uri="{C3380CC4-5D6E-409C-BE32-E72D297353CC}">
                <c16:uniqueId val="{00000009-BC89-43A8-92DA-BCE91225B280}"/>
              </c:ext>
            </c:extLst>
          </c:dPt>
          <c:dLbls>
            <c:dLbl>
              <c:idx val="0"/>
              <c:tx>
                <c:rich>
                  <a:bodyPr lIns="0" tIns="0" rIns="0" bIns="0"/>
                  <a:lstStyle/>
                  <a:p>
                    <a:pPr marL="0" marR="0" indent="0" algn="ctr" defTabSz="914400" fontAlgn="auto" hangingPunct="1">
                      <a:lnSpc>
                        <a:spcPct val="100000"/>
                      </a:lnSpc>
                      <a:spcBef>
                        <a:spcPts val="0"/>
                      </a:spcBef>
                      <a:spcAft>
                        <a:spcPts val="0"/>
                      </a:spcAft>
                      <a:tabLst/>
                      <a:defRPr lang="en-US" sz="900" b="1" i="0" u="none" strike="noStrike" kern="1200" baseline="0">
                        <a:solidFill>
                          <a:srgbClr val="FFFFFF"/>
                        </a:solidFill>
                        <a:latin typeface="Calibri"/>
                      </a:defRPr>
                    </a:pPr>
                    <a:r>
                      <a:rPr lang="en-US" sz="900" b="1" i="0" u="none" strike="noStrike" kern="1200" cap="none" spc="0" baseline="0">
                        <a:solidFill>
                          <a:srgbClr val="FFFFFF"/>
                        </a:solidFill>
                        <a:uFillTx/>
                        <a:latin typeface="Calibri"/>
                      </a:rPr>
                      <a:t>Strongly Agree</a:t>
                    </a:r>
                  </a:p>
                </c:rich>
              </c:tx>
              <c:spPr>
                <a:noFill/>
                <a:ln>
                  <a:noFill/>
                </a:ln>
                <a:effectLst/>
              </c:spPr>
              <c:showLegendKey val="0"/>
              <c:showVal val="1"/>
              <c:showCatName val="0"/>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1-BC89-43A8-92DA-BCE91225B280}"/>
                </c:ext>
              </c:extLst>
            </c:dLbl>
            <c:dLbl>
              <c:idx val="1"/>
              <c:tx>
                <c:rich>
                  <a:bodyPr lIns="0" tIns="0" rIns="0" bIns="0"/>
                  <a:lstStyle/>
                  <a:p>
                    <a:pPr marL="0" marR="0" indent="0" algn="ctr" defTabSz="914400" fontAlgn="auto" hangingPunct="1">
                      <a:lnSpc>
                        <a:spcPct val="100000"/>
                      </a:lnSpc>
                      <a:spcBef>
                        <a:spcPts val="0"/>
                      </a:spcBef>
                      <a:spcAft>
                        <a:spcPts val="0"/>
                      </a:spcAft>
                      <a:tabLst/>
                      <a:defRPr lang="en-US" sz="900" b="1" i="0" u="none" strike="noStrike" kern="1200" baseline="0">
                        <a:solidFill>
                          <a:srgbClr val="FFFFFF"/>
                        </a:solidFill>
                        <a:latin typeface="Calibri"/>
                      </a:defRPr>
                    </a:pPr>
                    <a:r>
                      <a:rPr lang="en-US" sz="900" b="1" i="0" u="none" strike="noStrike" kern="1200" cap="none" spc="0" baseline="0">
                        <a:solidFill>
                          <a:srgbClr val="FFFFFF"/>
                        </a:solidFill>
                        <a:uFillTx/>
                        <a:latin typeface="Calibri"/>
                      </a:rPr>
                      <a:t>Agree</a:t>
                    </a:r>
                  </a:p>
                </c:rich>
              </c:tx>
              <c:spPr>
                <a:noFill/>
                <a:ln>
                  <a:noFill/>
                </a:ln>
                <a:effectLst/>
              </c:spPr>
              <c:showLegendKey val="0"/>
              <c:showVal val="1"/>
              <c:showCatName val="0"/>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3-BC89-43A8-92DA-BCE91225B280}"/>
                </c:ext>
              </c:extLst>
            </c:dLbl>
            <c:dLbl>
              <c:idx val="2"/>
              <c:tx>
                <c:rich>
                  <a:bodyPr lIns="0" tIns="0" rIns="0" bIns="0"/>
                  <a:lstStyle/>
                  <a:p>
                    <a:pPr marL="0" marR="0" indent="0" algn="ctr" defTabSz="914400" fontAlgn="auto" hangingPunct="1">
                      <a:lnSpc>
                        <a:spcPct val="100000"/>
                      </a:lnSpc>
                      <a:spcBef>
                        <a:spcPts val="0"/>
                      </a:spcBef>
                      <a:spcAft>
                        <a:spcPts val="0"/>
                      </a:spcAft>
                      <a:tabLst/>
                      <a:defRPr lang="en-US" sz="900" b="1" i="0" u="none" strike="noStrike" kern="1200" baseline="0">
                        <a:solidFill>
                          <a:srgbClr val="FFFFFF"/>
                        </a:solidFill>
                        <a:latin typeface="Calibri"/>
                      </a:defRPr>
                    </a:pPr>
                    <a:r>
                      <a:rPr lang="en-US" sz="900" b="1" i="0" u="none" strike="noStrike" kern="1200" cap="none" spc="0" baseline="0">
                        <a:solidFill>
                          <a:srgbClr val="FFFFFF"/>
                        </a:solidFill>
                        <a:uFillTx/>
                        <a:latin typeface="Calibri"/>
                      </a:rPr>
                      <a:t>Neither Agree or Disagee</a:t>
                    </a:r>
                  </a:p>
                </c:rich>
              </c:tx>
              <c:spPr>
                <a:noFill/>
                <a:ln>
                  <a:noFill/>
                </a:ln>
                <a:effectLst/>
              </c:spPr>
              <c:showLegendKey val="0"/>
              <c:showVal val="1"/>
              <c:showCatName val="0"/>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5-BC89-43A8-92DA-BCE91225B280}"/>
                </c:ext>
              </c:extLst>
            </c:dLbl>
            <c:dLbl>
              <c:idx val="3"/>
              <c:tx>
                <c:rich>
                  <a:bodyPr lIns="0" tIns="0" rIns="0" bIns="0"/>
                  <a:lstStyle/>
                  <a:p>
                    <a:pPr marL="0" marR="0" indent="0" algn="ctr" defTabSz="914400" fontAlgn="auto" hangingPunct="1">
                      <a:lnSpc>
                        <a:spcPct val="100000"/>
                      </a:lnSpc>
                      <a:spcBef>
                        <a:spcPts val="0"/>
                      </a:spcBef>
                      <a:spcAft>
                        <a:spcPts val="0"/>
                      </a:spcAft>
                      <a:tabLst/>
                      <a:defRPr lang="en-US" sz="900" b="1" i="0" u="none" strike="noStrike" kern="1200" baseline="0">
                        <a:solidFill>
                          <a:srgbClr val="FFFFFF"/>
                        </a:solidFill>
                        <a:latin typeface="Calibri"/>
                      </a:defRPr>
                    </a:pPr>
                    <a:r>
                      <a:rPr lang="en-US" sz="900" b="1" i="0" u="none" strike="noStrike" kern="1200" cap="none" spc="0" baseline="0">
                        <a:solidFill>
                          <a:srgbClr val="FFFFFF"/>
                        </a:solidFill>
                        <a:uFillTx/>
                        <a:latin typeface="Calibri"/>
                      </a:rPr>
                      <a:t>Disagee</a:t>
                    </a:r>
                  </a:p>
                </c:rich>
              </c:tx>
              <c:spPr>
                <a:noFill/>
                <a:ln>
                  <a:noFill/>
                </a:ln>
                <a:effectLst/>
              </c:spPr>
              <c:showLegendKey val="0"/>
              <c:showVal val="1"/>
              <c:showCatName val="0"/>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7-BC89-43A8-92DA-BCE91225B280}"/>
                </c:ext>
              </c:extLst>
            </c:dLbl>
            <c:dLbl>
              <c:idx val="4"/>
              <c:tx>
                <c:rich>
                  <a:bodyPr lIns="0" tIns="0" rIns="0" bIns="0"/>
                  <a:lstStyle/>
                  <a:p>
                    <a:pPr marL="0" marR="0" indent="0" algn="ctr" defTabSz="914400" fontAlgn="auto" hangingPunct="1">
                      <a:lnSpc>
                        <a:spcPct val="100000"/>
                      </a:lnSpc>
                      <a:spcBef>
                        <a:spcPts val="0"/>
                      </a:spcBef>
                      <a:spcAft>
                        <a:spcPts val="0"/>
                      </a:spcAft>
                      <a:tabLst/>
                      <a:defRPr lang="en-US" sz="900" b="1" i="0" u="none" strike="noStrike" kern="1200" baseline="0">
                        <a:solidFill>
                          <a:srgbClr val="FFFFFF"/>
                        </a:solidFill>
                        <a:latin typeface="Calibri"/>
                      </a:defRPr>
                    </a:pPr>
                    <a:r>
                      <a:rPr lang="en-US" sz="900" b="1" i="0" u="none" strike="noStrike" kern="1200" cap="none" spc="0" baseline="0">
                        <a:solidFill>
                          <a:srgbClr val="FFFFFF"/>
                        </a:solidFill>
                        <a:uFillTx/>
                        <a:latin typeface="Calibri"/>
                      </a:rPr>
                      <a:t>Strongly Disagree</a:t>
                    </a:r>
                  </a:p>
                </c:rich>
              </c:tx>
              <c:spPr>
                <a:noFill/>
                <a:ln>
                  <a:noFill/>
                </a:ln>
                <a:effectLst/>
              </c:spPr>
              <c:showLegendKey val="0"/>
              <c:showVal val="1"/>
              <c:showCatName val="0"/>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9-BC89-43A8-92DA-BCE91225B280}"/>
                </c:ext>
              </c:extLst>
            </c:dLbl>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1" i="0" u="none" strike="noStrike" kern="1200" baseline="0">
                    <a:solidFill>
                      <a:srgbClr val="FFFFFF"/>
                    </a:solidFill>
                    <a:latin typeface="Calibri"/>
                  </a:defRPr>
                </a:pPr>
                <a:endParaRPr lang="en-US"/>
              </a:p>
            </c:txPr>
            <c:showLegendKey val="0"/>
            <c:showVal val="1"/>
            <c:showCatName val="0"/>
            <c:showSerName val="0"/>
            <c:showPercent val="0"/>
            <c:showBubbleSize val="0"/>
            <c:separator>, </c:separator>
            <c:showLeaderLines val="1"/>
            <c:extLst>
              <c:ext xmlns:c15="http://schemas.microsoft.com/office/drawing/2012/chart" uri="{CE6537A1-D6FC-4f65-9D91-7224C49458BB}"/>
            </c:extLst>
          </c:dLbls>
          <c:cat>
            <c:strLit>
              <c:ptCount val="5"/>
              <c:pt idx="0">
                <c:v>Strongly Agree</c:v>
              </c:pt>
              <c:pt idx="1">
                <c:v>Agree</c:v>
              </c:pt>
              <c:pt idx="2">
                <c:v>Neither agree or disagree</c:v>
              </c:pt>
              <c:pt idx="3">
                <c:v>Disagree</c:v>
              </c:pt>
              <c:pt idx="4">
                <c:v>Strongly disagree</c:v>
              </c:pt>
            </c:strLit>
          </c:cat>
          <c:val>
            <c:numLit>
              <c:formatCode>General</c:formatCode>
              <c:ptCount val="5"/>
              <c:pt idx="0">
                <c:v>0.41</c:v>
              </c:pt>
              <c:pt idx="1">
                <c:v>0.41</c:v>
              </c:pt>
              <c:pt idx="2">
                <c:v>0.09</c:v>
              </c:pt>
              <c:pt idx="3">
                <c:v>0.04</c:v>
              </c:pt>
              <c:pt idx="4">
                <c:v>0.05</c:v>
              </c:pt>
            </c:numLit>
          </c:val>
          <c:extLst>
            <c:ext xmlns:c16="http://schemas.microsoft.com/office/drawing/2014/chart" uri="{C3380CC4-5D6E-409C-BE32-E72D297353CC}">
              <c16:uniqueId val="{0000000A-BC89-43A8-92DA-BCE91225B280}"/>
            </c:ext>
          </c:extLst>
        </c:ser>
        <c:dLbls>
          <c:showLegendKey val="0"/>
          <c:showVal val="0"/>
          <c:showCatName val="0"/>
          <c:showSerName val="0"/>
          <c:showPercent val="0"/>
          <c:showBubbleSize val="0"/>
          <c:showLeaderLines val="1"/>
        </c:dLbls>
        <c:firstSliceAng val="0"/>
      </c:pieChart>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1" i="0" u="none" strike="noStrike" kern="1200" baseline="0">
              <a:solidFill>
                <a:srgbClr val="FFFFFF"/>
              </a:solidFill>
              <a:latin typeface="Calibri"/>
            </a:defRPr>
          </a:pPr>
          <a:endParaRPr lang="en-US"/>
        </a:p>
      </c:txPr>
    </c:legend>
    <c:plotVisOnly val="1"/>
    <c:dispBlanksAs val="gap"/>
    <c:showDLblsOverMax val="0"/>
  </c:chart>
  <c:spPr>
    <a:solidFill>
      <a:srgbClr val="BFBFB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lIns="0" tIns="0" rIns="0" bIns="0"/>
          <a:lstStyle/>
          <a:p>
            <a:pPr marL="0" marR="0" indent="0" algn="ctr" defTabSz="914400" fontAlgn="auto" hangingPunct="1">
              <a:lnSpc>
                <a:spcPct val="100000"/>
              </a:lnSpc>
              <a:spcBef>
                <a:spcPts val="0"/>
              </a:spcBef>
              <a:spcAft>
                <a:spcPts val="0"/>
              </a:spcAft>
              <a:tabLst/>
              <a:defRPr lang="en-US" sz="1400" b="1" i="0" u="none" strike="noStrike" kern="1200" spc="0" baseline="0">
                <a:solidFill>
                  <a:srgbClr val="595959"/>
                </a:solidFill>
                <a:latin typeface="Calibri"/>
              </a:defRPr>
            </a:pPr>
            <a:r>
              <a:rPr lang="en-US" sz="1400" b="1" i="0" u="none" strike="noStrike" kern="1200" cap="none" spc="0" baseline="0">
                <a:solidFill>
                  <a:srgbClr val="595959"/>
                </a:solidFill>
                <a:uFillTx/>
                <a:latin typeface="Calibri"/>
              </a:rPr>
              <a:t>Challenges with Managing Staff Remotely</a:t>
            </a:r>
          </a:p>
        </c:rich>
      </c:tx>
      <c:overlay val="0"/>
      <c:spPr>
        <a:noFill/>
        <a:ln>
          <a:noFill/>
        </a:ln>
      </c:spPr>
    </c:title>
    <c:autoTitleDeleted val="0"/>
    <c:plotArea>
      <c:layout/>
      <c:barChart>
        <c:barDir val="col"/>
        <c:grouping val="clustered"/>
        <c:varyColors val="0"/>
        <c:ser>
          <c:idx val="0"/>
          <c:order val="0"/>
          <c:tx>
            <c:v>Series1</c:v>
          </c:tx>
          <c:spPr>
            <a:solidFill>
              <a:srgbClr val="4472C4"/>
            </a:solidFill>
            <a:ln>
              <a:noFill/>
            </a:ln>
          </c:spPr>
          <c:invertIfNegative val="0"/>
          <c:dPt>
            <c:idx val="1"/>
            <c:invertIfNegative val="0"/>
            <c:bubble3D val="0"/>
            <c:spPr>
              <a:solidFill>
                <a:srgbClr val="C5E0B4"/>
              </a:solidFill>
              <a:ln>
                <a:noFill/>
              </a:ln>
            </c:spPr>
            <c:extLst>
              <c:ext xmlns:c16="http://schemas.microsoft.com/office/drawing/2014/chart" uri="{C3380CC4-5D6E-409C-BE32-E72D297353CC}">
                <c16:uniqueId val="{00000001-019F-453F-9C6A-77A6C7B22FAB}"/>
              </c:ext>
            </c:extLst>
          </c:dPt>
          <c:dPt>
            <c:idx val="2"/>
            <c:invertIfNegative val="0"/>
            <c:bubble3D val="0"/>
            <c:spPr>
              <a:solidFill>
                <a:srgbClr val="92D050"/>
              </a:solidFill>
              <a:ln>
                <a:noFill/>
              </a:ln>
            </c:spPr>
            <c:extLst>
              <c:ext xmlns:c16="http://schemas.microsoft.com/office/drawing/2014/chart" uri="{C3380CC4-5D6E-409C-BE32-E72D297353CC}">
                <c16:uniqueId val="{00000003-019F-453F-9C6A-77A6C7B22FAB}"/>
              </c:ext>
            </c:extLst>
          </c:dPt>
          <c:dPt>
            <c:idx val="3"/>
            <c:invertIfNegative val="0"/>
            <c:bubble3D val="0"/>
            <c:spPr>
              <a:solidFill>
                <a:srgbClr val="7030A0"/>
              </a:solidFill>
              <a:ln>
                <a:noFill/>
              </a:ln>
            </c:spPr>
            <c:extLst>
              <c:ext xmlns:c16="http://schemas.microsoft.com/office/drawing/2014/chart" uri="{C3380CC4-5D6E-409C-BE32-E72D297353CC}">
                <c16:uniqueId val="{00000005-019F-453F-9C6A-77A6C7B22FAB}"/>
              </c:ext>
            </c:extLst>
          </c:dPt>
          <c:cat>
            <c:strLit>
              <c:ptCount val="4"/>
              <c:pt idx="0">
                <c:v>Middle Management 6 &amp; 7</c:v>
              </c:pt>
              <c:pt idx="1">
                <c:v>Senior Management 8 and above</c:v>
              </c:pt>
              <c:pt idx="2">
                <c:v>Professional &amp; Technical</c:v>
              </c:pt>
              <c:pt idx="3">
                <c:v>Library Service</c:v>
              </c:pt>
            </c:strLit>
          </c:cat>
          <c:val>
            <c:numLit>
              <c:formatCode>General</c:formatCode>
              <c:ptCount val="4"/>
              <c:pt idx="0">
                <c:v>0.23129251700680273</c:v>
              </c:pt>
              <c:pt idx="1">
                <c:v>0.48148148148148145</c:v>
              </c:pt>
              <c:pt idx="2">
                <c:v>0.24561403508771928</c:v>
              </c:pt>
              <c:pt idx="3">
                <c:v>0.26666666666666666</c:v>
              </c:pt>
            </c:numLit>
          </c:val>
          <c:extLst>
            <c:ext xmlns:c16="http://schemas.microsoft.com/office/drawing/2014/chart" uri="{C3380CC4-5D6E-409C-BE32-E72D297353CC}">
              <c16:uniqueId val="{00000006-019F-453F-9C6A-77A6C7B22FAB}"/>
            </c:ext>
          </c:extLst>
        </c:ser>
        <c:dLbls>
          <c:showLegendKey val="0"/>
          <c:showVal val="0"/>
          <c:showCatName val="0"/>
          <c:showSerName val="0"/>
          <c:showPercent val="0"/>
          <c:showBubbleSize val="0"/>
        </c:dLbls>
        <c:gapWidth val="219"/>
        <c:overlap val="-27"/>
        <c:axId val="1923621632"/>
        <c:axId val="1923618720"/>
      </c:barChart>
      <c:valAx>
        <c:axId val="1923618720"/>
        <c:scaling>
          <c:orientation val="minMax"/>
        </c:scaling>
        <c:delete val="0"/>
        <c:axPos val="l"/>
        <c:majorGridlines>
          <c:spPr>
            <a:ln w="9528" cap="flat">
              <a:solidFill>
                <a:srgbClr val="D9D9D9"/>
              </a:solidFill>
              <a:prstDash val="solid"/>
              <a:round/>
            </a:ln>
          </c:spPr>
        </c:majorGridlines>
        <c:numFmt formatCode="0%"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en-US" sz="900" b="1" i="0" u="none" strike="noStrike" kern="1200" baseline="0">
                <a:solidFill>
                  <a:srgbClr val="595959"/>
                </a:solidFill>
                <a:latin typeface="Calibri"/>
              </a:defRPr>
            </a:pPr>
            <a:endParaRPr lang="en-US"/>
          </a:p>
        </c:txPr>
        <c:crossAx val="1923621632"/>
        <c:crosses val="autoZero"/>
        <c:crossBetween val="between"/>
      </c:valAx>
      <c:catAx>
        <c:axId val="1923621632"/>
        <c:scaling>
          <c:orientation val="minMax"/>
        </c:scaling>
        <c:delete val="0"/>
        <c:axPos val="b"/>
        <c:numFmt formatCode="General" sourceLinked="0"/>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100" b="1" i="0" u="none" strike="noStrike" kern="1200" baseline="0">
                <a:solidFill>
                  <a:srgbClr val="595959"/>
                </a:solidFill>
                <a:latin typeface="Calibri"/>
              </a:defRPr>
            </a:pPr>
            <a:endParaRPr lang="en-US"/>
          </a:p>
        </c:txPr>
        <c:crossAx val="1923618720"/>
        <c:crosses val="autoZero"/>
        <c:auto val="1"/>
        <c:lblAlgn val="ctr"/>
        <c:lblOffset val="100"/>
        <c:noMultiLvlLbl val="0"/>
      </c:catAx>
      <c:spPr>
        <a:noFill/>
        <a:ln>
          <a:noFill/>
        </a:ln>
      </c:spPr>
    </c:plotArea>
    <c:plotVisOnly val="1"/>
    <c:dispBlanksAs val="gap"/>
    <c:showDLblsOverMax val="0"/>
  </c:chart>
  <c:spPr>
    <a:solidFill>
      <a:srgbClr val="F2F2F2"/>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lIns="0" tIns="0" rIns="0" bIns="0"/>
          <a:lstStyle/>
          <a:p>
            <a:pPr marL="0" marR="0" indent="0" algn="ctr" defTabSz="914400" fontAlgn="auto" hangingPunct="1">
              <a:lnSpc>
                <a:spcPct val="100000"/>
              </a:lnSpc>
              <a:spcBef>
                <a:spcPts val="0"/>
              </a:spcBef>
              <a:spcAft>
                <a:spcPts val="0"/>
              </a:spcAft>
              <a:tabLst/>
              <a:defRPr lang="en-US" sz="1400" b="1" i="0" u="none" strike="noStrike" kern="1200" spc="0" baseline="0">
                <a:solidFill>
                  <a:srgbClr val="FFFFFF"/>
                </a:solidFill>
                <a:latin typeface="Calibri"/>
              </a:defRPr>
            </a:pPr>
            <a:r>
              <a:rPr lang="en-US" sz="1400" b="1" i="0" u="none" strike="noStrike" kern="1200" cap="none" spc="0" baseline="0">
                <a:solidFill>
                  <a:srgbClr val="FFFFFF"/>
                </a:solidFill>
                <a:uFillTx/>
                <a:latin typeface="Calibri"/>
              </a:rPr>
              <a:t>Availability of wellbeing supports</a:t>
            </a:r>
          </a:p>
        </c:rich>
      </c:tx>
      <c:overlay val="0"/>
      <c:spPr>
        <a:noFill/>
        <a:ln>
          <a:noFill/>
        </a:ln>
      </c:spPr>
    </c:title>
    <c:autoTitleDeleted val="0"/>
    <c:plotArea>
      <c:layout/>
      <c:pieChart>
        <c:varyColors val="1"/>
        <c:ser>
          <c:idx val="0"/>
          <c:order val="0"/>
          <c:tx>
            <c:v>Series1</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1-5F44-4802-9979-3CDB5E7A0A8C}"/>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3-5F44-4802-9979-3CDB5E7A0A8C}"/>
              </c:ext>
            </c:extLst>
          </c:dPt>
          <c:dPt>
            <c:idx val="2"/>
            <c:bubble3D val="0"/>
            <c:spPr>
              <a:solidFill>
                <a:srgbClr val="C00000"/>
              </a:solidFill>
              <a:ln w="19046">
                <a:solidFill>
                  <a:srgbClr val="FFFFFF"/>
                </a:solidFill>
                <a:prstDash val="solid"/>
              </a:ln>
            </c:spPr>
            <c:extLst>
              <c:ext xmlns:c16="http://schemas.microsoft.com/office/drawing/2014/chart" uri="{C3380CC4-5D6E-409C-BE32-E72D297353CC}">
                <c16:uniqueId val="{00000005-5F44-4802-9979-3CDB5E7A0A8C}"/>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7-5F44-4802-9979-3CDB5E7A0A8C}"/>
              </c:ext>
            </c:extLst>
          </c:dPt>
          <c:dPt>
            <c:idx val="4"/>
            <c:bubble3D val="0"/>
            <c:spPr>
              <a:solidFill>
                <a:srgbClr val="70AD47"/>
              </a:solidFill>
              <a:ln w="19046">
                <a:solidFill>
                  <a:srgbClr val="FFFFFF"/>
                </a:solidFill>
                <a:prstDash val="solid"/>
              </a:ln>
            </c:spPr>
            <c:extLst>
              <c:ext xmlns:c16="http://schemas.microsoft.com/office/drawing/2014/chart" uri="{C3380CC4-5D6E-409C-BE32-E72D297353CC}">
                <c16:uniqueId val="{00000009-5F44-4802-9979-3CDB5E7A0A8C}"/>
              </c:ext>
            </c:extLst>
          </c:dPt>
          <c:dLbls>
            <c:dLbl>
              <c:idx val="0"/>
              <c:tx>
                <c:rich>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FFFFFF"/>
                        </a:solidFill>
                        <a:latin typeface="Calibri"/>
                      </a:defRPr>
                    </a:pPr>
                    <a:r>
                      <a:rPr lang="en-US" sz="900" b="0" i="0" u="none" strike="noStrike" kern="1200" cap="none" spc="0" baseline="0">
                        <a:solidFill>
                          <a:srgbClr val="FFFFFF"/>
                        </a:solidFill>
                        <a:uFillTx/>
                        <a:latin typeface="Calibri"/>
                      </a:rPr>
                      <a:t>Strongly Agree</a:t>
                    </a:r>
                  </a:p>
                </c:rich>
              </c:tx>
              <c:spPr>
                <a:noFill/>
                <a:ln>
                  <a:noFill/>
                </a:ln>
                <a:effectLst/>
              </c:spPr>
              <c:showLegendKey val="0"/>
              <c:showVal val="1"/>
              <c:showCatName val="0"/>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1-5F44-4802-9979-3CDB5E7A0A8C}"/>
                </c:ext>
              </c:extLst>
            </c:dLbl>
            <c:dLbl>
              <c:idx val="1"/>
              <c:tx>
                <c:rich>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FFFFFF"/>
                        </a:solidFill>
                        <a:latin typeface="Calibri"/>
                      </a:defRPr>
                    </a:pPr>
                    <a:r>
                      <a:rPr lang="en-US" sz="900" b="0" i="0" u="none" strike="noStrike" kern="1200" cap="none" spc="0" baseline="0">
                        <a:solidFill>
                          <a:srgbClr val="FFFFFF"/>
                        </a:solidFill>
                        <a:uFillTx/>
                        <a:latin typeface="Calibri"/>
                      </a:rPr>
                      <a:t>Agree</a:t>
                    </a:r>
                  </a:p>
                </c:rich>
              </c:tx>
              <c:spPr>
                <a:noFill/>
                <a:ln>
                  <a:noFill/>
                </a:ln>
                <a:effectLst/>
              </c:spPr>
              <c:showLegendKey val="0"/>
              <c:showVal val="1"/>
              <c:showCatName val="0"/>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3-5F44-4802-9979-3CDB5E7A0A8C}"/>
                </c:ext>
              </c:extLst>
            </c:dLbl>
            <c:dLbl>
              <c:idx val="2"/>
              <c:tx>
                <c:rich>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FFFFFF"/>
                        </a:solidFill>
                        <a:latin typeface="Calibri"/>
                      </a:defRPr>
                    </a:pPr>
                    <a:r>
                      <a:rPr lang="en-US" sz="900" b="0" i="0" u="none" strike="noStrike" kern="1200" cap="none" spc="0" baseline="0">
                        <a:solidFill>
                          <a:srgbClr val="FFFFFF"/>
                        </a:solidFill>
                        <a:uFillTx/>
                        <a:latin typeface="Calibri"/>
                      </a:rPr>
                      <a:t>Neither Agree or Disagree</a:t>
                    </a:r>
                  </a:p>
                </c:rich>
              </c:tx>
              <c:spPr>
                <a:noFill/>
                <a:ln>
                  <a:noFill/>
                </a:ln>
                <a:effectLst/>
              </c:spPr>
              <c:showLegendKey val="0"/>
              <c:showVal val="1"/>
              <c:showCatName val="0"/>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5-5F44-4802-9979-3CDB5E7A0A8C}"/>
                </c:ext>
              </c:extLst>
            </c:dLbl>
            <c:dLbl>
              <c:idx val="3"/>
              <c:tx>
                <c:rich>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FFFFFF"/>
                        </a:solidFill>
                        <a:latin typeface="Calibri"/>
                      </a:defRPr>
                    </a:pPr>
                    <a:r>
                      <a:rPr lang="en-US" sz="900" b="0" i="0" u="none" strike="noStrike" kern="1200" cap="none" spc="0" baseline="0">
                        <a:solidFill>
                          <a:srgbClr val="FFFFFF"/>
                        </a:solidFill>
                        <a:uFillTx/>
                        <a:latin typeface="Calibri"/>
                      </a:rPr>
                      <a:t>Disagree</a:t>
                    </a:r>
                  </a:p>
                </c:rich>
              </c:tx>
              <c:spPr>
                <a:noFill/>
                <a:ln>
                  <a:noFill/>
                </a:ln>
                <a:effectLst/>
              </c:spPr>
              <c:showLegendKey val="0"/>
              <c:showVal val="1"/>
              <c:showCatName val="0"/>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7-5F44-4802-9979-3CDB5E7A0A8C}"/>
                </c:ext>
              </c:extLst>
            </c:dLbl>
            <c:dLbl>
              <c:idx val="4"/>
              <c:tx>
                <c:rich>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FFFFFF"/>
                        </a:solidFill>
                        <a:latin typeface="Calibri"/>
                      </a:defRPr>
                    </a:pPr>
                    <a:r>
                      <a:rPr lang="en-US" sz="900" b="0" i="0" u="none" strike="noStrike" kern="1200" cap="none" spc="0" baseline="0">
                        <a:solidFill>
                          <a:srgbClr val="FFFFFF"/>
                        </a:solidFill>
                        <a:uFillTx/>
                        <a:latin typeface="Calibri"/>
                      </a:rPr>
                      <a:t>Strongly Disagree</a:t>
                    </a:r>
                  </a:p>
                </c:rich>
              </c:tx>
              <c:spPr>
                <a:noFill/>
                <a:ln>
                  <a:noFill/>
                </a:ln>
                <a:effectLst/>
              </c:spPr>
              <c:showLegendKey val="0"/>
              <c:showVal val="1"/>
              <c:showCatName val="0"/>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9-5F44-4802-9979-3CDB5E7A0A8C}"/>
                </c:ext>
              </c:extLst>
            </c:dLbl>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FFFFFF"/>
                    </a:solidFill>
                    <a:latin typeface="Calibri"/>
                  </a:defRPr>
                </a:pPr>
                <a:endParaRPr lang="en-US"/>
              </a:p>
            </c:txPr>
            <c:showLegendKey val="0"/>
            <c:showVal val="1"/>
            <c:showCatName val="0"/>
            <c:showSerName val="0"/>
            <c:showPercent val="0"/>
            <c:showBubbleSize val="0"/>
            <c:separator>, </c:separator>
            <c:showLeaderLines val="1"/>
            <c:extLst>
              <c:ext xmlns:c15="http://schemas.microsoft.com/office/drawing/2012/chart" uri="{CE6537A1-D6FC-4f65-9D91-7224C49458BB}"/>
            </c:extLst>
          </c:dLbls>
          <c:cat>
            <c:strLit>
              <c:ptCount val="5"/>
              <c:pt idx="0">
                <c:v>Strongly Agree</c:v>
              </c:pt>
              <c:pt idx="1">
                <c:v>Agree</c:v>
              </c:pt>
              <c:pt idx="2">
                <c:v>Neither agree or disagree</c:v>
              </c:pt>
              <c:pt idx="3">
                <c:v>Disagree</c:v>
              </c:pt>
              <c:pt idx="4">
                <c:v>Strongly disagree</c:v>
              </c:pt>
            </c:strLit>
          </c:cat>
          <c:val>
            <c:numLit>
              <c:formatCode>General</c:formatCode>
              <c:ptCount val="5"/>
              <c:pt idx="0">
                <c:v>0.2</c:v>
              </c:pt>
              <c:pt idx="1">
                <c:v>0.47</c:v>
              </c:pt>
              <c:pt idx="2">
                <c:v>0.24</c:v>
              </c:pt>
              <c:pt idx="3">
                <c:v>7.0000000000000007E-2</c:v>
              </c:pt>
              <c:pt idx="4">
                <c:v>0.02</c:v>
              </c:pt>
            </c:numLit>
          </c:val>
          <c:extLst>
            <c:ext xmlns:c16="http://schemas.microsoft.com/office/drawing/2014/chart" uri="{C3380CC4-5D6E-409C-BE32-E72D297353CC}">
              <c16:uniqueId val="{0000000A-5F44-4802-9979-3CDB5E7A0A8C}"/>
            </c:ext>
          </c:extLst>
        </c:ser>
        <c:dLbls>
          <c:showLegendKey val="0"/>
          <c:showVal val="0"/>
          <c:showCatName val="0"/>
          <c:showSerName val="0"/>
          <c:showPercent val="0"/>
          <c:showBubbleSize val="0"/>
          <c:showLeaderLines val="1"/>
        </c:dLbls>
        <c:firstSliceAng val="0"/>
      </c:pieChart>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1" i="0" u="none" strike="noStrike" kern="1200" baseline="0">
              <a:solidFill>
                <a:srgbClr val="FFFFFF"/>
              </a:solidFill>
              <a:latin typeface="Calibri"/>
            </a:defRPr>
          </a:pPr>
          <a:endParaRPr lang="en-US"/>
        </a:p>
      </c:txPr>
    </c:legend>
    <c:plotVisOnly val="1"/>
    <c:dispBlanksAs val="gap"/>
    <c:showDLblsOverMax val="0"/>
  </c:chart>
  <c:spPr>
    <a:solidFill>
      <a:srgbClr val="BFBFB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lIns="0" tIns="0" rIns="0" bIns="0"/>
          <a:lstStyle/>
          <a:p>
            <a:pPr marL="0" marR="0" indent="0" algn="ctr" defTabSz="914400" fontAlgn="auto" hangingPunct="1">
              <a:lnSpc>
                <a:spcPct val="100000"/>
              </a:lnSpc>
              <a:spcBef>
                <a:spcPts val="0"/>
              </a:spcBef>
              <a:spcAft>
                <a:spcPts val="0"/>
              </a:spcAft>
              <a:tabLst/>
              <a:defRPr lang="en-US" sz="1400" b="1" i="0" u="none" strike="noStrike" kern="1200" spc="0" baseline="0">
                <a:solidFill>
                  <a:srgbClr val="595959"/>
                </a:solidFill>
                <a:latin typeface="Calibri"/>
              </a:defRPr>
            </a:pPr>
            <a:r>
              <a:rPr lang="en-US" sz="1400" b="1" i="0" u="none" strike="noStrike" kern="1200" cap="none" spc="0" baseline="0">
                <a:solidFill>
                  <a:srgbClr val="595959"/>
                </a:solidFill>
                <a:uFillTx/>
                <a:latin typeface="Calibri"/>
              </a:rPr>
              <a:t>20% remote working opportunity</a:t>
            </a:r>
          </a:p>
        </c:rich>
      </c:tx>
      <c:overlay val="0"/>
      <c:spPr>
        <a:noFill/>
        <a:ln>
          <a:noFill/>
        </a:ln>
      </c:spPr>
    </c:title>
    <c:autoTitleDeleted val="0"/>
    <c:plotArea>
      <c:layout/>
      <c:barChart>
        <c:barDir val="col"/>
        <c:grouping val="clustered"/>
        <c:varyColors val="0"/>
        <c:ser>
          <c:idx val="0"/>
          <c:order val="0"/>
          <c:tx>
            <c:v>Yes</c:v>
          </c:tx>
          <c:spPr>
            <a:solidFill>
              <a:srgbClr val="4472C4"/>
            </a:solidFill>
            <a:ln>
              <a:noFill/>
            </a:ln>
          </c:spPr>
          <c:invertIfNegative val="0"/>
          <c:cat>
            <c:strLit>
              <c:ptCount val="6"/>
              <c:pt idx="0">
                <c:v>Clerical Grades 3,4 &amp; 5</c:v>
              </c:pt>
              <c:pt idx="1">
                <c:v>Middle Management 6 &amp; 7</c:v>
              </c:pt>
              <c:pt idx="2">
                <c:v>Senior Management 8 and above</c:v>
              </c:pt>
              <c:pt idx="3">
                <c:v>Professional &amp; Technical</c:v>
              </c:pt>
              <c:pt idx="4">
                <c:v>Library Service</c:v>
              </c:pt>
              <c:pt idx="5">
                <c:v>Other</c:v>
              </c:pt>
            </c:strLit>
          </c:cat>
          <c:val>
            <c:numLit>
              <c:formatCode>General</c:formatCode>
              <c:ptCount val="6"/>
              <c:pt idx="0">
                <c:v>0.78964401294498376</c:v>
              </c:pt>
              <c:pt idx="1">
                <c:v>0.79591836734693877</c:v>
              </c:pt>
              <c:pt idx="2">
                <c:v>0.77777777777777779</c:v>
              </c:pt>
              <c:pt idx="3">
                <c:v>0.75438596491228072</c:v>
              </c:pt>
              <c:pt idx="4">
                <c:v>0.26666666666666666</c:v>
              </c:pt>
              <c:pt idx="5">
                <c:v>0.75</c:v>
              </c:pt>
            </c:numLit>
          </c:val>
          <c:extLst>
            <c:ext xmlns:c16="http://schemas.microsoft.com/office/drawing/2014/chart" uri="{C3380CC4-5D6E-409C-BE32-E72D297353CC}">
              <c16:uniqueId val="{00000000-A887-4AC5-BFB7-247029437E1D}"/>
            </c:ext>
          </c:extLst>
        </c:ser>
        <c:ser>
          <c:idx val="1"/>
          <c:order val="1"/>
          <c:tx>
            <c:v>No </c:v>
          </c:tx>
          <c:spPr>
            <a:solidFill>
              <a:srgbClr val="ED7D31"/>
            </a:solidFill>
            <a:ln>
              <a:noFill/>
            </a:ln>
          </c:spPr>
          <c:invertIfNegative val="0"/>
          <c:cat>
            <c:strLit>
              <c:ptCount val="6"/>
              <c:pt idx="0">
                <c:v>Clerical Grades 3,4 &amp; 5</c:v>
              </c:pt>
              <c:pt idx="1">
                <c:v>Middle Management 6 &amp; 7</c:v>
              </c:pt>
              <c:pt idx="2">
                <c:v>Senior Management 8 and above</c:v>
              </c:pt>
              <c:pt idx="3">
                <c:v>Professional &amp; Technical</c:v>
              </c:pt>
              <c:pt idx="4">
                <c:v>Library Service</c:v>
              </c:pt>
              <c:pt idx="5">
                <c:v>Other</c:v>
              </c:pt>
            </c:strLit>
          </c:cat>
          <c:val>
            <c:numLit>
              <c:formatCode>General</c:formatCode>
              <c:ptCount val="6"/>
              <c:pt idx="0">
                <c:v>4.2071197411003236E-2</c:v>
              </c:pt>
              <c:pt idx="1">
                <c:v>2.7210884353741496E-2</c:v>
              </c:pt>
              <c:pt idx="2">
                <c:v>3.7037037037037035E-2</c:v>
              </c:pt>
              <c:pt idx="3">
                <c:v>0.10526315789473684</c:v>
              </c:pt>
              <c:pt idx="4">
                <c:v>0.16666666666666666</c:v>
              </c:pt>
              <c:pt idx="5">
                <c:v>6.5789473684210523E-2</c:v>
              </c:pt>
            </c:numLit>
          </c:val>
          <c:extLst>
            <c:ext xmlns:c16="http://schemas.microsoft.com/office/drawing/2014/chart" uri="{C3380CC4-5D6E-409C-BE32-E72D297353CC}">
              <c16:uniqueId val="{00000001-A887-4AC5-BFB7-247029437E1D}"/>
            </c:ext>
          </c:extLst>
        </c:ser>
        <c:ser>
          <c:idx val="2"/>
          <c:order val="2"/>
          <c:tx>
            <c:v>Unsure</c:v>
          </c:tx>
          <c:spPr>
            <a:solidFill>
              <a:srgbClr val="A5A5A5"/>
            </a:solidFill>
            <a:ln>
              <a:noFill/>
            </a:ln>
          </c:spPr>
          <c:invertIfNegative val="0"/>
          <c:cat>
            <c:strLit>
              <c:ptCount val="6"/>
              <c:pt idx="0">
                <c:v>Clerical Grades 3,4 &amp; 5</c:v>
              </c:pt>
              <c:pt idx="1">
                <c:v>Middle Management 6 &amp; 7</c:v>
              </c:pt>
              <c:pt idx="2">
                <c:v>Senior Management 8 and above</c:v>
              </c:pt>
              <c:pt idx="3">
                <c:v>Professional &amp; Technical</c:v>
              </c:pt>
              <c:pt idx="4">
                <c:v>Library Service</c:v>
              </c:pt>
              <c:pt idx="5">
                <c:v>Other</c:v>
              </c:pt>
            </c:strLit>
          </c:cat>
          <c:val>
            <c:numLit>
              <c:formatCode>General</c:formatCode>
              <c:ptCount val="6"/>
              <c:pt idx="0">
                <c:v>6.1488673139158574E-2</c:v>
              </c:pt>
              <c:pt idx="1">
                <c:v>8.1632653061224483E-2</c:v>
              </c:pt>
              <c:pt idx="2">
                <c:v>0.1111111111111111</c:v>
              </c:pt>
              <c:pt idx="3">
                <c:v>5.2631578947368418E-2</c:v>
              </c:pt>
              <c:pt idx="4">
                <c:v>0.2</c:v>
              </c:pt>
              <c:pt idx="5">
                <c:v>3.9473684210526314E-2</c:v>
              </c:pt>
            </c:numLit>
          </c:val>
          <c:extLst>
            <c:ext xmlns:c16="http://schemas.microsoft.com/office/drawing/2014/chart" uri="{C3380CC4-5D6E-409C-BE32-E72D297353CC}">
              <c16:uniqueId val="{00000002-A887-4AC5-BFB7-247029437E1D}"/>
            </c:ext>
          </c:extLst>
        </c:ser>
        <c:ser>
          <c:idx val="3"/>
          <c:order val="3"/>
          <c:tx>
            <c:v>Did not answer</c:v>
          </c:tx>
          <c:spPr>
            <a:solidFill>
              <a:srgbClr val="FFC000"/>
            </a:solidFill>
            <a:ln>
              <a:noFill/>
            </a:ln>
          </c:spPr>
          <c:invertIfNegative val="0"/>
          <c:cat>
            <c:strLit>
              <c:ptCount val="6"/>
              <c:pt idx="0">
                <c:v>Clerical Grades 3,4 &amp; 5</c:v>
              </c:pt>
              <c:pt idx="1">
                <c:v>Middle Management 6 &amp; 7</c:v>
              </c:pt>
              <c:pt idx="2">
                <c:v>Senior Management 8 and above</c:v>
              </c:pt>
              <c:pt idx="3">
                <c:v>Professional &amp; Technical</c:v>
              </c:pt>
              <c:pt idx="4">
                <c:v>Library Service</c:v>
              </c:pt>
              <c:pt idx="5">
                <c:v>Other</c:v>
              </c:pt>
            </c:strLit>
          </c:cat>
          <c:val>
            <c:numLit>
              <c:formatCode>General</c:formatCode>
              <c:ptCount val="6"/>
              <c:pt idx="0">
                <c:v>0.10679611650485436</c:v>
              </c:pt>
              <c:pt idx="1">
                <c:v>8.8435374149659865E-2</c:v>
              </c:pt>
              <c:pt idx="2">
                <c:v>7.407407407407407E-2</c:v>
              </c:pt>
              <c:pt idx="3">
                <c:v>8.771929824561403E-2</c:v>
              </c:pt>
              <c:pt idx="4">
                <c:v>0.46666666666666667</c:v>
              </c:pt>
              <c:pt idx="5">
                <c:v>0.14000000000000001</c:v>
              </c:pt>
            </c:numLit>
          </c:val>
          <c:extLst>
            <c:ext xmlns:c16="http://schemas.microsoft.com/office/drawing/2014/chart" uri="{C3380CC4-5D6E-409C-BE32-E72D297353CC}">
              <c16:uniqueId val="{00000003-A887-4AC5-BFB7-247029437E1D}"/>
            </c:ext>
          </c:extLst>
        </c:ser>
        <c:dLbls>
          <c:showLegendKey val="0"/>
          <c:showVal val="0"/>
          <c:showCatName val="0"/>
          <c:showSerName val="0"/>
          <c:showPercent val="0"/>
          <c:showBubbleSize val="0"/>
        </c:dLbls>
        <c:gapWidth val="219"/>
        <c:overlap val="-27"/>
        <c:axId val="1923616640"/>
        <c:axId val="1923613728"/>
      </c:barChart>
      <c:valAx>
        <c:axId val="1923613728"/>
        <c:scaling>
          <c:orientation val="minMax"/>
        </c:scaling>
        <c:delete val="0"/>
        <c:axPos val="l"/>
        <c:majorGridlines>
          <c:spPr>
            <a:ln w="9528" cap="flat">
              <a:solidFill>
                <a:srgbClr val="D9D9D9"/>
              </a:solidFill>
              <a:prstDash val="solid"/>
              <a:round/>
            </a:ln>
          </c:spPr>
        </c:majorGridlines>
        <c:numFmt formatCode="0%"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crossAx val="1923616640"/>
        <c:crosses val="autoZero"/>
        <c:crossBetween val="between"/>
      </c:valAx>
      <c:catAx>
        <c:axId val="1923616640"/>
        <c:scaling>
          <c:orientation val="minMax"/>
        </c:scaling>
        <c:delete val="0"/>
        <c:axPos val="b"/>
        <c:numFmt formatCode="General" sourceLinked="0"/>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crossAx val="1923613728"/>
        <c:crosses val="autoZero"/>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legend>
    <c:plotVisOnly val="1"/>
    <c:dispBlanksAs val="gap"/>
    <c:showDLblsOverMax val="0"/>
  </c:chart>
  <c:spPr>
    <a:solidFill>
      <a:srgbClr val="F2F2F2"/>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87</TotalTime>
  <Pages>27</Pages>
  <Words>4188</Words>
  <Characters>23875</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Bonnie</dc:creator>
  <cp:keywords/>
  <dc:description/>
  <cp:lastModifiedBy>Selina</cp:lastModifiedBy>
  <cp:revision>16</cp:revision>
  <dcterms:created xsi:type="dcterms:W3CDTF">2021-05-12T18:38:00Z</dcterms:created>
  <dcterms:modified xsi:type="dcterms:W3CDTF">2021-05-12T20:05:00Z</dcterms:modified>
</cp:coreProperties>
</file>