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4B28CF" w14:textId="458C00C6" w:rsidR="004E0116" w:rsidRPr="0030249A" w:rsidRDefault="004E0116" w:rsidP="004E0116">
      <w:pPr>
        <w:shd w:val="clear" w:color="auto" w:fill="FFFFFF"/>
        <w:spacing w:line="480" w:lineRule="atLeast"/>
        <w:jc w:val="center"/>
        <w:rPr>
          <w:rFonts w:ascii="Arial" w:eastAsia="Times New Roman" w:hAnsi="Arial" w:cs="Arial"/>
          <w:b/>
          <w:bCs/>
          <w:sz w:val="24"/>
          <w:szCs w:val="24"/>
          <w:lang w:eastAsia="en-IE"/>
        </w:rPr>
      </w:pPr>
      <w:r w:rsidRPr="0030249A">
        <w:rPr>
          <w:rFonts w:ascii="Arial" w:hAnsi="Arial" w:cs="Arial"/>
          <w:b/>
          <w:bCs/>
          <w:noProof/>
          <w:sz w:val="24"/>
          <w:szCs w:val="24"/>
          <w:lang w:eastAsia="en-IE"/>
        </w:rPr>
        <w:drawing>
          <wp:inline distT="0" distB="0" distL="0" distR="0" wp14:anchorId="27068446" wp14:editId="400D2AD3">
            <wp:extent cx="3895725" cy="1190625"/>
            <wp:effectExtent l="0" t="0" r="9525" b="9525"/>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5725" cy="1190625"/>
                    </a:xfrm>
                    <a:prstGeom prst="rect">
                      <a:avLst/>
                    </a:prstGeom>
                    <a:noFill/>
                    <a:ln>
                      <a:noFill/>
                    </a:ln>
                  </pic:spPr>
                </pic:pic>
              </a:graphicData>
            </a:graphic>
          </wp:inline>
        </w:drawing>
      </w:r>
    </w:p>
    <w:p w14:paraId="1867C207" w14:textId="5869690F"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Privacy Statement for Human Resources</w:t>
      </w:r>
    </w:p>
    <w:p w14:paraId="7F6AF360" w14:textId="1B788150"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 xml:space="preserve">Business Unit: </w:t>
      </w:r>
      <w:r w:rsidR="000A1EF8">
        <w:rPr>
          <w:rFonts w:ascii="Arial" w:eastAsia="Times New Roman" w:hAnsi="Arial" w:cs="Arial"/>
          <w:sz w:val="24"/>
          <w:szCs w:val="24"/>
          <w:lang w:eastAsia="en-IE"/>
        </w:rPr>
        <w:t>Learning and Development Unit</w:t>
      </w:r>
    </w:p>
    <w:p w14:paraId="4507AB20"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Who we are and why do we require your information?</w:t>
      </w:r>
    </w:p>
    <w:p w14:paraId="523CD133"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 seeks to promote the economic, social and cultural development of the County and in doing so contribute significantly to improving the quality of life of the people of South Dublin County.</w:t>
      </w:r>
    </w:p>
    <w:p w14:paraId="023284EC" w14:textId="5FE200AC"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The delivery of high-quality services, tailored to meet the needs of all our customers, remains one of South Dublin County Council’s core objectives and is included in our Corporate Plan. This quality service includes not only the level and quality of service given to our customers but also the quality of our decision-making processes, the efficiency and effectiveness of our corporate operations, standard of our facilities and our ability to adapt in an ever-changing environment.</w:t>
      </w:r>
    </w:p>
    <w:p w14:paraId="6721FAB8" w14:textId="58FCA32C"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To provide the most effective and targeted range of services to meet the needs of the citizens, communities and businesses of South Dublin County we will be required to collect, process and use certain types of information about people and organisations. Depending on the service being sought or provided the information sought may include ‘personal data’ as defined by the Data Protection Acts and by the General Data Protection Regulation (GDPR) and may relate to:</w:t>
      </w:r>
    </w:p>
    <w:p w14:paraId="1D9C4C66" w14:textId="77777777" w:rsidR="004E0116" w:rsidRPr="0030249A" w:rsidRDefault="004E0116" w:rsidP="000A1EF8">
      <w:pPr>
        <w:numPr>
          <w:ilvl w:val="0"/>
          <w:numId w:val="1"/>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current, past and future service users;</w:t>
      </w:r>
    </w:p>
    <w:p w14:paraId="102BB096" w14:textId="77777777" w:rsidR="004E0116" w:rsidRPr="0030249A" w:rsidRDefault="004E0116" w:rsidP="000A1EF8">
      <w:pPr>
        <w:numPr>
          <w:ilvl w:val="0"/>
          <w:numId w:val="1"/>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past, current and prospective employees;</w:t>
      </w:r>
    </w:p>
    <w:p w14:paraId="77222190" w14:textId="77777777" w:rsidR="004E0116" w:rsidRPr="0030249A" w:rsidRDefault="004E0116" w:rsidP="000A1EF8">
      <w:pPr>
        <w:numPr>
          <w:ilvl w:val="0"/>
          <w:numId w:val="1"/>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suppliers; and</w:t>
      </w:r>
    </w:p>
    <w:p w14:paraId="736E7E8E" w14:textId="77777777" w:rsidR="004E0116" w:rsidRPr="0030249A" w:rsidRDefault="004E0116" w:rsidP="004E0116">
      <w:pPr>
        <w:numPr>
          <w:ilvl w:val="0"/>
          <w:numId w:val="1"/>
        </w:numPr>
        <w:shd w:val="clear" w:color="auto" w:fill="FFFFFF"/>
        <w:spacing w:line="240" w:lineRule="auto"/>
        <w:ind w:left="1440"/>
        <w:rPr>
          <w:rFonts w:ascii="Arial" w:eastAsia="Times New Roman" w:hAnsi="Arial" w:cs="Arial"/>
          <w:sz w:val="24"/>
          <w:szCs w:val="24"/>
          <w:lang w:eastAsia="en-IE"/>
        </w:rPr>
      </w:pPr>
      <w:r w:rsidRPr="0030249A">
        <w:rPr>
          <w:rFonts w:ascii="Arial" w:eastAsia="Times New Roman" w:hAnsi="Arial" w:cs="Arial"/>
          <w:sz w:val="24"/>
          <w:szCs w:val="24"/>
          <w:lang w:eastAsia="en-IE"/>
        </w:rPr>
        <w:t>members of the public who may engage in communications with our staff.</w:t>
      </w:r>
    </w:p>
    <w:p w14:paraId="70FA077E"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In addition, staff may be required, from time to time, to collect, process and use certain types of personal data to comply with regulatory or legislative requirements.</w:t>
      </w:r>
    </w:p>
    <w:p w14:paraId="42FE5AFE" w14:textId="56C35526"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Why does the Council have a privacy statement?</w:t>
      </w:r>
    </w:p>
    <w:p w14:paraId="32F5A39B"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 has created this privacy statement to demonstrate the Council’s firm commitment to privacy and the security of the personal data you provide to the Council.</w:t>
      </w:r>
    </w:p>
    <w:p w14:paraId="14924947"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South Dublin County Council’s commitment to you is that the personal data you may be required to supply to us is;</w:t>
      </w:r>
    </w:p>
    <w:p w14:paraId="4B11E5B6"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Obtained lawfully, fairly and in a transparent manner</w:t>
      </w:r>
    </w:p>
    <w:p w14:paraId="08A64472"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Obtained and retained for only specified, explicit and legitimate purposes</w:t>
      </w:r>
    </w:p>
    <w:p w14:paraId="6D9C8E45"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Adequate, relevant and limited to what is necessary for the purpose for which it was obtained</w:t>
      </w:r>
    </w:p>
    <w:p w14:paraId="2A0AEA7F"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Recorded accurately and, where necessary,  updated</w:t>
      </w:r>
    </w:p>
    <w:p w14:paraId="7FD2E6AB"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Stored safely and  securely</w:t>
      </w:r>
    </w:p>
    <w:p w14:paraId="58E83AD6"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Kept only for as long as is necessary for the purposes for which it was obtained.</w:t>
      </w:r>
    </w:p>
    <w:p w14:paraId="60260260"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Kept in a form which permits identification of the data subject</w:t>
      </w:r>
    </w:p>
    <w:p w14:paraId="2D360686" w14:textId="77777777" w:rsidR="004E0116" w:rsidRPr="0030249A" w:rsidRDefault="004E0116" w:rsidP="000A1EF8">
      <w:pPr>
        <w:numPr>
          <w:ilvl w:val="0"/>
          <w:numId w:val="2"/>
        </w:numPr>
        <w:shd w:val="clear" w:color="auto" w:fill="FFFFFF"/>
        <w:spacing w:after="0" w:line="360" w:lineRule="auto"/>
        <w:ind w:left="1434" w:hanging="357"/>
        <w:rPr>
          <w:rFonts w:ascii="Arial" w:eastAsia="Times New Roman" w:hAnsi="Arial" w:cs="Arial"/>
          <w:sz w:val="24"/>
          <w:szCs w:val="24"/>
          <w:lang w:eastAsia="en-IE"/>
        </w:rPr>
      </w:pPr>
      <w:r w:rsidRPr="0030249A">
        <w:rPr>
          <w:rFonts w:ascii="Arial" w:eastAsia="Times New Roman" w:hAnsi="Arial" w:cs="Arial"/>
          <w:sz w:val="24"/>
          <w:szCs w:val="24"/>
          <w:lang w:eastAsia="en-IE"/>
        </w:rPr>
        <w:t>Processed fairly and in a manner that ensures the appropriate security of the personal data </w:t>
      </w:r>
      <w:bookmarkStart w:id="0" w:name="_Hlk504989324"/>
      <w:r w:rsidRPr="0030249A">
        <w:rPr>
          <w:rFonts w:ascii="Arial" w:eastAsia="Times New Roman" w:hAnsi="Arial" w:cs="Arial"/>
          <w:sz w:val="24"/>
          <w:szCs w:val="24"/>
          <w:lang w:eastAsia="en-IE"/>
        </w:rPr>
        <w:t>including protection against unauthorised or unlawful processing.</w:t>
      </w:r>
      <w:bookmarkEnd w:id="0"/>
    </w:p>
    <w:p w14:paraId="0CA520DE" w14:textId="7055569D"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Service referred to in this Privacy Statement</w:t>
      </w:r>
    </w:p>
    <w:p w14:paraId="35EAA47D" w14:textId="76BB59DB" w:rsidR="004E0116" w:rsidRPr="0030249A" w:rsidRDefault="000A1EF8" w:rsidP="004E0116">
      <w:pPr>
        <w:shd w:val="clear" w:color="auto" w:fill="FFFFFF"/>
        <w:spacing w:line="480" w:lineRule="atLeast"/>
        <w:rPr>
          <w:rFonts w:ascii="Arial" w:eastAsia="Times New Roman" w:hAnsi="Arial" w:cs="Arial"/>
          <w:sz w:val="24"/>
          <w:szCs w:val="24"/>
          <w:lang w:eastAsia="en-IE"/>
        </w:rPr>
      </w:pPr>
      <w:r>
        <w:rPr>
          <w:rFonts w:ascii="Arial" w:eastAsia="Times New Roman" w:hAnsi="Arial" w:cs="Arial"/>
          <w:sz w:val="24"/>
          <w:szCs w:val="24"/>
          <w:lang w:eastAsia="en-IE"/>
        </w:rPr>
        <w:t>Learning and Development Unit</w:t>
      </w:r>
    </w:p>
    <w:p w14:paraId="05B51FF6" w14:textId="3DB8EB61"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Personal data required</w:t>
      </w:r>
    </w:p>
    <w:tbl>
      <w:tblPr>
        <w:tblW w:w="0" w:type="auto"/>
        <w:tblBorders>
          <w:top w:val="single" w:sz="8" w:space="0" w:color="auto"/>
          <w:left w:val="single" w:sz="8" w:space="0" w:color="auto"/>
          <w:bottom w:val="single" w:sz="8" w:space="0" w:color="auto"/>
          <w:right w:val="single" w:sz="8"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52"/>
        <w:gridCol w:w="2251"/>
        <w:gridCol w:w="2251"/>
        <w:gridCol w:w="2252"/>
      </w:tblGrid>
      <w:tr w:rsidR="0030249A" w:rsidRPr="0030249A" w14:paraId="6855BCDB"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097DDF6" w14:textId="77777777" w:rsidR="004E0116" w:rsidRPr="0030249A" w:rsidRDefault="004E0116"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Name</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2D2AE5AF" w14:textId="0FDB96F2" w:rsidR="004E0116" w:rsidRPr="0030249A" w:rsidRDefault="004E0116"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Contact details</w:t>
            </w:r>
            <w:r w:rsidR="001E39E9" w:rsidRPr="0030249A">
              <w:rPr>
                <w:rFonts w:ascii="Arial" w:eastAsia="Times New Roman" w:hAnsi="Arial" w:cs="Arial"/>
                <w:sz w:val="24"/>
                <w:szCs w:val="24"/>
                <w:lang w:eastAsia="en-IE"/>
              </w:rPr>
              <w:t>- Telephone No &amp; Email address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1BA30B5" w14:textId="187AAF99" w:rsidR="004E0116" w:rsidRPr="0030249A" w:rsidRDefault="00BA738B"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Address</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3EEB6A31" w14:textId="199CF377" w:rsidR="004E0116" w:rsidRPr="0030249A" w:rsidRDefault="00BA738B"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PPS Number</w:t>
            </w:r>
          </w:p>
        </w:tc>
      </w:tr>
      <w:tr w:rsidR="001E39E9" w:rsidRPr="0030249A" w14:paraId="22E1D958" w14:textId="77777777" w:rsidTr="00AC0225">
        <w:tc>
          <w:tcPr>
            <w:tcW w:w="225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22BC39E6" w14:textId="2DD1F0B2" w:rsidR="001E39E9" w:rsidRPr="0030249A" w:rsidRDefault="001E39E9" w:rsidP="004E0116">
            <w:pPr>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Date of Birth </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2A05E50D" w14:textId="5ADA2F7E" w:rsidR="001E39E9" w:rsidRPr="0030249A" w:rsidRDefault="000A1EF8" w:rsidP="004E0116">
            <w:pPr>
              <w:spacing w:line="480" w:lineRule="atLeast"/>
              <w:rPr>
                <w:rFonts w:ascii="Arial" w:eastAsia="Times New Roman" w:hAnsi="Arial" w:cs="Arial"/>
                <w:sz w:val="24"/>
                <w:szCs w:val="24"/>
                <w:lang w:eastAsia="en-IE"/>
              </w:rPr>
            </w:pPr>
            <w:r w:rsidRPr="000A1EF8">
              <w:rPr>
                <w:rFonts w:ascii="Arial" w:eastAsia="Times New Roman" w:hAnsi="Arial" w:cs="Arial"/>
                <w:sz w:val="24"/>
                <w:szCs w:val="24"/>
                <w:lang w:eastAsia="en-IE"/>
              </w:rPr>
              <w:t>Disability status</w:t>
            </w:r>
          </w:p>
        </w:tc>
        <w:tc>
          <w:tcPr>
            <w:tcW w:w="2251"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3F30FBEA" w14:textId="33F8A43F" w:rsidR="001E39E9" w:rsidRPr="0030249A" w:rsidRDefault="000A1EF8" w:rsidP="004E0116">
            <w:pPr>
              <w:spacing w:line="480" w:lineRule="atLeast"/>
              <w:rPr>
                <w:rFonts w:ascii="Arial" w:eastAsia="Times New Roman" w:hAnsi="Arial" w:cs="Arial"/>
                <w:sz w:val="24"/>
                <w:szCs w:val="24"/>
                <w:lang w:eastAsia="en-IE"/>
              </w:rPr>
            </w:pPr>
            <w:r w:rsidRPr="000A1EF8">
              <w:rPr>
                <w:rFonts w:ascii="Arial" w:eastAsia="Times New Roman" w:hAnsi="Arial" w:cs="Arial"/>
                <w:sz w:val="24"/>
                <w:szCs w:val="24"/>
                <w:lang w:eastAsia="en-IE"/>
              </w:rPr>
              <w:t>Occupational Health Medical Reports.</w:t>
            </w:r>
          </w:p>
        </w:tc>
        <w:tc>
          <w:tcPr>
            <w:tcW w:w="225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14:paraId="553D11D4" w14:textId="119DFE3D" w:rsidR="001E39E9" w:rsidRPr="0030249A" w:rsidRDefault="000A1EF8" w:rsidP="004E0116">
            <w:pPr>
              <w:spacing w:line="480" w:lineRule="atLeast"/>
              <w:rPr>
                <w:rFonts w:ascii="Arial" w:eastAsia="Times New Roman" w:hAnsi="Arial" w:cs="Arial"/>
                <w:sz w:val="24"/>
                <w:szCs w:val="24"/>
                <w:lang w:eastAsia="en-IE"/>
              </w:rPr>
            </w:pPr>
            <w:r w:rsidRPr="000A1EF8">
              <w:rPr>
                <w:rFonts w:ascii="Arial" w:eastAsia="Times New Roman" w:hAnsi="Arial" w:cs="Arial"/>
                <w:bCs/>
                <w:sz w:val="24"/>
                <w:szCs w:val="24"/>
                <w:lang w:eastAsia="en-IE"/>
              </w:rPr>
              <w:t>Training Records</w:t>
            </w:r>
          </w:p>
        </w:tc>
      </w:tr>
      <w:tr w:rsidR="0030249A" w:rsidRPr="0030249A" w14:paraId="6B39D953" w14:textId="77777777" w:rsidTr="000A1EF8">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C3AFC58" w14:textId="25112C6C" w:rsidR="001E39E9" w:rsidRPr="0030249A" w:rsidRDefault="000A1EF8" w:rsidP="001E39E9">
            <w:pPr>
              <w:spacing w:line="480" w:lineRule="atLeast"/>
              <w:rPr>
                <w:rFonts w:ascii="Arial" w:eastAsia="Times New Roman" w:hAnsi="Arial" w:cs="Arial"/>
                <w:sz w:val="24"/>
                <w:szCs w:val="24"/>
                <w:lang w:eastAsia="en-IE"/>
              </w:rPr>
            </w:pPr>
            <w:r w:rsidRPr="000A1EF8">
              <w:rPr>
                <w:rFonts w:ascii="Arial" w:eastAsia="Times New Roman" w:hAnsi="Arial" w:cs="Arial"/>
                <w:sz w:val="24"/>
                <w:szCs w:val="24"/>
                <w:lang w:eastAsia="en-IE"/>
              </w:rPr>
              <w:t>Payroll Number</w:t>
            </w:r>
            <w:r w:rsidRPr="000A1EF8">
              <w:rPr>
                <w:rFonts w:ascii="Arial" w:eastAsia="Times New Roman" w:hAnsi="Arial" w:cs="Arial"/>
                <w:sz w:val="24"/>
                <w:szCs w:val="24"/>
                <w:lang w:eastAsia="en-IE"/>
              </w:rPr>
              <w:tab/>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3DEF8D31" w14:textId="67042520" w:rsidR="001E39E9" w:rsidRPr="0030249A" w:rsidRDefault="000A1EF8" w:rsidP="001E39E9">
            <w:pPr>
              <w:spacing w:line="480" w:lineRule="atLeast"/>
              <w:rPr>
                <w:rFonts w:ascii="Arial" w:eastAsia="Times New Roman" w:hAnsi="Arial" w:cs="Arial"/>
                <w:sz w:val="24"/>
                <w:szCs w:val="24"/>
                <w:lang w:eastAsia="en-IE"/>
              </w:rPr>
            </w:pPr>
            <w:r w:rsidRPr="000A1EF8">
              <w:rPr>
                <w:rFonts w:ascii="Arial" w:eastAsia="Times New Roman" w:hAnsi="Arial" w:cs="Arial"/>
                <w:sz w:val="24"/>
                <w:szCs w:val="24"/>
                <w:lang w:eastAsia="en-IE"/>
              </w:rPr>
              <w:t>Bank Account details</w:t>
            </w:r>
          </w:p>
        </w:tc>
        <w:tc>
          <w:tcPr>
            <w:tcW w:w="2251"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2A0866BF" w14:textId="6E7AB0A2" w:rsidR="001E39E9" w:rsidRPr="0030249A" w:rsidRDefault="000A1EF8" w:rsidP="001E39E9">
            <w:pPr>
              <w:spacing w:line="480" w:lineRule="atLeast"/>
              <w:rPr>
                <w:rFonts w:ascii="Arial" w:eastAsia="Times New Roman" w:hAnsi="Arial" w:cs="Arial"/>
                <w:sz w:val="24"/>
                <w:szCs w:val="24"/>
                <w:lang w:eastAsia="en-IE"/>
              </w:rPr>
            </w:pPr>
            <w:r w:rsidRPr="000A1EF8">
              <w:rPr>
                <w:rFonts w:ascii="Arial" w:eastAsia="Times New Roman" w:hAnsi="Arial" w:cs="Arial"/>
                <w:bCs/>
                <w:sz w:val="24"/>
                <w:szCs w:val="24"/>
                <w:lang w:eastAsia="en-IE"/>
              </w:rPr>
              <w:t>PMDS Evaluations</w:t>
            </w:r>
          </w:p>
        </w:tc>
        <w:tc>
          <w:tcPr>
            <w:tcW w:w="22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1F5A6DFA" w14:textId="6DD5C41C" w:rsidR="001E39E9" w:rsidRPr="0030249A" w:rsidRDefault="001E39E9" w:rsidP="001E39E9">
            <w:pPr>
              <w:spacing w:line="480" w:lineRule="atLeast"/>
              <w:rPr>
                <w:rFonts w:ascii="Arial" w:eastAsia="Times New Roman" w:hAnsi="Arial" w:cs="Arial"/>
                <w:sz w:val="24"/>
                <w:szCs w:val="24"/>
                <w:lang w:eastAsia="en-IE"/>
              </w:rPr>
            </w:pPr>
          </w:p>
        </w:tc>
      </w:tr>
      <w:tr w:rsidR="0030249A" w:rsidRPr="0030249A" w14:paraId="7C3592F1" w14:textId="77777777" w:rsidTr="00AC0225">
        <w:tc>
          <w:tcPr>
            <w:tcW w:w="225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14:paraId="49816945" w14:textId="2846E306" w:rsidR="001E39E9" w:rsidRPr="0030249A" w:rsidRDefault="001E39E9" w:rsidP="001E39E9">
            <w:pPr>
              <w:spacing w:line="480" w:lineRule="atLeast"/>
              <w:rPr>
                <w:rFonts w:ascii="Arial" w:eastAsia="Times New Roman" w:hAnsi="Arial" w:cs="Arial"/>
                <w:sz w:val="24"/>
                <w:szCs w:val="24"/>
                <w:lang w:eastAsia="en-IE"/>
              </w:rPr>
            </w:pPr>
          </w:p>
        </w:tc>
        <w:tc>
          <w:tcPr>
            <w:tcW w:w="6754" w:type="dxa"/>
            <w:gridSpan w:val="3"/>
            <w:tcBorders>
              <w:top w:val="nil"/>
              <w:left w:val="nil"/>
              <w:bottom w:val="single" w:sz="8" w:space="0" w:color="auto"/>
              <w:right w:val="single" w:sz="8" w:space="0" w:color="auto"/>
            </w:tcBorders>
            <w:shd w:val="clear" w:color="auto" w:fill="FFFFFF"/>
            <w:tcMar>
              <w:top w:w="0" w:type="dxa"/>
              <w:left w:w="108" w:type="dxa"/>
              <w:bottom w:w="0" w:type="dxa"/>
              <w:right w:w="108" w:type="dxa"/>
            </w:tcMar>
          </w:tcPr>
          <w:p w14:paraId="04B0583B" w14:textId="29C00A6A" w:rsidR="001E39E9" w:rsidRPr="0030249A" w:rsidRDefault="000A1EF8" w:rsidP="001E39E9">
            <w:pPr>
              <w:tabs>
                <w:tab w:val="left" w:pos="1875"/>
              </w:tabs>
              <w:spacing w:line="480" w:lineRule="atLeast"/>
              <w:rPr>
                <w:rFonts w:ascii="Arial" w:eastAsia="Times New Roman" w:hAnsi="Arial" w:cs="Arial"/>
                <w:sz w:val="24"/>
                <w:szCs w:val="24"/>
                <w:lang w:eastAsia="en-IE"/>
              </w:rPr>
            </w:pPr>
            <w:r>
              <w:rPr>
                <w:rFonts w:ascii="Arial" w:eastAsia="Times New Roman" w:hAnsi="Arial" w:cs="Arial"/>
                <w:sz w:val="24"/>
                <w:szCs w:val="24"/>
                <w:lang w:eastAsia="en-IE"/>
              </w:rPr>
              <w:t xml:space="preserve"> </w:t>
            </w:r>
          </w:p>
        </w:tc>
      </w:tr>
    </w:tbl>
    <w:p w14:paraId="6474CDDA" w14:textId="77777777" w:rsidR="001B056D" w:rsidRPr="0030249A" w:rsidRDefault="001B056D" w:rsidP="004E0116">
      <w:pPr>
        <w:shd w:val="clear" w:color="auto" w:fill="FFFFFF"/>
        <w:spacing w:line="480" w:lineRule="atLeast"/>
        <w:rPr>
          <w:rFonts w:ascii="Arial" w:eastAsia="Times New Roman" w:hAnsi="Arial" w:cs="Arial"/>
          <w:b/>
          <w:bCs/>
          <w:sz w:val="24"/>
          <w:szCs w:val="24"/>
          <w:lang w:eastAsia="en-IE"/>
        </w:rPr>
      </w:pPr>
    </w:p>
    <w:p w14:paraId="3447AA3C" w14:textId="1673684B" w:rsidR="004E0116" w:rsidRPr="0030249A" w:rsidRDefault="004E0116" w:rsidP="004E0116">
      <w:pPr>
        <w:shd w:val="clear" w:color="auto" w:fill="FFFFFF"/>
        <w:spacing w:line="480" w:lineRule="atLeast"/>
        <w:rPr>
          <w:rFonts w:ascii="Arial" w:eastAsia="Times New Roman" w:hAnsi="Arial" w:cs="Arial"/>
          <w:b/>
          <w:bCs/>
          <w:sz w:val="24"/>
          <w:szCs w:val="24"/>
          <w:lang w:eastAsia="en-IE"/>
        </w:rPr>
      </w:pPr>
      <w:r w:rsidRPr="0030249A">
        <w:rPr>
          <w:rFonts w:ascii="Arial" w:eastAsia="Times New Roman" w:hAnsi="Arial" w:cs="Arial"/>
          <w:b/>
          <w:bCs/>
          <w:sz w:val="24"/>
          <w:szCs w:val="24"/>
          <w:lang w:eastAsia="en-IE"/>
        </w:rPr>
        <w:t>Specific and legitimate purpose for which the personal data is being sought</w:t>
      </w:r>
    </w:p>
    <w:p w14:paraId="7DE37B8E" w14:textId="77777777" w:rsidR="000A1EF8" w:rsidRDefault="000A1EF8" w:rsidP="004E0116">
      <w:pPr>
        <w:shd w:val="clear" w:color="auto" w:fill="FFFFFF"/>
        <w:spacing w:line="480" w:lineRule="atLeast"/>
        <w:rPr>
          <w:rFonts w:ascii="Arial" w:eastAsia="Times New Roman" w:hAnsi="Arial" w:cs="Arial"/>
          <w:sz w:val="24"/>
          <w:szCs w:val="24"/>
          <w:lang w:eastAsia="en-IE"/>
        </w:rPr>
      </w:pPr>
      <w:r>
        <w:rPr>
          <w:rFonts w:ascii="Arial" w:eastAsia="Times New Roman" w:hAnsi="Arial" w:cs="Arial"/>
          <w:sz w:val="24"/>
          <w:szCs w:val="24"/>
          <w:lang w:eastAsia="en-IE"/>
        </w:rPr>
        <w:t>Provision of mandatory health and safety training</w:t>
      </w:r>
    </w:p>
    <w:p w14:paraId="4531DF6B" w14:textId="2E134C6D" w:rsidR="001B056D" w:rsidRPr="0030249A" w:rsidRDefault="000A1EF8" w:rsidP="004E0116">
      <w:pPr>
        <w:shd w:val="clear" w:color="auto" w:fill="FFFFFF"/>
        <w:spacing w:line="480" w:lineRule="atLeast"/>
        <w:rPr>
          <w:rFonts w:ascii="Arial" w:eastAsia="Times New Roman" w:hAnsi="Arial" w:cs="Arial"/>
          <w:sz w:val="24"/>
          <w:szCs w:val="24"/>
          <w:lang w:eastAsia="en-IE"/>
        </w:rPr>
      </w:pPr>
      <w:r>
        <w:rPr>
          <w:rFonts w:ascii="Arial" w:eastAsia="Times New Roman" w:hAnsi="Arial" w:cs="Arial"/>
          <w:sz w:val="24"/>
          <w:szCs w:val="24"/>
          <w:lang w:eastAsia="en-IE"/>
        </w:rPr>
        <w:t>Provision of general training</w:t>
      </w:r>
      <w:r w:rsidR="001E39E9" w:rsidRPr="0030249A">
        <w:rPr>
          <w:rFonts w:ascii="Arial" w:eastAsia="Times New Roman" w:hAnsi="Arial" w:cs="Arial"/>
          <w:sz w:val="24"/>
          <w:szCs w:val="24"/>
          <w:lang w:eastAsia="en-IE"/>
        </w:rPr>
        <w:t xml:space="preserve"> </w:t>
      </w:r>
      <w:r w:rsidR="001B056D" w:rsidRPr="0030249A">
        <w:rPr>
          <w:rFonts w:ascii="Arial" w:eastAsia="Times New Roman" w:hAnsi="Arial" w:cs="Arial"/>
          <w:sz w:val="24"/>
          <w:szCs w:val="24"/>
          <w:lang w:eastAsia="en-IE"/>
        </w:rPr>
        <w:t xml:space="preserve"> </w:t>
      </w:r>
    </w:p>
    <w:p w14:paraId="5577F1AC" w14:textId="41FFF11C" w:rsidR="001B056D" w:rsidRPr="0030249A" w:rsidRDefault="001B056D"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 xml:space="preserve">Processing </w:t>
      </w:r>
      <w:r w:rsidR="000A1EF8">
        <w:rPr>
          <w:rFonts w:ascii="Arial" w:eastAsia="Times New Roman" w:hAnsi="Arial" w:cs="Arial"/>
          <w:sz w:val="24"/>
          <w:szCs w:val="24"/>
          <w:lang w:eastAsia="en-IE"/>
        </w:rPr>
        <w:t>application under council’s scheme of assistance</w:t>
      </w:r>
    </w:p>
    <w:p w14:paraId="0DB9DBD6" w14:textId="77777777" w:rsidR="000A1EF8" w:rsidRDefault="000A1EF8" w:rsidP="004E0116">
      <w:pPr>
        <w:shd w:val="clear" w:color="auto" w:fill="FFFFFF"/>
        <w:spacing w:line="480" w:lineRule="atLeast"/>
        <w:rPr>
          <w:rFonts w:ascii="Arial" w:eastAsia="Times New Roman" w:hAnsi="Arial" w:cs="Arial"/>
          <w:b/>
          <w:bCs/>
          <w:sz w:val="24"/>
          <w:szCs w:val="24"/>
          <w:lang w:eastAsia="en-IE"/>
        </w:rPr>
      </w:pPr>
    </w:p>
    <w:p w14:paraId="76E8005F" w14:textId="12D197D1"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Legal basis under which the information is required to be supplied</w:t>
      </w:r>
    </w:p>
    <w:p w14:paraId="3D633A77" w14:textId="3F05402F"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Compliance with Local Government Acts and Regulations, Departmental Circulars.</w:t>
      </w:r>
    </w:p>
    <w:p w14:paraId="00838D6B" w14:textId="77777777" w:rsidR="000A1EF8" w:rsidRDefault="000A1EF8" w:rsidP="004E0116">
      <w:pPr>
        <w:shd w:val="clear" w:color="auto" w:fill="FFFFFF"/>
        <w:spacing w:line="480" w:lineRule="atLeast"/>
        <w:rPr>
          <w:rFonts w:ascii="Arial" w:eastAsia="Times New Roman" w:hAnsi="Arial" w:cs="Arial"/>
          <w:b/>
          <w:bCs/>
          <w:sz w:val="24"/>
          <w:szCs w:val="24"/>
          <w:lang w:eastAsia="en-IE"/>
        </w:rPr>
      </w:pPr>
    </w:p>
    <w:p w14:paraId="22C6CE1C" w14:textId="2E3348FB"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Other organisations / bodies / entities that the Council will be required to share data with, or obtain data from, in order to provide the required service</w:t>
      </w:r>
    </w:p>
    <w:p w14:paraId="7098C2BC" w14:textId="77777777" w:rsidR="00373BB2" w:rsidRPr="0030249A" w:rsidRDefault="00AC0225" w:rsidP="000A1EF8">
      <w:pPr>
        <w:pStyle w:val="ListParagraph"/>
        <w:numPr>
          <w:ilvl w:val="0"/>
          <w:numId w:val="8"/>
        </w:numPr>
        <w:spacing w:after="0" w:line="360" w:lineRule="auto"/>
        <w:rPr>
          <w:rFonts w:ascii="Arial" w:hAnsi="Arial" w:cs="Arial"/>
          <w:sz w:val="24"/>
          <w:szCs w:val="24"/>
          <w:lang w:eastAsia="en-IE"/>
        </w:rPr>
      </w:pPr>
      <w:r w:rsidRPr="0030249A">
        <w:rPr>
          <w:rFonts w:ascii="Arial" w:hAnsi="Arial" w:cs="Arial"/>
          <w:sz w:val="24"/>
          <w:szCs w:val="24"/>
          <w:lang w:eastAsia="en-IE"/>
        </w:rPr>
        <w:t>Line manager</w:t>
      </w:r>
      <w:r w:rsidR="00B04251" w:rsidRPr="0030249A">
        <w:rPr>
          <w:rFonts w:ascii="Arial" w:hAnsi="Arial" w:cs="Arial"/>
          <w:sz w:val="24"/>
          <w:szCs w:val="24"/>
          <w:lang w:eastAsia="en-IE"/>
        </w:rPr>
        <w:t>/Head of Department.</w:t>
      </w:r>
    </w:p>
    <w:p w14:paraId="79FBD5E9" w14:textId="099B063F" w:rsidR="00373BB2" w:rsidRPr="0030249A" w:rsidRDefault="00373BB2" w:rsidP="000A1EF8">
      <w:pPr>
        <w:pStyle w:val="ListParagraph"/>
        <w:numPr>
          <w:ilvl w:val="0"/>
          <w:numId w:val="8"/>
        </w:numPr>
        <w:spacing w:after="0" w:line="360" w:lineRule="auto"/>
        <w:rPr>
          <w:rFonts w:ascii="Arial" w:hAnsi="Arial" w:cs="Arial"/>
          <w:sz w:val="24"/>
          <w:szCs w:val="24"/>
          <w:lang w:eastAsia="en-IE"/>
        </w:rPr>
      </w:pPr>
      <w:r w:rsidRPr="0030249A">
        <w:rPr>
          <w:rFonts w:ascii="Arial" w:hAnsi="Arial" w:cs="Arial"/>
          <w:sz w:val="24"/>
          <w:szCs w:val="24"/>
          <w:lang w:eastAsia="en-IE"/>
        </w:rPr>
        <w:t xml:space="preserve">Payroll Section. </w:t>
      </w:r>
    </w:p>
    <w:p w14:paraId="1EF9E858" w14:textId="272C85F8" w:rsidR="002167F1" w:rsidRPr="000A1EF8" w:rsidRDefault="002167F1" w:rsidP="000A1EF8">
      <w:pPr>
        <w:pStyle w:val="ListParagraph"/>
        <w:numPr>
          <w:ilvl w:val="0"/>
          <w:numId w:val="8"/>
        </w:numPr>
        <w:spacing w:after="0" w:line="360" w:lineRule="auto"/>
        <w:rPr>
          <w:rFonts w:ascii="Arial" w:hAnsi="Arial" w:cs="Arial"/>
          <w:bCs/>
          <w:sz w:val="24"/>
          <w:szCs w:val="24"/>
        </w:rPr>
      </w:pPr>
      <w:r w:rsidRPr="0030249A">
        <w:rPr>
          <w:rFonts w:ascii="Arial" w:hAnsi="Arial" w:cs="Arial"/>
          <w:bCs/>
          <w:sz w:val="24"/>
          <w:szCs w:val="24"/>
        </w:rPr>
        <w:t xml:space="preserve">Occupational Health Service Providers engaged by the Council </w:t>
      </w:r>
    </w:p>
    <w:p w14:paraId="7453340F" w14:textId="29F0F506" w:rsidR="002167F1" w:rsidRPr="0030249A" w:rsidRDefault="001E39E9" w:rsidP="000A1EF8">
      <w:pPr>
        <w:spacing w:after="0" w:line="360" w:lineRule="auto"/>
        <w:ind w:firstLine="709"/>
        <w:rPr>
          <w:rFonts w:ascii="Arial" w:hAnsi="Arial" w:cs="Arial"/>
          <w:bCs/>
          <w:sz w:val="24"/>
          <w:szCs w:val="24"/>
        </w:rPr>
      </w:pPr>
      <w:r w:rsidRPr="0030249A">
        <w:rPr>
          <w:rFonts w:ascii="Arial" w:hAnsi="Arial" w:cs="Arial"/>
          <w:bCs/>
          <w:sz w:val="24"/>
          <w:szCs w:val="24"/>
        </w:rPr>
        <w:t xml:space="preserve">-  </w:t>
      </w:r>
      <w:r w:rsidR="00373BB2" w:rsidRPr="0030249A">
        <w:rPr>
          <w:rFonts w:ascii="Arial" w:hAnsi="Arial" w:cs="Arial"/>
          <w:bCs/>
          <w:sz w:val="24"/>
          <w:szCs w:val="24"/>
        </w:rPr>
        <w:t xml:space="preserve">  </w:t>
      </w:r>
      <w:r w:rsidR="002167F1" w:rsidRPr="0030249A">
        <w:rPr>
          <w:rFonts w:ascii="Arial" w:hAnsi="Arial" w:cs="Arial"/>
          <w:bCs/>
          <w:sz w:val="24"/>
          <w:szCs w:val="24"/>
        </w:rPr>
        <w:t xml:space="preserve">Local Government Auditors </w:t>
      </w:r>
    </w:p>
    <w:p w14:paraId="37011737" w14:textId="360B3B90" w:rsidR="002167F1" w:rsidRPr="0030249A" w:rsidRDefault="001E39E9" w:rsidP="000A1EF8">
      <w:pPr>
        <w:spacing w:after="0" w:line="360" w:lineRule="auto"/>
        <w:ind w:firstLine="709"/>
        <w:rPr>
          <w:rFonts w:ascii="Arial" w:hAnsi="Arial" w:cs="Arial"/>
          <w:bCs/>
          <w:sz w:val="24"/>
          <w:szCs w:val="24"/>
        </w:rPr>
      </w:pPr>
      <w:r w:rsidRPr="0030249A">
        <w:rPr>
          <w:rFonts w:ascii="Arial" w:hAnsi="Arial" w:cs="Arial"/>
          <w:bCs/>
          <w:sz w:val="24"/>
          <w:szCs w:val="24"/>
        </w:rPr>
        <w:t xml:space="preserve">- </w:t>
      </w:r>
      <w:r w:rsidR="00373BB2" w:rsidRPr="0030249A">
        <w:rPr>
          <w:rFonts w:ascii="Arial" w:hAnsi="Arial" w:cs="Arial"/>
          <w:bCs/>
          <w:sz w:val="24"/>
          <w:szCs w:val="24"/>
        </w:rPr>
        <w:t xml:space="preserve">   </w:t>
      </w:r>
      <w:r w:rsidR="000A1EF8">
        <w:rPr>
          <w:rFonts w:ascii="Arial" w:hAnsi="Arial" w:cs="Arial"/>
          <w:bCs/>
          <w:sz w:val="24"/>
          <w:szCs w:val="24"/>
        </w:rPr>
        <w:t>Third Party Training Providers</w:t>
      </w:r>
    </w:p>
    <w:p w14:paraId="31B3250A" w14:textId="79D9B006" w:rsidR="002167F1" w:rsidRPr="0030249A" w:rsidRDefault="001E39E9" w:rsidP="000A1EF8">
      <w:pPr>
        <w:spacing w:after="0" w:line="360" w:lineRule="auto"/>
        <w:ind w:firstLine="709"/>
        <w:rPr>
          <w:rFonts w:ascii="Arial" w:hAnsi="Arial" w:cs="Arial"/>
          <w:sz w:val="24"/>
          <w:szCs w:val="24"/>
        </w:rPr>
      </w:pPr>
      <w:r w:rsidRPr="0030249A">
        <w:rPr>
          <w:rFonts w:ascii="Arial" w:hAnsi="Arial" w:cs="Arial"/>
          <w:sz w:val="24"/>
          <w:szCs w:val="24"/>
        </w:rPr>
        <w:t xml:space="preserve">- </w:t>
      </w:r>
      <w:r w:rsidR="00373BB2" w:rsidRPr="0030249A">
        <w:rPr>
          <w:rFonts w:ascii="Arial" w:hAnsi="Arial" w:cs="Arial"/>
          <w:sz w:val="24"/>
          <w:szCs w:val="24"/>
        </w:rPr>
        <w:t xml:space="preserve">   </w:t>
      </w:r>
      <w:r w:rsidR="002167F1" w:rsidRPr="0030249A">
        <w:rPr>
          <w:rFonts w:ascii="Arial" w:hAnsi="Arial" w:cs="Arial"/>
          <w:sz w:val="24"/>
          <w:szCs w:val="24"/>
        </w:rPr>
        <w:t>Solicitors and Barristers appointed for the Council  </w:t>
      </w:r>
    </w:p>
    <w:p w14:paraId="3AB666FC"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How your personal data will be kept safe from unauthorised or unlawful processing</w:t>
      </w:r>
    </w:p>
    <w:p w14:paraId="0299943D" w14:textId="2F42D748"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Hard copy data / files are securely stored in a password protected file storage room in Human Resources and soft copy data is stored in secure / restricted IT systems which have firewall and anti-virus software</w:t>
      </w:r>
      <w:r w:rsidR="00B04251" w:rsidRPr="0030249A">
        <w:rPr>
          <w:rFonts w:ascii="Arial" w:eastAsia="Times New Roman" w:hAnsi="Arial" w:cs="Arial"/>
          <w:sz w:val="24"/>
          <w:szCs w:val="24"/>
          <w:lang w:eastAsia="en-IE"/>
        </w:rPr>
        <w:t>/</w:t>
      </w:r>
      <w:r w:rsidRPr="0030249A">
        <w:rPr>
          <w:rFonts w:ascii="Arial" w:eastAsia="Times New Roman" w:hAnsi="Arial" w:cs="Arial"/>
          <w:sz w:val="24"/>
          <w:szCs w:val="24"/>
          <w:lang w:eastAsia="en-IE"/>
        </w:rPr>
        <w:t xml:space="preserve"> </w:t>
      </w:r>
      <w:r w:rsidR="00B04251" w:rsidRPr="0030249A">
        <w:rPr>
          <w:rFonts w:ascii="Arial" w:eastAsia="Times New Roman" w:hAnsi="Arial" w:cs="Arial"/>
          <w:sz w:val="24"/>
          <w:szCs w:val="24"/>
          <w:lang w:eastAsia="en-IE"/>
        </w:rPr>
        <w:t>p</w:t>
      </w:r>
      <w:r w:rsidRPr="0030249A">
        <w:rPr>
          <w:rFonts w:ascii="Arial" w:eastAsia="Times New Roman" w:hAnsi="Arial" w:cs="Arial"/>
          <w:sz w:val="24"/>
          <w:szCs w:val="24"/>
          <w:lang w:eastAsia="en-IE"/>
        </w:rPr>
        <w:t>assword protected</w:t>
      </w:r>
      <w:r w:rsidR="00B04251" w:rsidRPr="0030249A">
        <w:rPr>
          <w:rFonts w:ascii="Arial" w:eastAsia="Times New Roman" w:hAnsi="Arial" w:cs="Arial"/>
          <w:sz w:val="24"/>
          <w:szCs w:val="24"/>
          <w:lang w:eastAsia="en-IE"/>
        </w:rPr>
        <w:t xml:space="preserve"> report system</w:t>
      </w:r>
      <w:r w:rsidRPr="0030249A">
        <w:rPr>
          <w:rFonts w:ascii="Arial" w:eastAsia="Times New Roman" w:hAnsi="Arial" w:cs="Arial"/>
          <w:sz w:val="24"/>
          <w:szCs w:val="24"/>
          <w:lang w:eastAsia="en-IE"/>
        </w:rPr>
        <w:t>.</w:t>
      </w:r>
    </w:p>
    <w:p w14:paraId="3249BDCC"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58D88E99"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Period for which your personal data will be retained</w:t>
      </w:r>
    </w:p>
    <w:p w14:paraId="7C67E7F1" w14:textId="77777777" w:rsidR="002167F1" w:rsidRPr="0030249A" w:rsidRDefault="002167F1" w:rsidP="002167F1">
      <w:pPr>
        <w:spacing w:after="0" w:line="360" w:lineRule="auto"/>
        <w:rPr>
          <w:rFonts w:ascii="Arial" w:hAnsi="Arial" w:cs="Arial"/>
          <w:bCs/>
          <w:sz w:val="24"/>
          <w:szCs w:val="24"/>
        </w:rPr>
      </w:pPr>
      <w:r w:rsidRPr="0030249A">
        <w:rPr>
          <w:rFonts w:ascii="Arial" w:hAnsi="Arial" w:cs="Arial"/>
          <w:bCs/>
          <w:sz w:val="24"/>
          <w:szCs w:val="24"/>
        </w:rPr>
        <w:t xml:space="preserve">Personal data is retained in accordance with the Record Retention and Management Policy.  </w:t>
      </w:r>
    </w:p>
    <w:p w14:paraId="0E5C21D8" w14:textId="040A6420" w:rsidR="00B04251" w:rsidRPr="0030249A" w:rsidRDefault="00B04251" w:rsidP="004E0116">
      <w:pPr>
        <w:shd w:val="clear" w:color="auto" w:fill="FFFFFF"/>
        <w:spacing w:line="480" w:lineRule="atLeast"/>
        <w:rPr>
          <w:rFonts w:ascii="Arial" w:eastAsia="Times New Roman" w:hAnsi="Arial" w:cs="Arial"/>
          <w:sz w:val="24"/>
          <w:szCs w:val="24"/>
          <w:lang w:eastAsia="en-IE"/>
        </w:rPr>
      </w:pPr>
    </w:p>
    <w:p w14:paraId="7CEC92CC" w14:textId="7F8B183B"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Contact Details</w:t>
      </w:r>
    </w:p>
    <w:p w14:paraId="1AC88E01" w14:textId="52031061"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In order to communicate with you, the Council will ask for your contact details. You do not have to provide all contact details but providing more, such as email, phone number, address, makes it easier for the Council to communicate with you.</w:t>
      </w:r>
    </w:p>
    <w:p w14:paraId="5A9827D6"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1AFC7370"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Your Data Protection Rights</w:t>
      </w:r>
    </w:p>
    <w:p w14:paraId="61E5569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have the right to request access to personal data held about you, obtain confirmation as to whether data concerning you exists, be informed of the content and source of data, and check its accuracy. In addition, if the data held by South Dublin County Council is found to be inaccurate,</w:t>
      </w:r>
      <w:r w:rsidRPr="0030249A">
        <w:rPr>
          <w:rFonts w:ascii="Arial" w:eastAsia="Times New Roman" w:hAnsi="Arial" w:cs="Arial"/>
          <w:i/>
          <w:iCs/>
          <w:sz w:val="24"/>
          <w:szCs w:val="24"/>
          <w:lang w:eastAsia="en-IE"/>
        </w:rPr>
        <w:t> </w:t>
      </w:r>
      <w:r w:rsidRPr="0030249A">
        <w:rPr>
          <w:rFonts w:ascii="Arial" w:eastAsia="Times New Roman" w:hAnsi="Arial" w:cs="Arial"/>
          <w:sz w:val="24"/>
          <w:szCs w:val="24"/>
          <w:lang w:eastAsia="en-IE"/>
        </w:rPr>
        <w:t>you have the right to have the data corrected by the Council.</w:t>
      </w:r>
    </w:p>
    <w:p w14:paraId="3636F26F"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may request to have information erased, object to direct marketing and to restrict the processing of your information, including automated decision-making.</w:t>
      </w:r>
    </w:p>
    <w:p w14:paraId="74FF6C87"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have the right to request data portability (transfer) of personal data held electronically by the Council to another data controller where technically feasible.</w:t>
      </w:r>
    </w:p>
    <w:p w14:paraId="05F37FF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You may withdraw consent at any time where processing is based entirely on your consent.</w:t>
      </w:r>
    </w:p>
    <w:p w14:paraId="697FEEA1"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Please note that to help protect your privacy the Council will take steps to verify your identity before granting access to personal data.</w:t>
      </w:r>
    </w:p>
    <w:p w14:paraId="6BF28B86"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Data access requests should be made in writing and addressed to the Data Protection Officer, South Dublin County Council, County Hall, Tallaght, Dublin 24.</w:t>
      </w:r>
    </w:p>
    <w:p w14:paraId="52DF893E"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E-Mail: </w:t>
      </w:r>
      <w:hyperlink r:id="rId8" w:history="1">
        <w:r w:rsidRPr="0030249A">
          <w:rPr>
            <w:rFonts w:ascii="Arial" w:eastAsia="Times New Roman" w:hAnsi="Arial" w:cs="Arial"/>
            <w:sz w:val="24"/>
            <w:szCs w:val="24"/>
            <w:u w:val="single"/>
            <w:lang w:eastAsia="en-IE"/>
          </w:rPr>
          <w:t>dataprotection@sdublincoco.ie</w:t>
        </w:r>
      </w:hyperlink>
    </w:p>
    <w:p w14:paraId="64A0E936" w14:textId="1A3D2B5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Telephone: 01 414 9000</w:t>
      </w:r>
    </w:p>
    <w:p w14:paraId="37B45FFA" w14:textId="77777777" w:rsidR="00373BB2" w:rsidRPr="0030249A" w:rsidRDefault="00373BB2" w:rsidP="004E0116">
      <w:pPr>
        <w:shd w:val="clear" w:color="auto" w:fill="FFFFFF"/>
        <w:spacing w:line="480" w:lineRule="atLeast"/>
        <w:rPr>
          <w:rFonts w:ascii="Arial" w:eastAsia="Times New Roman" w:hAnsi="Arial" w:cs="Arial"/>
          <w:sz w:val="24"/>
          <w:szCs w:val="24"/>
          <w:lang w:eastAsia="en-IE"/>
        </w:rPr>
      </w:pPr>
    </w:p>
    <w:p w14:paraId="0C1FA6B8"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Right of Complaint to the Office of the Data Protection Commissioner</w:t>
      </w:r>
    </w:p>
    <w:p w14:paraId="354B9C1D"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If you are not satisfied with the outcome of the response you receive in relation to a data access request or are unhappy with the manner of the processing of your data by South Dublin County Council, then you are entitled to make a complaint to the Data Protection Commissioner who may investigate the matter for you.</w:t>
      </w:r>
    </w:p>
    <w:p w14:paraId="30B0D203"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sz w:val="24"/>
          <w:szCs w:val="24"/>
          <w:lang w:eastAsia="en-IE"/>
        </w:rPr>
        <w:t>The Data Protection Commissioner’s website is </w:t>
      </w:r>
      <w:hyperlink r:id="rId9" w:history="1">
        <w:r w:rsidRPr="0030249A">
          <w:rPr>
            <w:rFonts w:ascii="Arial" w:eastAsia="Times New Roman" w:hAnsi="Arial" w:cs="Arial"/>
            <w:sz w:val="24"/>
            <w:szCs w:val="24"/>
            <w:u w:val="single"/>
            <w:lang w:eastAsia="en-IE"/>
          </w:rPr>
          <w:t>www.dataprotection.ie</w:t>
        </w:r>
      </w:hyperlink>
      <w:r w:rsidRPr="0030249A">
        <w:rPr>
          <w:rFonts w:ascii="Arial" w:eastAsia="Times New Roman" w:hAnsi="Arial" w:cs="Arial"/>
          <w:sz w:val="24"/>
          <w:szCs w:val="24"/>
          <w:lang w:eastAsia="en-IE"/>
        </w:rPr>
        <w:t> or you can contact the Commissioner’s Office at:</w:t>
      </w:r>
    </w:p>
    <w:p w14:paraId="0A758FE4"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Lo-Call Number:</w:t>
      </w:r>
      <w:r w:rsidRPr="0030249A">
        <w:rPr>
          <w:rFonts w:ascii="Arial" w:eastAsia="Times New Roman" w:hAnsi="Arial" w:cs="Arial"/>
          <w:sz w:val="24"/>
          <w:szCs w:val="24"/>
          <w:lang w:eastAsia="en-IE"/>
        </w:rPr>
        <w:t xml:space="preserve">        1890 252 231</w:t>
      </w:r>
    </w:p>
    <w:p w14:paraId="5B1DC64A" w14:textId="77777777" w:rsidR="004E0116" w:rsidRPr="0030249A" w:rsidRDefault="004E0116" w:rsidP="004E0116">
      <w:pPr>
        <w:shd w:val="clear" w:color="auto" w:fill="FFFFFF"/>
        <w:spacing w:line="480" w:lineRule="atLeast"/>
        <w:rPr>
          <w:rFonts w:ascii="Arial" w:eastAsia="Times New Roman" w:hAnsi="Arial" w:cs="Arial"/>
          <w:sz w:val="24"/>
          <w:szCs w:val="24"/>
          <w:lang w:eastAsia="en-IE"/>
        </w:rPr>
      </w:pPr>
      <w:r w:rsidRPr="0030249A">
        <w:rPr>
          <w:rFonts w:ascii="Arial" w:eastAsia="Times New Roman" w:hAnsi="Arial" w:cs="Arial"/>
          <w:b/>
          <w:bCs/>
          <w:sz w:val="24"/>
          <w:szCs w:val="24"/>
          <w:lang w:eastAsia="en-IE"/>
        </w:rPr>
        <w:t>E-mail:</w:t>
      </w:r>
      <w:r w:rsidRPr="0030249A">
        <w:rPr>
          <w:rFonts w:ascii="Arial" w:eastAsia="Times New Roman" w:hAnsi="Arial" w:cs="Arial"/>
          <w:sz w:val="24"/>
          <w:szCs w:val="24"/>
          <w:lang w:eastAsia="en-IE"/>
        </w:rPr>
        <w:t>                        </w:t>
      </w:r>
      <w:hyperlink r:id="rId10" w:history="1">
        <w:r w:rsidRPr="0030249A">
          <w:rPr>
            <w:rFonts w:ascii="Arial" w:eastAsia="Times New Roman" w:hAnsi="Arial" w:cs="Arial"/>
            <w:sz w:val="24"/>
            <w:szCs w:val="24"/>
            <w:u w:val="single"/>
            <w:lang w:eastAsia="en-IE"/>
          </w:rPr>
          <w:t>info@dataprotection.ie</w:t>
        </w:r>
      </w:hyperlink>
      <w:r w:rsidRPr="0030249A">
        <w:rPr>
          <w:rFonts w:ascii="Arial" w:eastAsia="Times New Roman" w:hAnsi="Arial" w:cs="Arial"/>
          <w:sz w:val="24"/>
          <w:szCs w:val="24"/>
          <w:lang w:eastAsia="en-IE"/>
        </w:rPr>
        <w:t> </w:t>
      </w:r>
    </w:p>
    <w:p w14:paraId="6321D4A9" w14:textId="32CD839E" w:rsidR="004E0116" w:rsidRPr="0030249A" w:rsidRDefault="004E0116" w:rsidP="0030249A">
      <w:pPr>
        <w:rPr>
          <w:rFonts w:ascii="Arial" w:hAnsi="Arial" w:cs="Arial"/>
          <w:sz w:val="24"/>
          <w:szCs w:val="24"/>
          <w:lang w:eastAsia="en-IE"/>
        </w:rPr>
      </w:pPr>
      <w:r w:rsidRPr="0030249A">
        <w:rPr>
          <w:rFonts w:ascii="Arial" w:hAnsi="Arial" w:cs="Arial"/>
          <w:b/>
          <w:bCs/>
          <w:lang w:eastAsia="en-IE"/>
        </w:rPr>
        <w:t>Postal Address:</w:t>
      </w:r>
      <w:r w:rsidRPr="0030249A">
        <w:rPr>
          <w:lang w:eastAsia="en-IE"/>
        </w:rPr>
        <w:t>       </w:t>
      </w:r>
      <w:r w:rsidR="0030249A" w:rsidRPr="0030249A">
        <w:rPr>
          <w:lang w:eastAsia="en-IE"/>
        </w:rPr>
        <w:tab/>
      </w:r>
      <w:r w:rsidRPr="0030249A">
        <w:rPr>
          <w:lang w:eastAsia="en-IE"/>
        </w:rPr>
        <w:t xml:space="preserve"> </w:t>
      </w:r>
      <w:r w:rsidRPr="0030249A">
        <w:rPr>
          <w:rFonts w:ascii="Arial" w:hAnsi="Arial" w:cs="Arial"/>
          <w:sz w:val="24"/>
          <w:szCs w:val="24"/>
          <w:lang w:eastAsia="en-IE"/>
        </w:rPr>
        <w:t>Office of the Data Protection Commissioner</w:t>
      </w:r>
    </w:p>
    <w:p w14:paraId="4087AB30" w14:textId="3A8ABBA3"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Canal House</w:t>
      </w:r>
    </w:p>
    <w:p w14:paraId="2FBF3451" w14:textId="113F1D31"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062544">
        <w:rPr>
          <w:rFonts w:ascii="Arial" w:hAnsi="Arial" w:cs="Arial"/>
          <w:sz w:val="24"/>
          <w:szCs w:val="24"/>
          <w:lang w:eastAsia="en-IE"/>
        </w:rPr>
        <w:t xml:space="preserve"> </w:t>
      </w:r>
      <w:r w:rsidRPr="0030249A">
        <w:rPr>
          <w:rFonts w:ascii="Arial" w:hAnsi="Arial" w:cs="Arial"/>
          <w:sz w:val="24"/>
          <w:szCs w:val="24"/>
          <w:lang w:eastAsia="en-IE"/>
        </w:rPr>
        <w:t>Station Road</w:t>
      </w:r>
    </w:p>
    <w:p w14:paraId="325F894D" w14:textId="77777777" w:rsidR="00062544"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w:t>
      </w:r>
      <w:proofErr w:type="spellStart"/>
      <w:r w:rsidRPr="0030249A">
        <w:rPr>
          <w:rFonts w:ascii="Arial" w:hAnsi="Arial" w:cs="Arial"/>
          <w:sz w:val="24"/>
          <w:szCs w:val="24"/>
          <w:lang w:eastAsia="en-IE"/>
        </w:rPr>
        <w:t>Portarlington</w:t>
      </w:r>
      <w:proofErr w:type="spellEnd"/>
      <w:r w:rsidRPr="0030249A">
        <w:rPr>
          <w:rFonts w:ascii="Arial" w:hAnsi="Arial" w:cs="Arial"/>
          <w:sz w:val="24"/>
          <w:szCs w:val="24"/>
          <w:lang w:eastAsia="en-IE"/>
        </w:rPr>
        <w:t xml:space="preserve"> </w:t>
      </w:r>
    </w:p>
    <w:p w14:paraId="5546E622" w14:textId="162317F5" w:rsidR="004E0116" w:rsidRPr="0030249A" w:rsidRDefault="00062544" w:rsidP="00062544">
      <w:pPr>
        <w:ind w:left="1440" w:firstLine="720"/>
        <w:rPr>
          <w:rFonts w:ascii="Arial" w:hAnsi="Arial" w:cs="Arial"/>
          <w:sz w:val="24"/>
          <w:szCs w:val="24"/>
          <w:lang w:eastAsia="en-IE"/>
        </w:rPr>
      </w:pPr>
      <w:r>
        <w:rPr>
          <w:rFonts w:ascii="Arial" w:hAnsi="Arial" w:cs="Arial"/>
          <w:sz w:val="24"/>
          <w:szCs w:val="24"/>
          <w:lang w:eastAsia="en-IE"/>
        </w:rPr>
        <w:t xml:space="preserve"> </w:t>
      </w:r>
      <w:r w:rsidR="004E0116" w:rsidRPr="0030249A">
        <w:rPr>
          <w:rFonts w:ascii="Arial" w:hAnsi="Arial" w:cs="Arial"/>
          <w:sz w:val="24"/>
          <w:szCs w:val="24"/>
          <w:lang w:eastAsia="en-IE"/>
        </w:rPr>
        <w:t>R32 AP23</w:t>
      </w:r>
    </w:p>
    <w:p w14:paraId="7E033F9B" w14:textId="1854315F" w:rsidR="004E0116" w:rsidRPr="0030249A" w:rsidRDefault="004E0116" w:rsidP="0030249A">
      <w:pPr>
        <w:rPr>
          <w:rFonts w:ascii="Arial" w:hAnsi="Arial" w:cs="Arial"/>
          <w:sz w:val="24"/>
          <w:szCs w:val="24"/>
          <w:lang w:eastAsia="en-IE"/>
        </w:rPr>
      </w:pPr>
      <w:r w:rsidRPr="0030249A">
        <w:rPr>
          <w:rFonts w:ascii="Arial" w:hAnsi="Arial" w:cs="Arial"/>
          <w:sz w:val="24"/>
          <w:szCs w:val="24"/>
          <w:lang w:eastAsia="en-IE"/>
        </w:rPr>
        <w:t xml:space="preserve">        </w:t>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0030249A" w:rsidRPr="0030249A">
        <w:rPr>
          <w:rFonts w:ascii="Arial" w:hAnsi="Arial" w:cs="Arial"/>
          <w:sz w:val="24"/>
          <w:szCs w:val="24"/>
          <w:lang w:eastAsia="en-IE"/>
        </w:rPr>
        <w:tab/>
      </w:r>
      <w:r w:rsidRPr="0030249A">
        <w:rPr>
          <w:rFonts w:ascii="Arial" w:hAnsi="Arial" w:cs="Arial"/>
          <w:sz w:val="24"/>
          <w:szCs w:val="24"/>
          <w:lang w:eastAsia="en-IE"/>
        </w:rPr>
        <w:t xml:space="preserve"> County Laois</w:t>
      </w:r>
    </w:p>
    <w:sectPr w:rsidR="004E0116" w:rsidRPr="0030249A">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41AD13" w14:textId="77777777" w:rsidR="00C93099" w:rsidRDefault="00C93099" w:rsidP="00373BB2">
      <w:pPr>
        <w:spacing w:after="0" w:line="240" w:lineRule="auto"/>
      </w:pPr>
      <w:r>
        <w:separator/>
      </w:r>
    </w:p>
  </w:endnote>
  <w:endnote w:type="continuationSeparator" w:id="0">
    <w:p w14:paraId="5DB2BF4B" w14:textId="77777777" w:rsidR="00C93099" w:rsidRDefault="00C93099" w:rsidP="0037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59515297"/>
      <w:docPartObj>
        <w:docPartGallery w:val="Page Numbers (Bottom of Page)"/>
        <w:docPartUnique/>
      </w:docPartObj>
    </w:sdtPr>
    <w:sdtEndPr/>
    <w:sdtContent>
      <w:sdt>
        <w:sdtPr>
          <w:id w:val="1728636285"/>
          <w:docPartObj>
            <w:docPartGallery w:val="Page Numbers (Top of Page)"/>
            <w:docPartUnique/>
          </w:docPartObj>
        </w:sdtPr>
        <w:sdtEndPr/>
        <w:sdtContent>
          <w:p w14:paraId="278C9B01" w14:textId="5A5B00D3" w:rsidR="00373BB2" w:rsidRDefault="00373BB2">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998476D" w14:textId="77777777" w:rsidR="00373BB2" w:rsidRDefault="00373B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748E3B" w14:textId="77777777" w:rsidR="00C93099" w:rsidRDefault="00C93099" w:rsidP="00373BB2">
      <w:pPr>
        <w:spacing w:after="0" w:line="240" w:lineRule="auto"/>
      </w:pPr>
      <w:r>
        <w:separator/>
      </w:r>
    </w:p>
  </w:footnote>
  <w:footnote w:type="continuationSeparator" w:id="0">
    <w:p w14:paraId="44C69A90" w14:textId="77777777" w:rsidR="00C93099" w:rsidRDefault="00C93099" w:rsidP="00373B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9612CD" w14:textId="26EFAD68" w:rsidR="00373BB2" w:rsidRDefault="00373BB2">
    <w:pPr>
      <w:pStyle w:val="Header"/>
      <w:jc w:val="center"/>
    </w:pPr>
  </w:p>
  <w:p w14:paraId="3F12E9C9" w14:textId="77777777" w:rsidR="00373BB2" w:rsidRDefault="00373B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14B91"/>
    <w:multiLevelType w:val="multilevel"/>
    <w:tmpl w:val="5B705074"/>
    <w:lvl w:ilvl="0">
      <w:start w:val="1"/>
      <w:numFmt w:val="bullet"/>
      <w:lvlText w:val=""/>
      <w:lvlJc w:val="left"/>
      <w:pPr>
        <w:tabs>
          <w:tab w:val="num" w:pos="4188"/>
        </w:tabs>
        <w:ind w:left="4188" w:hanging="360"/>
      </w:pPr>
      <w:rPr>
        <w:rFonts w:ascii="Symbol" w:hAnsi="Symbol" w:hint="default"/>
        <w:sz w:val="20"/>
      </w:rPr>
    </w:lvl>
    <w:lvl w:ilvl="1" w:tentative="1">
      <w:start w:val="1"/>
      <w:numFmt w:val="bullet"/>
      <w:lvlText w:val="o"/>
      <w:lvlJc w:val="left"/>
      <w:pPr>
        <w:tabs>
          <w:tab w:val="num" w:pos="4908"/>
        </w:tabs>
        <w:ind w:left="4908" w:hanging="360"/>
      </w:pPr>
      <w:rPr>
        <w:rFonts w:ascii="Courier New" w:hAnsi="Courier New" w:hint="default"/>
        <w:sz w:val="20"/>
      </w:rPr>
    </w:lvl>
    <w:lvl w:ilvl="2" w:tentative="1">
      <w:start w:val="1"/>
      <w:numFmt w:val="bullet"/>
      <w:lvlText w:val=""/>
      <w:lvlJc w:val="left"/>
      <w:pPr>
        <w:tabs>
          <w:tab w:val="num" w:pos="5628"/>
        </w:tabs>
        <w:ind w:left="5628" w:hanging="360"/>
      </w:pPr>
      <w:rPr>
        <w:rFonts w:ascii="Wingdings" w:hAnsi="Wingdings" w:hint="default"/>
        <w:sz w:val="20"/>
      </w:rPr>
    </w:lvl>
    <w:lvl w:ilvl="3" w:tentative="1">
      <w:start w:val="1"/>
      <w:numFmt w:val="bullet"/>
      <w:lvlText w:val=""/>
      <w:lvlJc w:val="left"/>
      <w:pPr>
        <w:tabs>
          <w:tab w:val="num" w:pos="6348"/>
        </w:tabs>
        <w:ind w:left="6348" w:hanging="360"/>
      </w:pPr>
      <w:rPr>
        <w:rFonts w:ascii="Wingdings" w:hAnsi="Wingdings" w:hint="default"/>
        <w:sz w:val="20"/>
      </w:rPr>
    </w:lvl>
    <w:lvl w:ilvl="4" w:tentative="1">
      <w:start w:val="1"/>
      <w:numFmt w:val="bullet"/>
      <w:lvlText w:val=""/>
      <w:lvlJc w:val="left"/>
      <w:pPr>
        <w:tabs>
          <w:tab w:val="num" w:pos="7068"/>
        </w:tabs>
        <w:ind w:left="7068" w:hanging="360"/>
      </w:pPr>
      <w:rPr>
        <w:rFonts w:ascii="Wingdings" w:hAnsi="Wingdings" w:hint="default"/>
        <w:sz w:val="20"/>
      </w:rPr>
    </w:lvl>
    <w:lvl w:ilvl="5" w:tentative="1">
      <w:start w:val="1"/>
      <w:numFmt w:val="bullet"/>
      <w:lvlText w:val=""/>
      <w:lvlJc w:val="left"/>
      <w:pPr>
        <w:tabs>
          <w:tab w:val="num" w:pos="7788"/>
        </w:tabs>
        <w:ind w:left="7788" w:hanging="360"/>
      </w:pPr>
      <w:rPr>
        <w:rFonts w:ascii="Wingdings" w:hAnsi="Wingdings" w:hint="default"/>
        <w:sz w:val="20"/>
      </w:rPr>
    </w:lvl>
    <w:lvl w:ilvl="6" w:tentative="1">
      <w:start w:val="1"/>
      <w:numFmt w:val="bullet"/>
      <w:lvlText w:val=""/>
      <w:lvlJc w:val="left"/>
      <w:pPr>
        <w:tabs>
          <w:tab w:val="num" w:pos="8508"/>
        </w:tabs>
        <w:ind w:left="8508" w:hanging="360"/>
      </w:pPr>
      <w:rPr>
        <w:rFonts w:ascii="Wingdings" w:hAnsi="Wingdings" w:hint="default"/>
        <w:sz w:val="20"/>
      </w:rPr>
    </w:lvl>
    <w:lvl w:ilvl="7" w:tentative="1">
      <w:start w:val="1"/>
      <w:numFmt w:val="bullet"/>
      <w:lvlText w:val=""/>
      <w:lvlJc w:val="left"/>
      <w:pPr>
        <w:tabs>
          <w:tab w:val="num" w:pos="9228"/>
        </w:tabs>
        <w:ind w:left="9228" w:hanging="360"/>
      </w:pPr>
      <w:rPr>
        <w:rFonts w:ascii="Wingdings" w:hAnsi="Wingdings" w:hint="default"/>
        <w:sz w:val="20"/>
      </w:rPr>
    </w:lvl>
    <w:lvl w:ilvl="8" w:tentative="1">
      <w:start w:val="1"/>
      <w:numFmt w:val="bullet"/>
      <w:lvlText w:val=""/>
      <w:lvlJc w:val="left"/>
      <w:pPr>
        <w:tabs>
          <w:tab w:val="num" w:pos="9948"/>
        </w:tabs>
        <w:ind w:left="9948" w:hanging="360"/>
      </w:pPr>
      <w:rPr>
        <w:rFonts w:ascii="Wingdings" w:hAnsi="Wingdings" w:hint="default"/>
        <w:sz w:val="20"/>
      </w:rPr>
    </w:lvl>
  </w:abstractNum>
  <w:abstractNum w:abstractNumId="1" w15:restartNumberingAfterBreak="0">
    <w:nsid w:val="11EF4368"/>
    <w:multiLevelType w:val="hybridMultilevel"/>
    <w:tmpl w:val="39861596"/>
    <w:lvl w:ilvl="0" w:tplc="0DD28434">
      <w:numFmt w:val="bullet"/>
      <w:lvlText w:val="-"/>
      <w:lvlJc w:val="left"/>
      <w:pPr>
        <w:ind w:left="1440" w:hanging="360"/>
      </w:pPr>
      <w:rPr>
        <w:rFonts w:ascii="Arial" w:eastAsia="Times New Roman" w:hAnsi="Arial" w:cs="Aria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73848E1"/>
    <w:multiLevelType w:val="hybridMultilevel"/>
    <w:tmpl w:val="908278D0"/>
    <w:lvl w:ilvl="0" w:tplc="0B3E86CA">
      <w:numFmt w:val="bullet"/>
      <w:lvlText w:val="-"/>
      <w:lvlJc w:val="left"/>
      <w:pPr>
        <w:ind w:left="1080" w:hanging="36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38F264A1"/>
    <w:multiLevelType w:val="hybridMultilevel"/>
    <w:tmpl w:val="D5AA6DCC"/>
    <w:lvl w:ilvl="0" w:tplc="87AA0C94">
      <w:numFmt w:val="bullet"/>
      <w:lvlText w:val="-"/>
      <w:lvlJc w:val="left"/>
      <w:pPr>
        <w:ind w:left="720" w:hanging="360"/>
      </w:pPr>
      <w:rPr>
        <w:rFonts w:ascii="Arial" w:eastAsiaTheme="minorHAns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38D3EFC"/>
    <w:multiLevelType w:val="hybridMultilevel"/>
    <w:tmpl w:val="720E02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AAB52EC"/>
    <w:multiLevelType w:val="hybridMultilevel"/>
    <w:tmpl w:val="FF26DD5E"/>
    <w:lvl w:ilvl="0" w:tplc="87AA0C94">
      <w:numFmt w:val="bullet"/>
      <w:lvlText w:val="-"/>
      <w:lvlJc w:val="left"/>
      <w:pPr>
        <w:ind w:left="1080" w:hanging="360"/>
      </w:pPr>
      <w:rPr>
        <w:rFonts w:ascii="Arial" w:eastAsiaTheme="minorHAnsi"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6" w15:restartNumberingAfterBreak="0">
    <w:nsid w:val="60667983"/>
    <w:multiLevelType w:val="multilevel"/>
    <w:tmpl w:val="C59A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C83F2F"/>
    <w:multiLevelType w:val="hybridMultilevel"/>
    <w:tmpl w:val="29CCD9A4"/>
    <w:lvl w:ilvl="0" w:tplc="0DD28434">
      <w:numFmt w:val="bullet"/>
      <w:lvlText w:val="-"/>
      <w:lvlJc w:val="left"/>
      <w:pPr>
        <w:ind w:left="720" w:hanging="36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116"/>
    <w:rsid w:val="00062544"/>
    <w:rsid w:val="000A1EF8"/>
    <w:rsid w:val="001B056D"/>
    <w:rsid w:val="001C17EC"/>
    <w:rsid w:val="001C5D2B"/>
    <w:rsid w:val="001E39E9"/>
    <w:rsid w:val="002167F1"/>
    <w:rsid w:val="00290786"/>
    <w:rsid w:val="0030249A"/>
    <w:rsid w:val="00373BB2"/>
    <w:rsid w:val="004E0116"/>
    <w:rsid w:val="007B679A"/>
    <w:rsid w:val="00AC0225"/>
    <w:rsid w:val="00B04251"/>
    <w:rsid w:val="00BA738B"/>
    <w:rsid w:val="00C93099"/>
    <w:rsid w:val="00E05FE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71556"/>
  <w15:chartTrackingRefBased/>
  <w15:docId w15:val="{6CE9584C-580F-48B3-883B-9179BBC37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67F1"/>
    <w:pPr>
      <w:ind w:left="720"/>
      <w:contextualSpacing/>
    </w:pPr>
  </w:style>
  <w:style w:type="paragraph" w:styleId="NoSpacing">
    <w:name w:val="No Spacing"/>
    <w:uiPriority w:val="1"/>
    <w:qFormat/>
    <w:rsid w:val="001E39E9"/>
    <w:pPr>
      <w:spacing w:after="0" w:line="240" w:lineRule="auto"/>
    </w:pPr>
  </w:style>
  <w:style w:type="paragraph" w:styleId="Header">
    <w:name w:val="header"/>
    <w:basedOn w:val="Normal"/>
    <w:link w:val="HeaderChar"/>
    <w:uiPriority w:val="99"/>
    <w:unhideWhenUsed/>
    <w:rsid w:val="00373BB2"/>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BB2"/>
  </w:style>
  <w:style w:type="paragraph" w:styleId="Footer">
    <w:name w:val="footer"/>
    <w:basedOn w:val="Normal"/>
    <w:link w:val="FooterChar"/>
    <w:uiPriority w:val="99"/>
    <w:unhideWhenUsed/>
    <w:rsid w:val="00373BB2"/>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B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717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sdublincoco.i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nfo@dataprotection.ie" TargetMode="External"/><Relationship Id="rId4" Type="http://schemas.openxmlformats.org/officeDocument/2006/relationships/webSettings" Target="webSettings.xml"/><Relationship Id="rId9" Type="http://schemas.openxmlformats.org/officeDocument/2006/relationships/hyperlink" Target="http://www.dataprotection.i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967</Words>
  <Characters>5513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Grant</dc:creator>
  <cp:keywords/>
  <dc:description/>
  <cp:lastModifiedBy>Vivienne Hartnett</cp:lastModifiedBy>
  <cp:revision>2</cp:revision>
  <dcterms:created xsi:type="dcterms:W3CDTF">2021-10-18T08:49:00Z</dcterms:created>
  <dcterms:modified xsi:type="dcterms:W3CDTF">2021-10-18T08:49:00Z</dcterms:modified>
</cp:coreProperties>
</file>