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6073" w14:textId="149B39C4" w:rsidR="007E0A9A" w:rsidRPr="00E05606" w:rsidRDefault="007E0A9A" w:rsidP="00E05606">
      <w:pPr>
        <w:pStyle w:val="Default"/>
        <w:rPr>
          <w:b/>
          <w:bCs/>
          <w:color w:val="C45911" w:themeColor="accent2" w:themeShade="BF"/>
          <w:sz w:val="28"/>
          <w:szCs w:val="28"/>
        </w:rPr>
      </w:pPr>
      <w:r w:rsidRPr="00E05606">
        <w:rPr>
          <w:b/>
          <w:bCs/>
          <w:color w:val="C45911" w:themeColor="accent2" w:themeShade="BF"/>
          <w:sz w:val="28"/>
          <w:szCs w:val="28"/>
        </w:rPr>
        <w:t>Exception to income limit</w:t>
      </w:r>
    </w:p>
    <w:p w14:paraId="34BC8069" w14:textId="03E9CCC5" w:rsidR="00BC00B3" w:rsidRPr="00E05606" w:rsidRDefault="00E05606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</w:r>
      <w:r w:rsidR="00BC00B3" w:rsidRPr="00E05606">
        <w:rPr>
          <w:rFonts w:ascii="Segoe UI" w:hAnsi="Segoe UI" w:cs="Segoe UI"/>
          <w:color w:val="000000"/>
        </w:rPr>
        <w:t xml:space="preserve">In general, the income limit for an affordable dwelling is 85.5% of market value divided by 3.5. </w:t>
      </w:r>
    </w:p>
    <w:p w14:paraId="42A99372" w14:textId="77777777" w:rsidR="00BC00B3" w:rsidRPr="00E05606" w:rsidRDefault="00BC00B3">
      <w:pPr>
        <w:rPr>
          <w:rFonts w:ascii="Segoe UI" w:hAnsi="Segoe UI" w:cs="Segoe UI"/>
          <w:color w:val="000000"/>
        </w:rPr>
      </w:pPr>
      <w:r w:rsidRPr="00E05606">
        <w:rPr>
          <w:rFonts w:ascii="Segoe UI" w:hAnsi="Segoe UI" w:cs="Segoe UI"/>
          <w:color w:val="000000"/>
        </w:rPr>
        <w:t xml:space="preserve">The exception here caters for a situation where an applicant’s income multiplied by 3.5 exceeds 85.5% of the market value of the dwelling, but the applicant is in fact unable to secure a mortgage from a bank/financial institution for 85.5% of the market value of the dwelling. </w:t>
      </w:r>
    </w:p>
    <w:p w14:paraId="1DA2BBB3" w14:textId="2CFE7460" w:rsidR="00BC00B3" w:rsidRPr="00E05606" w:rsidRDefault="00BC00B3">
      <w:pPr>
        <w:rPr>
          <w:rFonts w:ascii="Segoe UI" w:hAnsi="Segoe UI" w:cs="Segoe UI"/>
          <w:color w:val="000000"/>
        </w:rPr>
      </w:pPr>
      <w:r w:rsidRPr="00E05606">
        <w:rPr>
          <w:rFonts w:ascii="Segoe UI" w:hAnsi="Segoe UI" w:cs="Segoe UI"/>
          <w:color w:val="000000"/>
        </w:rPr>
        <w:t xml:space="preserve">This might be for example, due to the age of a person making the application or due to a situation where a financial institution may calculate the income in a slightly different manner to </w:t>
      </w:r>
      <w:r w:rsidRPr="00E05606">
        <w:rPr>
          <w:rFonts w:ascii="Segoe UI" w:hAnsi="Segoe UI" w:cs="Segoe UI"/>
          <w:color w:val="000000"/>
        </w:rPr>
        <w:t>South Dublin</w:t>
      </w:r>
      <w:r w:rsidRPr="00E05606">
        <w:rPr>
          <w:rFonts w:ascii="Segoe UI" w:hAnsi="Segoe UI" w:cs="Segoe UI"/>
          <w:color w:val="000000"/>
        </w:rPr>
        <w:t xml:space="preserve"> County Council.</w:t>
      </w:r>
    </w:p>
    <w:p w14:paraId="3A6ABDC4" w14:textId="77777777" w:rsidR="00BC00B3" w:rsidRPr="00E05606" w:rsidRDefault="00BC00B3">
      <w:pPr>
        <w:rPr>
          <w:rFonts w:ascii="Segoe UI" w:hAnsi="Segoe UI" w:cs="Segoe UI"/>
          <w:color w:val="000000"/>
          <w:u w:val="single"/>
        </w:rPr>
      </w:pPr>
      <w:r w:rsidRPr="00E05606">
        <w:rPr>
          <w:rFonts w:ascii="Segoe UI" w:hAnsi="Segoe UI" w:cs="Segoe UI"/>
          <w:color w:val="000000"/>
          <w:u w:val="single"/>
        </w:rPr>
        <w:t xml:space="preserve">For example </w:t>
      </w:r>
    </w:p>
    <w:p w14:paraId="1700F438" w14:textId="4A77E91E" w:rsidR="00BC00B3" w:rsidRDefault="00BC00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724"/>
      </w:tblGrid>
      <w:tr w:rsidR="00BC00B3" w:rsidRPr="00E05606" w14:paraId="63D07E03" w14:textId="77777777" w:rsidTr="00E05606">
        <w:tc>
          <w:tcPr>
            <w:tcW w:w="4508" w:type="dxa"/>
          </w:tcPr>
          <w:p w14:paraId="7244DDCC" w14:textId="647A7A13" w:rsidR="00BC00B3" w:rsidRPr="00E05606" w:rsidRDefault="00BC00B3" w:rsidP="00E05606">
            <w:pPr>
              <w:spacing w:after="160" w:line="259" w:lineRule="auto"/>
              <w:rPr>
                <w:rFonts w:ascii="Segoe UI" w:hAnsi="Segoe UI" w:cs="Segoe UI"/>
                <w:color w:val="000000"/>
              </w:rPr>
            </w:pPr>
            <w:r w:rsidRPr="00E05606">
              <w:rPr>
                <w:rFonts w:ascii="Segoe UI" w:hAnsi="Segoe UI" w:cs="Segoe UI"/>
                <w:color w:val="000000"/>
              </w:rPr>
              <w:t xml:space="preserve">Dwelling Market Value: </w:t>
            </w:r>
          </w:p>
        </w:tc>
        <w:tc>
          <w:tcPr>
            <w:tcW w:w="1724" w:type="dxa"/>
          </w:tcPr>
          <w:p w14:paraId="56FDDB3C" w14:textId="0931F13B" w:rsidR="00BC00B3" w:rsidRPr="00E05606" w:rsidRDefault="00E05606" w:rsidP="00E05606">
            <w:pPr>
              <w:spacing w:after="160" w:line="259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€305,000</w:t>
            </w:r>
          </w:p>
        </w:tc>
      </w:tr>
      <w:tr w:rsidR="00BC00B3" w:rsidRPr="00E05606" w14:paraId="5AC9540C" w14:textId="77777777" w:rsidTr="00E05606">
        <w:tc>
          <w:tcPr>
            <w:tcW w:w="4508" w:type="dxa"/>
          </w:tcPr>
          <w:p w14:paraId="507F2489" w14:textId="1140228F" w:rsidR="00BC00B3" w:rsidRPr="00E05606" w:rsidRDefault="00BC00B3" w:rsidP="00E05606">
            <w:pPr>
              <w:spacing w:after="160" w:line="259" w:lineRule="auto"/>
              <w:rPr>
                <w:rFonts w:ascii="Segoe UI" w:hAnsi="Segoe UI" w:cs="Segoe UI"/>
                <w:color w:val="000000"/>
              </w:rPr>
            </w:pPr>
            <w:r w:rsidRPr="00E05606">
              <w:rPr>
                <w:rFonts w:ascii="Segoe UI" w:hAnsi="Segoe UI" w:cs="Segoe UI"/>
                <w:color w:val="000000"/>
              </w:rPr>
              <w:t xml:space="preserve">85.5% of Market Value: </w:t>
            </w:r>
          </w:p>
        </w:tc>
        <w:tc>
          <w:tcPr>
            <w:tcW w:w="1724" w:type="dxa"/>
          </w:tcPr>
          <w:p w14:paraId="38A987BE" w14:textId="3C097BCB" w:rsidR="00BC00B3" w:rsidRPr="00E05606" w:rsidRDefault="00E05606" w:rsidP="00E05606">
            <w:pPr>
              <w:spacing w:after="160" w:line="259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€260,775</w:t>
            </w:r>
          </w:p>
        </w:tc>
      </w:tr>
      <w:tr w:rsidR="00BC00B3" w:rsidRPr="00E05606" w14:paraId="768AAE80" w14:textId="77777777" w:rsidTr="00E05606">
        <w:tc>
          <w:tcPr>
            <w:tcW w:w="4508" w:type="dxa"/>
          </w:tcPr>
          <w:p w14:paraId="78AA29E5" w14:textId="229A3717" w:rsidR="00BC00B3" w:rsidRPr="00E05606" w:rsidRDefault="00BC00B3" w:rsidP="00E05606">
            <w:pPr>
              <w:spacing w:after="160" w:line="259" w:lineRule="auto"/>
              <w:rPr>
                <w:rFonts w:ascii="Segoe UI" w:hAnsi="Segoe UI" w:cs="Segoe UI"/>
                <w:color w:val="000000"/>
              </w:rPr>
            </w:pPr>
            <w:r w:rsidRPr="00E05606">
              <w:rPr>
                <w:rFonts w:ascii="Segoe UI" w:hAnsi="Segoe UI" w:cs="Segoe UI"/>
                <w:color w:val="000000"/>
              </w:rPr>
              <w:t xml:space="preserve">Income Limit: </w:t>
            </w:r>
          </w:p>
        </w:tc>
        <w:tc>
          <w:tcPr>
            <w:tcW w:w="1724" w:type="dxa"/>
          </w:tcPr>
          <w:p w14:paraId="331638B8" w14:textId="4CBF5876" w:rsidR="00BC00B3" w:rsidRPr="00E05606" w:rsidRDefault="00E05606" w:rsidP="00E05606">
            <w:pPr>
              <w:spacing w:after="160" w:line="259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€74,507</w:t>
            </w:r>
          </w:p>
        </w:tc>
      </w:tr>
      <w:tr w:rsidR="00BC00B3" w:rsidRPr="00E05606" w14:paraId="1091CEBE" w14:textId="77777777" w:rsidTr="00E05606">
        <w:tc>
          <w:tcPr>
            <w:tcW w:w="4508" w:type="dxa"/>
          </w:tcPr>
          <w:p w14:paraId="41556587" w14:textId="46C8DB84" w:rsidR="00BC00B3" w:rsidRPr="00E05606" w:rsidRDefault="00BC00B3" w:rsidP="00E05606">
            <w:pPr>
              <w:spacing w:after="160" w:line="259" w:lineRule="auto"/>
              <w:rPr>
                <w:rFonts w:ascii="Segoe UI" w:hAnsi="Segoe UI" w:cs="Segoe UI"/>
                <w:color w:val="000000"/>
              </w:rPr>
            </w:pPr>
            <w:r w:rsidRPr="00E05606">
              <w:rPr>
                <w:rFonts w:ascii="Segoe UI" w:hAnsi="Segoe UI" w:cs="Segoe UI"/>
                <w:color w:val="000000"/>
              </w:rPr>
              <w:t xml:space="preserve">Applicant Income: </w:t>
            </w:r>
          </w:p>
        </w:tc>
        <w:tc>
          <w:tcPr>
            <w:tcW w:w="1724" w:type="dxa"/>
          </w:tcPr>
          <w:p w14:paraId="0424BDCB" w14:textId="6F8292C8" w:rsidR="00BC00B3" w:rsidRPr="00E05606" w:rsidRDefault="00E05606" w:rsidP="00E05606">
            <w:pPr>
              <w:spacing w:after="160" w:line="259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€77,000</w:t>
            </w:r>
          </w:p>
        </w:tc>
      </w:tr>
      <w:tr w:rsidR="00BC00B3" w:rsidRPr="00E05606" w14:paraId="5F5CEE5A" w14:textId="77777777" w:rsidTr="00E05606">
        <w:trPr>
          <w:trHeight w:val="502"/>
        </w:trPr>
        <w:tc>
          <w:tcPr>
            <w:tcW w:w="4508" w:type="dxa"/>
          </w:tcPr>
          <w:p w14:paraId="44B51921" w14:textId="6C95B836" w:rsidR="00BC00B3" w:rsidRPr="00E05606" w:rsidRDefault="00BC00B3" w:rsidP="00E05606">
            <w:pPr>
              <w:spacing w:after="160" w:line="259" w:lineRule="auto"/>
              <w:rPr>
                <w:rFonts w:ascii="Segoe UI" w:hAnsi="Segoe UI" w:cs="Segoe UI"/>
                <w:color w:val="000000"/>
              </w:rPr>
            </w:pPr>
            <w:r w:rsidRPr="00E05606">
              <w:rPr>
                <w:rFonts w:ascii="Segoe UI" w:hAnsi="Segoe UI" w:cs="Segoe UI"/>
                <w:color w:val="000000"/>
              </w:rPr>
              <w:t xml:space="preserve">Borrowing Capacity from Bank/Lender: </w:t>
            </w:r>
          </w:p>
        </w:tc>
        <w:tc>
          <w:tcPr>
            <w:tcW w:w="1724" w:type="dxa"/>
          </w:tcPr>
          <w:p w14:paraId="7291D31D" w14:textId="77F66D97" w:rsidR="00BC00B3" w:rsidRPr="00E05606" w:rsidRDefault="00E05606" w:rsidP="00E05606">
            <w:pPr>
              <w:spacing w:after="160" w:line="259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€231,000</w:t>
            </w:r>
          </w:p>
        </w:tc>
      </w:tr>
    </w:tbl>
    <w:p w14:paraId="5C1D3838" w14:textId="77777777" w:rsidR="00BC00B3" w:rsidRPr="00E05606" w:rsidRDefault="00BC00B3">
      <w:pPr>
        <w:rPr>
          <w:rFonts w:ascii="Segoe UI" w:hAnsi="Segoe UI" w:cs="Segoe UI"/>
          <w:color w:val="000000"/>
        </w:rPr>
      </w:pPr>
    </w:p>
    <w:p w14:paraId="4368D3C5" w14:textId="77777777" w:rsidR="00737414" w:rsidRPr="00E05606" w:rsidRDefault="00BC00B3">
      <w:pPr>
        <w:rPr>
          <w:rFonts w:ascii="Segoe UI" w:hAnsi="Segoe UI" w:cs="Segoe UI"/>
          <w:color w:val="000000"/>
        </w:rPr>
      </w:pPr>
      <w:r w:rsidRPr="00E05606">
        <w:rPr>
          <w:rFonts w:ascii="Segoe UI" w:hAnsi="Segoe UI" w:cs="Segoe UI"/>
          <w:color w:val="000000"/>
        </w:rPr>
        <w:t xml:space="preserve">As can be seen in the above example, the applicants Income exceeds the Income Limit for the property however their Borrowing Capacity is less than the 85.5% of market value. </w:t>
      </w:r>
    </w:p>
    <w:p w14:paraId="3F197279" w14:textId="0202E070" w:rsidR="00FE4745" w:rsidRDefault="00BC00B3">
      <w:r w:rsidRPr="00E05606">
        <w:rPr>
          <w:rFonts w:ascii="Segoe UI" w:hAnsi="Segoe UI" w:cs="Segoe UI"/>
          <w:color w:val="000000"/>
        </w:rPr>
        <w:t>Where an applicant provides evidence from a bank/financial institution confirming that the maximum mortgage he/she/they can get is less than 85.5% of the market value, the applicant will not be ineligible for an affordable dwelling purchase arrangement</w:t>
      </w:r>
    </w:p>
    <w:sectPr w:rsidR="00FE4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B3"/>
    <w:rsid w:val="00453B22"/>
    <w:rsid w:val="00737414"/>
    <w:rsid w:val="007E0A9A"/>
    <w:rsid w:val="00B06FEA"/>
    <w:rsid w:val="00BC00B3"/>
    <w:rsid w:val="00E0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B036C"/>
  <w15:chartTrackingRefBased/>
  <w15:docId w15:val="{36DD4E2F-3A69-4D51-B473-49861D11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560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Redmond</dc:creator>
  <cp:keywords/>
  <dc:description/>
  <cp:lastModifiedBy>Niamh Redmond</cp:lastModifiedBy>
  <cp:revision>1</cp:revision>
  <dcterms:created xsi:type="dcterms:W3CDTF">2022-09-13T13:19:00Z</dcterms:created>
  <dcterms:modified xsi:type="dcterms:W3CDTF">2022-09-13T14:49:00Z</dcterms:modified>
</cp:coreProperties>
</file>