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B9A2" w14:textId="77777777" w:rsidR="000832DF" w:rsidRPr="0043578A" w:rsidRDefault="000832DF" w:rsidP="000832DF">
      <w:pPr>
        <w:spacing w:after="225" w:line="240" w:lineRule="auto"/>
        <w:outlineLvl w:val="0"/>
        <w:rPr>
          <w:rFonts w:ascii="Times New Roman" w:eastAsia="Times New Roman" w:hAnsi="Times New Roman" w:cs="Times New Roman"/>
          <w:color w:val="000000" w:themeColor="text1"/>
          <w:kern w:val="36"/>
          <w:sz w:val="75"/>
          <w:szCs w:val="75"/>
          <w:lang w:eastAsia="en-IE"/>
        </w:rPr>
      </w:pPr>
      <w:r w:rsidRPr="0043578A">
        <w:rPr>
          <w:rFonts w:ascii="Times New Roman" w:eastAsia="Times New Roman" w:hAnsi="Times New Roman" w:cs="Times New Roman"/>
          <w:color w:val="000000" w:themeColor="text1"/>
          <w:kern w:val="36"/>
          <w:sz w:val="75"/>
          <w:szCs w:val="75"/>
          <w:lang w:eastAsia="en-IE"/>
        </w:rPr>
        <w:t>Mortgage to Rent</w:t>
      </w:r>
    </w:p>
    <w:p w14:paraId="57523864" w14:textId="77777777" w:rsidR="000832DF" w:rsidRPr="0043578A" w:rsidRDefault="000832DF" w:rsidP="000832DF">
      <w:pPr>
        <w:spacing w:after="360" w:line="240" w:lineRule="auto"/>
        <w:outlineLvl w:val="3"/>
        <w:rPr>
          <w:rFonts w:ascii="Times New Roman" w:eastAsia="Times New Roman" w:hAnsi="Times New Roman" w:cs="Times New Roman"/>
          <w:i/>
          <w:iCs/>
          <w:color w:val="000000" w:themeColor="text1"/>
          <w:sz w:val="36"/>
          <w:szCs w:val="36"/>
          <w:lang w:eastAsia="en-IE"/>
        </w:rPr>
      </w:pPr>
      <w:r w:rsidRPr="0043578A">
        <w:rPr>
          <w:rFonts w:ascii="Times New Roman" w:eastAsia="Times New Roman" w:hAnsi="Times New Roman" w:cs="Times New Roman"/>
          <w:i/>
          <w:iCs/>
          <w:color w:val="000000" w:themeColor="text1"/>
          <w:sz w:val="36"/>
          <w:szCs w:val="36"/>
          <w:lang w:eastAsia="en-IE"/>
        </w:rPr>
        <w:t>Housing Schemes</w:t>
      </w:r>
    </w:p>
    <w:p w14:paraId="4A39DF60" w14:textId="77777777" w:rsidR="00F25652" w:rsidRPr="00F25652" w:rsidRDefault="00F25652" w:rsidP="00F25652">
      <w:pPr>
        <w:spacing w:after="360" w:line="240" w:lineRule="auto"/>
        <w:rPr>
          <w:rFonts w:ascii="Times New Roman" w:eastAsia="Times New Roman" w:hAnsi="Times New Roman" w:cs="Times New Roman"/>
          <w:sz w:val="24"/>
          <w:szCs w:val="24"/>
          <w:lang w:eastAsia="en-IE"/>
        </w:rPr>
      </w:pPr>
      <w:r w:rsidRPr="00F25652">
        <w:rPr>
          <w:rFonts w:ascii="Times New Roman" w:eastAsia="Times New Roman" w:hAnsi="Times New Roman" w:cs="Times New Roman"/>
          <w:sz w:val="24"/>
          <w:szCs w:val="24"/>
          <w:lang w:eastAsia="en-IE"/>
        </w:rPr>
        <w:t>What is Mortgage to Rent?</w:t>
      </w:r>
    </w:p>
    <w:p w14:paraId="293B4CD4" w14:textId="460F4B35" w:rsidR="00F25652" w:rsidRDefault="00F25652" w:rsidP="00F25652">
      <w:pPr>
        <w:spacing w:after="360" w:line="240" w:lineRule="auto"/>
        <w:rPr>
          <w:rFonts w:ascii="Times New Roman" w:eastAsia="Times New Roman" w:hAnsi="Times New Roman" w:cs="Times New Roman"/>
          <w:sz w:val="24"/>
          <w:szCs w:val="24"/>
          <w:lang w:eastAsia="en-IE"/>
        </w:rPr>
      </w:pPr>
      <w:r w:rsidRPr="00F25652">
        <w:rPr>
          <w:rFonts w:ascii="Times New Roman" w:eastAsia="Times New Roman" w:hAnsi="Times New Roman" w:cs="Times New Roman"/>
          <w:sz w:val="24"/>
          <w:szCs w:val="24"/>
          <w:lang w:eastAsia="en-IE"/>
        </w:rPr>
        <w:t>The Mortgage to Rent (MTR) scheme is a government scheme to help homeowners who are at risk of losing their homes due to mortgage arrears. It lets homeowners in mortgage difficulty switch from owning their home to renting their home as social housing tenants. The scheme is overseen by the Department of Housing, Local Government and Heritage and is administered by the Housing Agency.</w:t>
      </w:r>
    </w:p>
    <w:p w14:paraId="3709F3BF" w14:textId="77777777" w:rsidR="0043578A" w:rsidRPr="000832DF" w:rsidRDefault="0043578A" w:rsidP="0043578A">
      <w:pPr>
        <w:spacing w:after="360" w:line="240" w:lineRule="auto"/>
        <w:rPr>
          <w:rFonts w:ascii="Times New Roman" w:eastAsia="Times New Roman" w:hAnsi="Times New Roman" w:cs="Times New Roman"/>
          <w:sz w:val="24"/>
          <w:szCs w:val="24"/>
          <w:lang w:eastAsia="en-IE"/>
        </w:rPr>
      </w:pPr>
      <w:r w:rsidRPr="007E4497">
        <w:rPr>
          <w:rFonts w:ascii="Times New Roman" w:eastAsia="Times New Roman" w:hAnsi="Times New Roman" w:cs="Times New Roman"/>
          <w:b/>
          <w:bCs/>
          <w:sz w:val="24"/>
          <w:szCs w:val="24"/>
          <w:u w:val="single"/>
          <w:lang w:eastAsia="en-IE"/>
        </w:rPr>
        <w:t>In all cases you initially approach your lender to discuss this option.</w:t>
      </w:r>
      <w:r w:rsidRPr="000832DF">
        <w:rPr>
          <w:rFonts w:ascii="Times New Roman" w:eastAsia="Times New Roman" w:hAnsi="Times New Roman" w:cs="Times New Roman"/>
          <w:sz w:val="24"/>
          <w:szCs w:val="24"/>
          <w:lang w:eastAsia="en-IE"/>
        </w:rPr>
        <w:t xml:space="preserve"> An overview, including qualification criteria of this is supplied on the Housing Agency website: -</w:t>
      </w:r>
    </w:p>
    <w:p w14:paraId="13D8C2A0" w14:textId="77777777" w:rsidR="0043578A" w:rsidRPr="000832DF" w:rsidRDefault="007E4497" w:rsidP="0043578A">
      <w:pPr>
        <w:rPr>
          <w:b/>
          <w:bCs/>
        </w:rPr>
      </w:pPr>
      <w:hyperlink r:id="rId4" w:history="1">
        <w:r w:rsidR="0043578A">
          <w:rPr>
            <w:rStyle w:val="Hyperlink"/>
          </w:rPr>
          <w:t>Mortgage to Rent Scheme | The Housing Agency</w:t>
        </w:r>
      </w:hyperlink>
    </w:p>
    <w:p w14:paraId="471C45A9" w14:textId="367395AF" w:rsidR="00F25652" w:rsidRPr="00F25652" w:rsidRDefault="00F25652" w:rsidP="00F25652">
      <w:pPr>
        <w:spacing w:after="360" w:line="240" w:lineRule="auto"/>
        <w:rPr>
          <w:rFonts w:ascii="Times New Roman" w:eastAsia="Times New Roman" w:hAnsi="Times New Roman" w:cs="Times New Roman"/>
          <w:sz w:val="24"/>
          <w:szCs w:val="24"/>
          <w:lang w:eastAsia="en-IE"/>
        </w:rPr>
      </w:pPr>
      <w:r w:rsidRPr="00F25652">
        <w:rPr>
          <w:rFonts w:ascii="Times New Roman" w:eastAsia="Times New Roman" w:hAnsi="Times New Roman" w:cs="Times New Roman"/>
          <w:sz w:val="24"/>
          <w:szCs w:val="24"/>
          <w:lang w:eastAsia="en-IE"/>
        </w:rPr>
        <w:t>The MTR scheme is a social housing option only available if you are eligible for social housing support and your mortgage is unsustainable.</w:t>
      </w:r>
    </w:p>
    <w:p w14:paraId="55E9B609" w14:textId="77777777" w:rsidR="00F25652" w:rsidRPr="00F25652" w:rsidRDefault="00F25652" w:rsidP="00F25652">
      <w:pPr>
        <w:spacing w:after="360" w:line="240" w:lineRule="auto"/>
        <w:rPr>
          <w:rFonts w:ascii="Times New Roman" w:eastAsia="Times New Roman" w:hAnsi="Times New Roman" w:cs="Times New Roman"/>
          <w:sz w:val="24"/>
          <w:szCs w:val="24"/>
          <w:lang w:eastAsia="en-IE"/>
        </w:rPr>
      </w:pPr>
      <w:r w:rsidRPr="00F25652">
        <w:rPr>
          <w:rFonts w:ascii="Times New Roman" w:eastAsia="Times New Roman" w:hAnsi="Times New Roman" w:cs="Times New Roman"/>
          <w:sz w:val="24"/>
          <w:szCs w:val="24"/>
          <w:lang w:eastAsia="en-IE"/>
        </w:rPr>
        <w:t>Under the scheme, you become a social housing tenant with a right to have your housing needs met by the local authority indefinitely. This means that if your needs change, the local authority will provide alternative accommodation that meets your changed needs. Any change to your housing circumstance will be made in consultation with you.</w:t>
      </w:r>
    </w:p>
    <w:p w14:paraId="78BD33BE" w14:textId="7041D120" w:rsidR="00F25652" w:rsidRPr="000832DF" w:rsidRDefault="00F25652" w:rsidP="00F25652">
      <w:pPr>
        <w:spacing w:after="360" w:line="240" w:lineRule="auto"/>
        <w:rPr>
          <w:rFonts w:ascii="Times New Roman" w:eastAsia="Times New Roman" w:hAnsi="Times New Roman" w:cs="Times New Roman"/>
          <w:sz w:val="24"/>
          <w:szCs w:val="24"/>
          <w:lang w:eastAsia="en-IE"/>
        </w:rPr>
      </w:pPr>
      <w:r w:rsidRPr="00F25652">
        <w:rPr>
          <w:rFonts w:ascii="Times New Roman" w:eastAsia="Times New Roman" w:hAnsi="Times New Roman" w:cs="Times New Roman"/>
          <w:sz w:val="24"/>
          <w:szCs w:val="24"/>
          <w:lang w:eastAsia="en-IE"/>
        </w:rPr>
        <w:t xml:space="preserve">You can approach your lender and ask to be considered for MTR. The </w:t>
      </w:r>
      <w:proofErr w:type="spellStart"/>
      <w:r w:rsidRPr="00F25652">
        <w:rPr>
          <w:rFonts w:ascii="Times New Roman" w:eastAsia="Times New Roman" w:hAnsi="Times New Roman" w:cs="Times New Roman"/>
          <w:sz w:val="24"/>
          <w:szCs w:val="24"/>
          <w:lang w:eastAsia="en-IE"/>
        </w:rPr>
        <w:t>Abhaile</w:t>
      </w:r>
      <w:proofErr w:type="spellEnd"/>
      <w:r w:rsidRPr="00F25652">
        <w:rPr>
          <w:rFonts w:ascii="Times New Roman" w:eastAsia="Times New Roman" w:hAnsi="Times New Roman" w:cs="Times New Roman"/>
          <w:sz w:val="24"/>
          <w:szCs w:val="24"/>
          <w:lang w:eastAsia="en-IE"/>
        </w:rPr>
        <w:t xml:space="preserve"> service can assist you with this. If your lender does not consider you suitable for MTR, they must inform you of the reason(s) in writing.</w:t>
      </w:r>
    </w:p>
    <w:p w14:paraId="11FD89ED" w14:textId="11B0111A" w:rsidR="000832DF" w:rsidRPr="000832DF" w:rsidRDefault="000832DF" w:rsidP="000832DF">
      <w:pPr>
        <w:spacing w:after="360" w:line="240" w:lineRule="auto"/>
        <w:rPr>
          <w:rFonts w:ascii="Times New Roman" w:eastAsia="Times New Roman" w:hAnsi="Times New Roman" w:cs="Times New Roman"/>
          <w:sz w:val="24"/>
          <w:szCs w:val="24"/>
          <w:lang w:eastAsia="en-IE"/>
        </w:rPr>
      </w:pPr>
    </w:p>
    <w:sectPr w:rsidR="000832DF" w:rsidRPr="00083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DF"/>
    <w:rsid w:val="000832DF"/>
    <w:rsid w:val="0018284B"/>
    <w:rsid w:val="00225396"/>
    <w:rsid w:val="0043578A"/>
    <w:rsid w:val="007E4497"/>
    <w:rsid w:val="00F256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55D7"/>
  <w15:chartTrackingRefBased/>
  <w15:docId w15:val="{10404CF6-5A51-44F0-8393-319F7B97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3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4">
    <w:name w:val="heading 4"/>
    <w:basedOn w:val="Normal"/>
    <w:link w:val="Heading4Char"/>
    <w:uiPriority w:val="9"/>
    <w:qFormat/>
    <w:rsid w:val="000832DF"/>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DF"/>
    <w:rPr>
      <w:rFonts w:ascii="Times New Roman" w:eastAsia="Times New Roman" w:hAnsi="Times New Roman" w:cs="Times New Roman"/>
      <w:b/>
      <w:bCs/>
      <w:kern w:val="36"/>
      <w:sz w:val="48"/>
      <w:szCs w:val="48"/>
      <w:lang w:eastAsia="en-IE"/>
    </w:rPr>
  </w:style>
  <w:style w:type="character" w:customStyle="1" w:styleId="Heading4Char">
    <w:name w:val="Heading 4 Char"/>
    <w:basedOn w:val="DefaultParagraphFont"/>
    <w:link w:val="Heading4"/>
    <w:uiPriority w:val="9"/>
    <w:rsid w:val="000832DF"/>
    <w:rPr>
      <w:rFonts w:ascii="Times New Roman" w:eastAsia="Times New Roman" w:hAnsi="Times New Roman" w:cs="Times New Roman"/>
      <w:b/>
      <w:bCs/>
      <w:sz w:val="24"/>
      <w:szCs w:val="24"/>
      <w:lang w:eastAsia="en-IE"/>
    </w:rPr>
  </w:style>
  <w:style w:type="character" w:customStyle="1" w:styleId="field">
    <w:name w:val="field"/>
    <w:basedOn w:val="DefaultParagraphFont"/>
    <w:rsid w:val="000832DF"/>
  </w:style>
  <w:style w:type="paragraph" w:styleId="NormalWeb">
    <w:name w:val="Normal (Web)"/>
    <w:basedOn w:val="Normal"/>
    <w:uiPriority w:val="99"/>
    <w:semiHidden/>
    <w:unhideWhenUsed/>
    <w:rsid w:val="000832D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832DF"/>
    <w:rPr>
      <w:color w:val="0000FF"/>
      <w:u w:val="single"/>
    </w:rPr>
  </w:style>
  <w:style w:type="character" w:styleId="FollowedHyperlink">
    <w:name w:val="FollowedHyperlink"/>
    <w:basedOn w:val="DefaultParagraphFont"/>
    <w:uiPriority w:val="99"/>
    <w:semiHidden/>
    <w:unhideWhenUsed/>
    <w:rsid w:val="00435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3802">
      <w:bodyDiv w:val="1"/>
      <w:marLeft w:val="0"/>
      <w:marRight w:val="0"/>
      <w:marTop w:val="0"/>
      <w:marBottom w:val="0"/>
      <w:divBdr>
        <w:top w:val="none" w:sz="0" w:space="0" w:color="auto"/>
        <w:left w:val="none" w:sz="0" w:space="0" w:color="auto"/>
        <w:bottom w:val="none" w:sz="0" w:space="0" w:color="auto"/>
        <w:right w:val="none" w:sz="0" w:space="0" w:color="auto"/>
      </w:divBdr>
    </w:div>
    <w:div w:id="372848827">
      <w:bodyDiv w:val="1"/>
      <w:marLeft w:val="0"/>
      <w:marRight w:val="0"/>
      <w:marTop w:val="0"/>
      <w:marBottom w:val="0"/>
      <w:divBdr>
        <w:top w:val="none" w:sz="0" w:space="0" w:color="auto"/>
        <w:left w:val="none" w:sz="0" w:space="0" w:color="auto"/>
        <w:bottom w:val="none" w:sz="0" w:space="0" w:color="auto"/>
        <w:right w:val="none" w:sz="0" w:space="0" w:color="auto"/>
      </w:divBdr>
      <w:divsChild>
        <w:div w:id="1404647105">
          <w:marLeft w:val="0"/>
          <w:marRight w:val="0"/>
          <w:marTop w:val="0"/>
          <w:marBottom w:val="0"/>
          <w:divBdr>
            <w:top w:val="none" w:sz="0" w:space="0" w:color="auto"/>
            <w:left w:val="none" w:sz="0" w:space="0" w:color="auto"/>
            <w:bottom w:val="none" w:sz="0" w:space="0" w:color="auto"/>
            <w:right w:val="none" w:sz="0" w:space="0" w:color="auto"/>
          </w:divBdr>
          <w:divsChild>
            <w:div w:id="1685520526">
              <w:marLeft w:val="0"/>
              <w:marRight w:val="0"/>
              <w:marTop w:val="0"/>
              <w:marBottom w:val="0"/>
              <w:divBdr>
                <w:top w:val="none" w:sz="0" w:space="0" w:color="auto"/>
                <w:left w:val="none" w:sz="0" w:space="0" w:color="auto"/>
                <w:bottom w:val="none" w:sz="0" w:space="0" w:color="auto"/>
                <w:right w:val="none" w:sz="0" w:space="0" w:color="auto"/>
              </w:divBdr>
              <w:divsChild>
                <w:div w:id="19055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5744">
          <w:marLeft w:val="0"/>
          <w:marRight w:val="0"/>
          <w:marTop w:val="0"/>
          <w:marBottom w:val="0"/>
          <w:divBdr>
            <w:top w:val="none" w:sz="0" w:space="0" w:color="auto"/>
            <w:left w:val="none" w:sz="0" w:space="0" w:color="auto"/>
            <w:bottom w:val="none" w:sz="0" w:space="0" w:color="auto"/>
            <w:right w:val="none" w:sz="0" w:space="0" w:color="auto"/>
          </w:divBdr>
          <w:divsChild>
            <w:div w:id="641423952">
              <w:marLeft w:val="0"/>
              <w:marRight w:val="0"/>
              <w:marTop w:val="0"/>
              <w:marBottom w:val="1080"/>
              <w:divBdr>
                <w:top w:val="none" w:sz="0" w:space="0" w:color="auto"/>
                <w:left w:val="none" w:sz="0" w:space="0" w:color="auto"/>
                <w:bottom w:val="none" w:sz="0" w:space="0" w:color="auto"/>
                <w:right w:val="none" w:sz="0" w:space="0" w:color="auto"/>
              </w:divBdr>
              <w:divsChild>
                <w:div w:id="1243031109">
                  <w:marLeft w:val="0"/>
                  <w:marRight w:val="0"/>
                  <w:marTop w:val="0"/>
                  <w:marBottom w:val="0"/>
                  <w:divBdr>
                    <w:top w:val="none" w:sz="0" w:space="0" w:color="auto"/>
                    <w:left w:val="none" w:sz="0" w:space="0" w:color="auto"/>
                    <w:bottom w:val="none" w:sz="0" w:space="0" w:color="auto"/>
                    <w:right w:val="none" w:sz="0" w:space="0" w:color="auto"/>
                  </w:divBdr>
                  <w:divsChild>
                    <w:div w:id="624581510">
                      <w:marLeft w:val="0"/>
                      <w:marRight w:val="0"/>
                      <w:marTop w:val="0"/>
                      <w:marBottom w:val="0"/>
                      <w:divBdr>
                        <w:top w:val="none" w:sz="0" w:space="0" w:color="auto"/>
                        <w:left w:val="none" w:sz="0" w:space="0" w:color="auto"/>
                        <w:bottom w:val="none" w:sz="0" w:space="0" w:color="auto"/>
                        <w:right w:val="none" w:sz="0" w:space="0" w:color="auto"/>
                      </w:divBdr>
                      <w:divsChild>
                        <w:div w:id="1509246642">
                          <w:marLeft w:val="0"/>
                          <w:marRight w:val="0"/>
                          <w:marTop w:val="0"/>
                          <w:marBottom w:val="0"/>
                          <w:divBdr>
                            <w:top w:val="none" w:sz="0" w:space="0" w:color="auto"/>
                            <w:left w:val="none" w:sz="0" w:space="0" w:color="auto"/>
                            <w:bottom w:val="none" w:sz="0" w:space="0" w:color="auto"/>
                            <w:right w:val="none" w:sz="0" w:space="0" w:color="auto"/>
                          </w:divBdr>
                          <w:divsChild>
                            <w:div w:id="8076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90451">
      <w:bodyDiv w:val="1"/>
      <w:marLeft w:val="0"/>
      <w:marRight w:val="0"/>
      <w:marTop w:val="0"/>
      <w:marBottom w:val="0"/>
      <w:divBdr>
        <w:top w:val="none" w:sz="0" w:space="0" w:color="auto"/>
        <w:left w:val="none" w:sz="0" w:space="0" w:color="auto"/>
        <w:bottom w:val="none" w:sz="0" w:space="0" w:color="auto"/>
        <w:right w:val="none" w:sz="0" w:space="0" w:color="auto"/>
      </w:divBdr>
      <w:divsChild>
        <w:div w:id="639115544">
          <w:marLeft w:val="0"/>
          <w:marRight w:val="0"/>
          <w:marTop w:val="0"/>
          <w:marBottom w:val="165"/>
          <w:divBdr>
            <w:top w:val="none" w:sz="0" w:space="0" w:color="auto"/>
            <w:left w:val="none" w:sz="0" w:space="0" w:color="auto"/>
            <w:bottom w:val="none" w:sz="0" w:space="0" w:color="auto"/>
            <w:right w:val="none" w:sz="0" w:space="0" w:color="auto"/>
          </w:divBdr>
          <w:divsChild>
            <w:div w:id="1994672437">
              <w:marLeft w:val="0"/>
              <w:marRight w:val="0"/>
              <w:marTop w:val="0"/>
              <w:marBottom w:val="0"/>
              <w:divBdr>
                <w:top w:val="none" w:sz="0" w:space="0" w:color="auto"/>
                <w:left w:val="none" w:sz="0" w:space="0" w:color="auto"/>
                <w:bottom w:val="none" w:sz="0" w:space="0" w:color="auto"/>
                <w:right w:val="none" w:sz="0" w:space="0" w:color="auto"/>
              </w:divBdr>
            </w:div>
          </w:divsChild>
        </w:div>
        <w:div w:id="742096477">
          <w:marLeft w:val="0"/>
          <w:marRight w:val="0"/>
          <w:marTop w:val="0"/>
          <w:marBottom w:val="417"/>
          <w:divBdr>
            <w:top w:val="none" w:sz="0" w:space="0" w:color="auto"/>
            <w:left w:val="none" w:sz="0" w:space="0" w:color="auto"/>
            <w:bottom w:val="none" w:sz="0" w:space="0" w:color="auto"/>
            <w:right w:val="none" w:sz="0" w:space="0" w:color="auto"/>
          </w:divBdr>
          <w:divsChild>
            <w:div w:id="629290693">
              <w:marLeft w:val="0"/>
              <w:marRight w:val="0"/>
              <w:marTop w:val="0"/>
              <w:marBottom w:val="0"/>
              <w:divBdr>
                <w:top w:val="none" w:sz="0" w:space="0" w:color="auto"/>
                <w:left w:val="none" w:sz="0" w:space="0" w:color="auto"/>
                <w:bottom w:val="none" w:sz="0" w:space="0" w:color="auto"/>
                <w:right w:val="none" w:sz="0" w:space="0" w:color="auto"/>
              </w:divBdr>
            </w:div>
          </w:divsChild>
        </w:div>
        <w:div w:id="2016765451">
          <w:marLeft w:val="0"/>
          <w:marRight w:val="0"/>
          <w:marTop w:val="0"/>
          <w:marBottom w:val="417"/>
          <w:divBdr>
            <w:top w:val="none" w:sz="0" w:space="0" w:color="auto"/>
            <w:left w:val="none" w:sz="0" w:space="0" w:color="auto"/>
            <w:bottom w:val="none" w:sz="0" w:space="0" w:color="auto"/>
            <w:right w:val="none" w:sz="0" w:space="0" w:color="auto"/>
          </w:divBdr>
          <w:divsChild>
            <w:div w:id="1940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usingagency.ie/housing-information/mortgage-ren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Kavanagh</dc:creator>
  <cp:keywords/>
  <dc:description/>
  <cp:lastModifiedBy>Marie Kavanagh</cp:lastModifiedBy>
  <cp:revision>3</cp:revision>
  <dcterms:created xsi:type="dcterms:W3CDTF">2022-03-01T12:00:00Z</dcterms:created>
  <dcterms:modified xsi:type="dcterms:W3CDTF">2022-03-07T17:26:00Z</dcterms:modified>
</cp:coreProperties>
</file>