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GoBack" w:displacedByCustomXml="next"/>
    <w:bookmarkEnd w:id="0" w:displacedByCustomXml="next"/>
    <w:sdt>
      <w:sdtPr>
        <w:rPr>
          <w:b/>
          <w:bCs/>
          <w:color w:val="004D44" w:themeColor="text2"/>
          <w:lang w:val="en-IE"/>
        </w:rPr>
        <w:id w:val="2111229626"/>
        <w:docPartObj>
          <w:docPartGallery w:val="Cover Pages"/>
          <w:docPartUnique/>
        </w:docPartObj>
      </w:sdtPr>
      <w:sdtEndPr>
        <w:rPr>
          <w:bCs w:val="0"/>
          <w:color w:val="004D44"/>
          <w:sz w:val="24"/>
          <w:szCs w:val="24"/>
        </w:rPr>
      </w:sdtEndPr>
      <w:sdtContent>
        <w:p w14:paraId="3212506C" w14:textId="4D22D6E8" w:rsidR="002E2C2F" w:rsidRPr="008A48CB" w:rsidRDefault="00EA1285" w:rsidP="00F81FEE">
          <w:pPr>
            <w:rPr>
              <w:rStyle w:val="TitleChar"/>
              <w:lang w:val="en-IE"/>
            </w:rPr>
          </w:pPr>
          <w:r w:rsidRPr="008A48CB">
            <w:rPr>
              <w:rStyle w:val="TitleChar"/>
              <w:lang w:val="en-IE"/>
            </w:rPr>
            <w:t xml:space="preserve">Guidance </w:t>
          </w:r>
          <w:r w:rsidR="00E80189" w:rsidRPr="008A48CB">
            <w:rPr>
              <w:rStyle w:val="TitleChar"/>
              <w:lang w:val="en-IE"/>
            </w:rPr>
            <w:t xml:space="preserve">and FAQs </w:t>
          </w:r>
          <w:r w:rsidRPr="008A48CB">
            <w:rPr>
              <w:rStyle w:val="TitleChar"/>
              <w:lang w:val="en-IE"/>
            </w:rPr>
            <w:t>for Public Service Employers during COVID-19</w:t>
          </w:r>
        </w:p>
        <w:p w14:paraId="7324D5AC" w14:textId="2A1622E1" w:rsidR="00C211DB" w:rsidRDefault="00EA1285" w:rsidP="00276379">
          <w:pPr>
            <w:pStyle w:val="Subtitle"/>
            <w:spacing w:after="0" w:line="240" w:lineRule="auto"/>
            <w:rPr>
              <w:sz w:val="52"/>
              <w:szCs w:val="52"/>
              <w:lang w:val="en-IE"/>
            </w:rPr>
          </w:pPr>
          <w:r w:rsidRPr="008A48CB">
            <w:rPr>
              <w:sz w:val="52"/>
              <w:szCs w:val="52"/>
              <w:lang w:val="en-IE"/>
            </w:rPr>
            <w:t xml:space="preserve">In relation to working arrangements and temporary assignments across the </w:t>
          </w:r>
          <w:r w:rsidR="008A48CB" w:rsidRPr="008A48CB">
            <w:rPr>
              <w:sz w:val="52"/>
              <w:szCs w:val="52"/>
              <w:lang w:val="en-IE"/>
            </w:rPr>
            <w:t>P</w:t>
          </w:r>
          <w:r w:rsidRPr="008A48CB">
            <w:rPr>
              <w:sz w:val="52"/>
              <w:szCs w:val="52"/>
              <w:lang w:val="en-IE"/>
            </w:rPr>
            <w:t xml:space="preserve">ublic </w:t>
          </w:r>
          <w:r w:rsidR="008A48CB" w:rsidRPr="008A48CB">
            <w:rPr>
              <w:sz w:val="52"/>
              <w:szCs w:val="52"/>
              <w:lang w:val="en-IE"/>
            </w:rPr>
            <w:t>S</w:t>
          </w:r>
          <w:r w:rsidR="00A314B2">
            <w:rPr>
              <w:sz w:val="52"/>
              <w:szCs w:val="52"/>
              <w:lang w:val="en-IE"/>
            </w:rPr>
            <w:t>ervice</w:t>
          </w:r>
          <w:r w:rsidR="0065496D">
            <w:rPr>
              <w:sz w:val="52"/>
              <w:szCs w:val="52"/>
              <w:lang w:val="en-IE"/>
            </w:rPr>
            <w:t xml:space="preserve"> </w:t>
          </w:r>
        </w:p>
        <w:p w14:paraId="2E44D5B3" w14:textId="77777777" w:rsidR="00276379" w:rsidRPr="00276379" w:rsidRDefault="00276379" w:rsidP="00276379">
          <w:pPr>
            <w:rPr>
              <w:lang w:val="en-IE"/>
            </w:rPr>
          </w:pPr>
        </w:p>
        <w:p w14:paraId="1DBB6101" w14:textId="21C70434" w:rsidR="00276379" w:rsidRDefault="00276379" w:rsidP="00F81FEE">
          <w:pPr>
            <w:rPr>
              <w:b/>
              <w:color w:val="004D44"/>
              <w:sz w:val="24"/>
              <w:szCs w:val="24"/>
              <w:lang w:val="en-IE"/>
            </w:rPr>
          </w:pPr>
          <w:r>
            <w:rPr>
              <w:b/>
              <w:color w:val="004D44"/>
              <w:sz w:val="24"/>
              <w:szCs w:val="24"/>
              <w:lang w:val="en-IE"/>
            </w:rPr>
            <w:t>Local Authority Sector</w:t>
          </w:r>
        </w:p>
        <w:p w14:paraId="6AF90000" w14:textId="77777777" w:rsidR="00276379" w:rsidRPr="00276379" w:rsidRDefault="00276379" w:rsidP="00F81FEE">
          <w:pPr>
            <w:rPr>
              <w:b/>
              <w:color w:val="004D44"/>
              <w:sz w:val="24"/>
              <w:szCs w:val="24"/>
              <w:lang w:val="en-IE"/>
            </w:rPr>
          </w:pPr>
        </w:p>
        <w:p w14:paraId="1853FD4F" w14:textId="77D7012D" w:rsidR="007360CB" w:rsidRPr="008A48CB" w:rsidRDefault="00257B67" w:rsidP="00276379">
          <w:pPr>
            <w:rPr>
              <w:b/>
              <w:color w:val="004D44"/>
              <w:sz w:val="24"/>
              <w:szCs w:val="24"/>
              <w:lang w:val="en-IE"/>
            </w:rPr>
          </w:pPr>
          <w:r>
            <w:rPr>
              <w:b/>
              <w:color w:val="004D44"/>
              <w:sz w:val="24"/>
              <w:szCs w:val="24"/>
              <w:lang w:val="en-IE"/>
            </w:rPr>
            <w:t>28 September 2020: i</w:t>
          </w:r>
          <w:r w:rsidR="00805E8F">
            <w:rPr>
              <w:b/>
              <w:color w:val="004D44"/>
              <w:sz w:val="24"/>
              <w:szCs w:val="24"/>
              <w:lang w:val="en-IE"/>
            </w:rPr>
            <w:t xml:space="preserve">ncluding updates </w:t>
          </w:r>
          <w:r w:rsidR="009D0015">
            <w:rPr>
              <w:b/>
              <w:color w:val="004D44"/>
              <w:sz w:val="24"/>
              <w:szCs w:val="24"/>
              <w:lang w:val="en-IE"/>
            </w:rPr>
            <w:t>related to the</w:t>
          </w:r>
          <w:r w:rsidR="00805E8F">
            <w:rPr>
              <w:b/>
              <w:color w:val="004D44"/>
              <w:sz w:val="24"/>
              <w:szCs w:val="24"/>
              <w:lang w:val="en-IE"/>
            </w:rPr>
            <w:t xml:space="preserve"> </w:t>
          </w:r>
          <w:hyperlink r:id="rId13" w:history="1">
            <w:r w:rsidR="009D0015" w:rsidRPr="009D0015">
              <w:rPr>
                <w:rStyle w:val="Hyperlink"/>
                <w:rFonts w:cs="Arial"/>
                <w:b/>
                <w:bCs/>
                <w:szCs w:val="24"/>
              </w:rPr>
              <w:t>Resilience and Recovery 2020-2021: Plan for Living with COVID-19</w:t>
            </w:r>
          </w:hyperlink>
          <w:r w:rsidR="007360CB" w:rsidRPr="008A48CB">
            <w:rPr>
              <w:b/>
              <w:color w:val="004D44"/>
              <w:sz w:val="24"/>
              <w:szCs w:val="24"/>
              <w:lang w:val="en-IE"/>
            </w:rPr>
            <w:br w:type="page"/>
          </w:r>
        </w:p>
      </w:sdtContent>
    </w:sdt>
    <w:sdt>
      <w:sdtPr>
        <w:rPr>
          <w:rFonts w:asciiTheme="minorHAnsi" w:eastAsiaTheme="minorHAnsi" w:hAnsiTheme="minorHAnsi" w:cstheme="minorBidi"/>
          <w:b w:val="0"/>
          <w:bCs w:val="0"/>
          <w:color w:val="auto"/>
          <w:sz w:val="22"/>
          <w:szCs w:val="22"/>
          <w:lang w:val="en-IE"/>
        </w:rPr>
        <w:id w:val="1994146253"/>
        <w:docPartObj>
          <w:docPartGallery w:val="Table of Contents"/>
          <w:docPartUnique/>
        </w:docPartObj>
      </w:sdtPr>
      <w:sdtEndPr>
        <w:rPr>
          <w:rFonts w:ascii="Arial" w:hAnsi="Arial"/>
          <w:color w:val="000000" w:themeColor="text1"/>
          <w:sz w:val="21"/>
        </w:rPr>
      </w:sdtEndPr>
      <w:sdtContent>
        <w:p w14:paraId="2796BDB8" w14:textId="02D2C827" w:rsidR="002E2C2F" w:rsidRPr="008A48CB" w:rsidRDefault="002E2C2F" w:rsidP="002E2C2F">
          <w:pPr>
            <w:pStyle w:val="TOCHeading"/>
            <w:rPr>
              <w:lang w:val="en-IE"/>
            </w:rPr>
          </w:pPr>
          <w:r w:rsidRPr="008A48CB">
            <w:rPr>
              <w:lang w:val="en-IE"/>
            </w:rPr>
            <w:t>Contents</w:t>
          </w:r>
        </w:p>
        <w:p w14:paraId="68689B66" w14:textId="2678EDB8" w:rsidR="00257B67" w:rsidRDefault="00C04E94">
          <w:pPr>
            <w:pStyle w:val="TOC1"/>
            <w:rPr>
              <w:rFonts w:asciiTheme="minorHAnsi" w:eastAsiaTheme="minorEastAsia" w:hAnsiTheme="minorHAnsi"/>
              <w:b w:val="0"/>
              <w:bCs w:val="0"/>
              <w:noProof/>
              <w:color w:val="auto"/>
              <w:sz w:val="22"/>
              <w:szCs w:val="22"/>
              <w:lang w:val="en-IE" w:eastAsia="en-IE"/>
            </w:rPr>
          </w:pPr>
          <w:r w:rsidRPr="008A48CB">
            <w:rPr>
              <w:lang w:val="en-IE"/>
            </w:rPr>
            <w:fldChar w:fldCharType="begin"/>
          </w:r>
          <w:r w:rsidR="002E2C2F" w:rsidRPr="008A48CB">
            <w:rPr>
              <w:lang w:val="en-IE"/>
            </w:rPr>
            <w:instrText xml:space="preserve"> TOC \o "1-3" \h \z \u </w:instrText>
          </w:r>
          <w:r w:rsidRPr="008A48CB">
            <w:rPr>
              <w:lang w:val="en-IE"/>
            </w:rPr>
            <w:fldChar w:fldCharType="separate"/>
          </w:r>
          <w:hyperlink w:anchor="_Toc52181234" w:history="1">
            <w:r w:rsidR="00257B67" w:rsidRPr="009346B2">
              <w:rPr>
                <w:rStyle w:val="Hyperlink"/>
                <w:noProof/>
                <w:lang w:val="en-IE"/>
              </w:rPr>
              <w:t>List of Acronyms</w:t>
            </w:r>
            <w:r w:rsidR="00257B67">
              <w:rPr>
                <w:noProof/>
                <w:webHidden/>
              </w:rPr>
              <w:tab/>
            </w:r>
            <w:r w:rsidR="00257B67">
              <w:rPr>
                <w:noProof/>
                <w:webHidden/>
              </w:rPr>
              <w:fldChar w:fldCharType="begin"/>
            </w:r>
            <w:r w:rsidR="00257B67">
              <w:rPr>
                <w:noProof/>
                <w:webHidden/>
              </w:rPr>
              <w:instrText xml:space="preserve"> PAGEREF _Toc52181234 \h </w:instrText>
            </w:r>
            <w:r w:rsidR="00257B67">
              <w:rPr>
                <w:noProof/>
                <w:webHidden/>
              </w:rPr>
            </w:r>
            <w:r w:rsidR="00257B67">
              <w:rPr>
                <w:noProof/>
                <w:webHidden/>
              </w:rPr>
              <w:fldChar w:fldCharType="separate"/>
            </w:r>
            <w:r w:rsidR="00FD2FB0">
              <w:rPr>
                <w:noProof/>
                <w:webHidden/>
              </w:rPr>
              <w:t>5</w:t>
            </w:r>
            <w:r w:rsidR="00257B67">
              <w:rPr>
                <w:noProof/>
                <w:webHidden/>
              </w:rPr>
              <w:fldChar w:fldCharType="end"/>
            </w:r>
          </w:hyperlink>
        </w:p>
        <w:p w14:paraId="101E8D78" w14:textId="1DB6105E" w:rsidR="00257B67" w:rsidRDefault="00171FF6">
          <w:pPr>
            <w:pStyle w:val="TOC1"/>
            <w:rPr>
              <w:rFonts w:asciiTheme="minorHAnsi" w:eastAsiaTheme="minorEastAsia" w:hAnsiTheme="minorHAnsi"/>
              <w:b w:val="0"/>
              <w:bCs w:val="0"/>
              <w:noProof/>
              <w:color w:val="auto"/>
              <w:sz w:val="22"/>
              <w:szCs w:val="22"/>
              <w:lang w:val="en-IE" w:eastAsia="en-IE"/>
            </w:rPr>
          </w:pPr>
          <w:hyperlink w:anchor="_Toc52181235" w:history="1">
            <w:r w:rsidR="00257B67" w:rsidRPr="009346B2">
              <w:rPr>
                <w:rStyle w:val="Hyperlink"/>
                <w:noProof/>
                <w:lang w:val="en-IE"/>
              </w:rPr>
              <w:t>Background</w:t>
            </w:r>
            <w:r w:rsidR="00257B67">
              <w:rPr>
                <w:noProof/>
                <w:webHidden/>
              </w:rPr>
              <w:tab/>
            </w:r>
            <w:r w:rsidR="00257B67">
              <w:rPr>
                <w:noProof/>
                <w:webHidden/>
              </w:rPr>
              <w:fldChar w:fldCharType="begin"/>
            </w:r>
            <w:r w:rsidR="00257B67">
              <w:rPr>
                <w:noProof/>
                <w:webHidden/>
              </w:rPr>
              <w:instrText xml:space="preserve"> PAGEREF _Toc52181235 \h </w:instrText>
            </w:r>
            <w:r w:rsidR="00257B67">
              <w:rPr>
                <w:noProof/>
                <w:webHidden/>
              </w:rPr>
            </w:r>
            <w:r w:rsidR="00257B67">
              <w:rPr>
                <w:noProof/>
                <w:webHidden/>
              </w:rPr>
              <w:fldChar w:fldCharType="separate"/>
            </w:r>
            <w:r w:rsidR="00FD2FB0">
              <w:rPr>
                <w:noProof/>
                <w:webHidden/>
              </w:rPr>
              <w:t>6</w:t>
            </w:r>
            <w:r w:rsidR="00257B67">
              <w:rPr>
                <w:noProof/>
                <w:webHidden/>
              </w:rPr>
              <w:fldChar w:fldCharType="end"/>
            </w:r>
          </w:hyperlink>
        </w:p>
        <w:p w14:paraId="7F260045" w14:textId="1C305886" w:rsidR="00257B67" w:rsidRDefault="00171FF6">
          <w:pPr>
            <w:pStyle w:val="TOC2"/>
            <w:rPr>
              <w:rFonts w:asciiTheme="minorHAnsi" w:eastAsiaTheme="minorEastAsia" w:hAnsiTheme="minorHAnsi"/>
              <w:noProof/>
              <w:color w:val="auto"/>
              <w:sz w:val="22"/>
              <w:lang w:val="en-IE" w:eastAsia="en-IE"/>
            </w:rPr>
          </w:pPr>
          <w:hyperlink w:anchor="_Toc52181236" w:history="1">
            <w:r w:rsidR="00257B67" w:rsidRPr="009346B2">
              <w:rPr>
                <w:rStyle w:val="Hyperlink"/>
                <w:noProof/>
                <w:lang w:val="en-IE"/>
              </w:rPr>
              <w:t>Principles</w:t>
            </w:r>
            <w:r w:rsidR="00257B67">
              <w:rPr>
                <w:noProof/>
                <w:webHidden/>
              </w:rPr>
              <w:tab/>
            </w:r>
            <w:r w:rsidR="00257B67">
              <w:rPr>
                <w:noProof/>
                <w:webHidden/>
              </w:rPr>
              <w:fldChar w:fldCharType="begin"/>
            </w:r>
            <w:r w:rsidR="00257B67">
              <w:rPr>
                <w:noProof/>
                <w:webHidden/>
              </w:rPr>
              <w:instrText xml:space="preserve"> PAGEREF _Toc52181236 \h </w:instrText>
            </w:r>
            <w:r w:rsidR="00257B67">
              <w:rPr>
                <w:noProof/>
                <w:webHidden/>
              </w:rPr>
            </w:r>
            <w:r w:rsidR="00257B67">
              <w:rPr>
                <w:noProof/>
                <w:webHidden/>
              </w:rPr>
              <w:fldChar w:fldCharType="separate"/>
            </w:r>
            <w:r w:rsidR="00FD2FB0">
              <w:rPr>
                <w:noProof/>
                <w:webHidden/>
              </w:rPr>
              <w:t>7</w:t>
            </w:r>
            <w:r w:rsidR="00257B67">
              <w:rPr>
                <w:noProof/>
                <w:webHidden/>
              </w:rPr>
              <w:fldChar w:fldCharType="end"/>
            </w:r>
          </w:hyperlink>
        </w:p>
        <w:p w14:paraId="6FE54270" w14:textId="4F450871" w:rsidR="00257B67" w:rsidRDefault="00171FF6">
          <w:pPr>
            <w:pStyle w:val="TOC1"/>
            <w:tabs>
              <w:tab w:val="left" w:pos="454"/>
            </w:tabs>
            <w:rPr>
              <w:rFonts w:asciiTheme="minorHAnsi" w:eastAsiaTheme="minorEastAsia" w:hAnsiTheme="minorHAnsi"/>
              <w:b w:val="0"/>
              <w:bCs w:val="0"/>
              <w:noProof/>
              <w:color w:val="auto"/>
              <w:sz w:val="22"/>
              <w:szCs w:val="22"/>
              <w:lang w:val="en-IE" w:eastAsia="en-IE"/>
            </w:rPr>
          </w:pPr>
          <w:hyperlink w:anchor="_Toc52181237" w:history="1">
            <w:r w:rsidR="00257B67" w:rsidRPr="009346B2">
              <w:rPr>
                <w:rStyle w:val="Hyperlink"/>
                <w:noProof/>
                <w:lang w:val="en-IE"/>
              </w:rPr>
              <w:t>1.</w:t>
            </w:r>
            <w:r w:rsidR="00257B67">
              <w:rPr>
                <w:rFonts w:asciiTheme="minorHAnsi" w:eastAsiaTheme="minorEastAsia" w:hAnsiTheme="minorHAnsi"/>
                <w:b w:val="0"/>
                <w:bCs w:val="0"/>
                <w:noProof/>
                <w:color w:val="auto"/>
                <w:sz w:val="22"/>
                <w:szCs w:val="22"/>
                <w:lang w:val="en-IE" w:eastAsia="en-IE"/>
              </w:rPr>
              <w:tab/>
            </w:r>
            <w:r w:rsidR="00257B67" w:rsidRPr="009346B2">
              <w:rPr>
                <w:rStyle w:val="Hyperlink"/>
                <w:noProof/>
                <w:lang w:val="en-IE"/>
              </w:rPr>
              <w:t>Attendance in the work premises during COVID-19</w:t>
            </w:r>
            <w:r w:rsidR="00257B67">
              <w:rPr>
                <w:noProof/>
                <w:webHidden/>
              </w:rPr>
              <w:tab/>
            </w:r>
            <w:r w:rsidR="00257B67">
              <w:rPr>
                <w:noProof/>
                <w:webHidden/>
              </w:rPr>
              <w:fldChar w:fldCharType="begin"/>
            </w:r>
            <w:r w:rsidR="00257B67">
              <w:rPr>
                <w:noProof/>
                <w:webHidden/>
              </w:rPr>
              <w:instrText xml:space="preserve"> PAGEREF _Toc52181237 \h </w:instrText>
            </w:r>
            <w:r w:rsidR="00257B67">
              <w:rPr>
                <w:noProof/>
                <w:webHidden/>
              </w:rPr>
            </w:r>
            <w:r w:rsidR="00257B67">
              <w:rPr>
                <w:noProof/>
                <w:webHidden/>
              </w:rPr>
              <w:fldChar w:fldCharType="separate"/>
            </w:r>
            <w:r w:rsidR="00FD2FB0">
              <w:rPr>
                <w:noProof/>
                <w:webHidden/>
              </w:rPr>
              <w:t>8</w:t>
            </w:r>
            <w:r w:rsidR="00257B67">
              <w:rPr>
                <w:noProof/>
                <w:webHidden/>
              </w:rPr>
              <w:fldChar w:fldCharType="end"/>
            </w:r>
          </w:hyperlink>
        </w:p>
        <w:p w14:paraId="4932A7C4" w14:textId="0FEB088D" w:rsidR="00257B67" w:rsidRDefault="00171FF6">
          <w:pPr>
            <w:pStyle w:val="TOC2"/>
            <w:rPr>
              <w:rFonts w:asciiTheme="minorHAnsi" w:eastAsiaTheme="minorEastAsia" w:hAnsiTheme="minorHAnsi"/>
              <w:noProof/>
              <w:color w:val="auto"/>
              <w:sz w:val="22"/>
              <w:lang w:val="en-IE" w:eastAsia="en-IE"/>
            </w:rPr>
          </w:pPr>
          <w:hyperlink w:anchor="_Toc52181238" w:history="1">
            <w:r w:rsidR="00257B67" w:rsidRPr="009346B2">
              <w:rPr>
                <w:rStyle w:val="Hyperlink"/>
                <w:noProof/>
                <w:lang w:val="en-IE"/>
              </w:rPr>
              <w:t>UPDATED 1.1 Who should attend the employer’s work premises?</w:t>
            </w:r>
            <w:r w:rsidR="00257B67">
              <w:rPr>
                <w:noProof/>
                <w:webHidden/>
              </w:rPr>
              <w:tab/>
            </w:r>
            <w:r w:rsidR="00257B67">
              <w:rPr>
                <w:noProof/>
                <w:webHidden/>
              </w:rPr>
              <w:fldChar w:fldCharType="begin"/>
            </w:r>
            <w:r w:rsidR="00257B67">
              <w:rPr>
                <w:noProof/>
                <w:webHidden/>
              </w:rPr>
              <w:instrText xml:space="preserve"> PAGEREF _Toc52181238 \h </w:instrText>
            </w:r>
            <w:r w:rsidR="00257B67">
              <w:rPr>
                <w:noProof/>
                <w:webHidden/>
              </w:rPr>
            </w:r>
            <w:r w:rsidR="00257B67">
              <w:rPr>
                <w:noProof/>
                <w:webHidden/>
              </w:rPr>
              <w:fldChar w:fldCharType="separate"/>
            </w:r>
            <w:r w:rsidR="00FD2FB0">
              <w:rPr>
                <w:noProof/>
                <w:webHidden/>
              </w:rPr>
              <w:t>8</w:t>
            </w:r>
            <w:r w:rsidR="00257B67">
              <w:rPr>
                <w:noProof/>
                <w:webHidden/>
              </w:rPr>
              <w:fldChar w:fldCharType="end"/>
            </w:r>
          </w:hyperlink>
        </w:p>
        <w:p w14:paraId="375AE564" w14:textId="7912E86B" w:rsidR="00257B67" w:rsidRDefault="00171FF6">
          <w:pPr>
            <w:pStyle w:val="TOC2"/>
            <w:rPr>
              <w:rFonts w:asciiTheme="minorHAnsi" w:eastAsiaTheme="minorEastAsia" w:hAnsiTheme="minorHAnsi"/>
              <w:noProof/>
              <w:color w:val="auto"/>
              <w:sz w:val="22"/>
              <w:lang w:val="en-IE" w:eastAsia="en-IE"/>
            </w:rPr>
          </w:pPr>
          <w:hyperlink w:anchor="_Toc52181239" w:history="1">
            <w:r w:rsidR="00257B67" w:rsidRPr="009346B2">
              <w:rPr>
                <w:rStyle w:val="Hyperlink"/>
                <w:noProof/>
                <w:lang w:val="en-IE"/>
              </w:rPr>
              <w:t>1.2 How should employers appoint lead worker representative(s)?</w:t>
            </w:r>
            <w:r w:rsidR="00257B67">
              <w:rPr>
                <w:noProof/>
                <w:webHidden/>
              </w:rPr>
              <w:tab/>
            </w:r>
            <w:r w:rsidR="00257B67">
              <w:rPr>
                <w:noProof/>
                <w:webHidden/>
              </w:rPr>
              <w:fldChar w:fldCharType="begin"/>
            </w:r>
            <w:r w:rsidR="00257B67">
              <w:rPr>
                <w:noProof/>
                <w:webHidden/>
              </w:rPr>
              <w:instrText xml:space="preserve"> PAGEREF _Toc52181239 \h </w:instrText>
            </w:r>
            <w:r w:rsidR="00257B67">
              <w:rPr>
                <w:noProof/>
                <w:webHidden/>
              </w:rPr>
            </w:r>
            <w:r w:rsidR="00257B67">
              <w:rPr>
                <w:noProof/>
                <w:webHidden/>
              </w:rPr>
              <w:fldChar w:fldCharType="separate"/>
            </w:r>
            <w:r w:rsidR="00FD2FB0">
              <w:rPr>
                <w:noProof/>
                <w:webHidden/>
              </w:rPr>
              <w:t>9</w:t>
            </w:r>
            <w:r w:rsidR="00257B67">
              <w:rPr>
                <w:noProof/>
                <w:webHidden/>
              </w:rPr>
              <w:fldChar w:fldCharType="end"/>
            </w:r>
          </w:hyperlink>
        </w:p>
        <w:p w14:paraId="351F0957" w14:textId="61B8D025" w:rsidR="00257B67" w:rsidRDefault="00171FF6">
          <w:pPr>
            <w:pStyle w:val="TOC2"/>
            <w:rPr>
              <w:rFonts w:asciiTheme="minorHAnsi" w:eastAsiaTheme="minorEastAsia" w:hAnsiTheme="minorHAnsi"/>
              <w:noProof/>
              <w:color w:val="auto"/>
              <w:sz w:val="22"/>
              <w:lang w:val="en-IE" w:eastAsia="en-IE"/>
            </w:rPr>
          </w:pPr>
          <w:hyperlink w:anchor="_Toc52181240" w:history="1">
            <w:r w:rsidR="00257B67" w:rsidRPr="009346B2">
              <w:rPr>
                <w:rStyle w:val="Hyperlink"/>
                <w:noProof/>
                <w:lang w:val="en-IE"/>
              </w:rPr>
              <w:t>1.3 What is the role of the lead worker representative(s)?</w:t>
            </w:r>
            <w:r w:rsidR="00257B67">
              <w:rPr>
                <w:noProof/>
                <w:webHidden/>
              </w:rPr>
              <w:tab/>
            </w:r>
            <w:r w:rsidR="00257B67">
              <w:rPr>
                <w:noProof/>
                <w:webHidden/>
              </w:rPr>
              <w:fldChar w:fldCharType="begin"/>
            </w:r>
            <w:r w:rsidR="00257B67">
              <w:rPr>
                <w:noProof/>
                <w:webHidden/>
              </w:rPr>
              <w:instrText xml:space="preserve"> PAGEREF _Toc52181240 \h </w:instrText>
            </w:r>
            <w:r w:rsidR="00257B67">
              <w:rPr>
                <w:noProof/>
                <w:webHidden/>
              </w:rPr>
            </w:r>
            <w:r w:rsidR="00257B67">
              <w:rPr>
                <w:noProof/>
                <w:webHidden/>
              </w:rPr>
              <w:fldChar w:fldCharType="separate"/>
            </w:r>
            <w:r w:rsidR="00FD2FB0">
              <w:rPr>
                <w:noProof/>
                <w:webHidden/>
              </w:rPr>
              <w:t>10</w:t>
            </w:r>
            <w:r w:rsidR="00257B67">
              <w:rPr>
                <w:noProof/>
                <w:webHidden/>
              </w:rPr>
              <w:fldChar w:fldCharType="end"/>
            </w:r>
          </w:hyperlink>
        </w:p>
        <w:p w14:paraId="02B62A8C" w14:textId="0CD63EA0" w:rsidR="00257B67" w:rsidRDefault="00171FF6">
          <w:pPr>
            <w:pStyle w:val="TOC2"/>
            <w:rPr>
              <w:rFonts w:asciiTheme="minorHAnsi" w:eastAsiaTheme="minorEastAsia" w:hAnsiTheme="minorHAnsi"/>
              <w:noProof/>
              <w:color w:val="auto"/>
              <w:sz w:val="22"/>
              <w:lang w:val="en-IE" w:eastAsia="en-IE"/>
            </w:rPr>
          </w:pPr>
          <w:hyperlink w:anchor="_Toc52181241" w:history="1">
            <w:r w:rsidR="00257B67" w:rsidRPr="009346B2">
              <w:rPr>
                <w:rStyle w:val="Hyperlink"/>
                <w:noProof/>
                <w:lang w:val="en-IE"/>
              </w:rPr>
              <w:t>1.4 When should the COVID-19 Return to Work Form be completed?</w:t>
            </w:r>
            <w:r w:rsidR="00257B67">
              <w:rPr>
                <w:noProof/>
                <w:webHidden/>
              </w:rPr>
              <w:tab/>
            </w:r>
            <w:r w:rsidR="00257B67">
              <w:rPr>
                <w:noProof/>
                <w:webHidden/>
              </w:rPr>
              <w:fldChar w:fldCharType="begin"/>
            </w:r>
            <w:r w:rsidR="00257B67">
              <w:rPr>
                <w:noProof/>
                <w:webHidden/>
              </w:rPr>
              <w:instrText xml:space="preserve"> PAGEREF _Toc52181241 \h </w:instrText>
            </w:r>
            <w:r w:rsidR="00257B67">
              <w:rPr>
                <w:noProof/>
                <w:webHidden/>
              </w:rPr>
            </w:r>
            <w:r w:rsidR="00257B67">
              <w:rPr>
                <w:noProof/>
                <w:webHidden/>
              </w:rPr>
              <w:fldChar w:fldCharType="separate"/>
            </w:r>
            <w:r w:rsidR="00FD2FB0">
              <w:rPr>
                <w:noProof/>
                <w:webHidden/>
              </w:rPr>
              <w:t>10</w:t>
            </w:r>
            <w:r w:rsidR="00257B67">
              <w:rPr>
                <w:noProof/>
                <w:webHidden/>
              </w:rPr>
              <w:fldChar w:fldCharType="end"/>
            </w:r>
          </w:hyperlink>
        </w:p>
        <w:p w14:paraId="218AEB78" w14:textId="6CF5F789" w:rsidR="00257B67" w:rsidRDefault="00171FF6">
          <w:pPr>
            <w:pStyle w:val="TOC2"/>
            <w:rPr>
              <w:rFonts w:asciiTheme="minorHAnsi" w:eastAsiaTheme="minorEastAsia" w:hAnsiTheme="minorHAnsi"/>
              <w:noProof/>
              <w:color w:val="auto"/>
              <w:sz w:val="22"/>
              <w:lang w:val="en-IE" w:eastAsia="en-IE"/>
            </w:rPr>
          </w:pPr>
          <w:hyperlink w:anchor="_Toc52181242" w:history="1">
            <w:r w:rsidR="00257B67" w:rsidRPr="009346B2">
              <w:rPr>
                <w:rStyle w:val="Hyperlink"/>
                <w:noProof/>
                <w:lang w:val="en-IE"/>
              </w:rPr>
              <w:t>1.5 What if an employee shows symptoms of COVID-19 in the employer’s work premises?</w:t>
            </w:r>
            <w:r w:rsidR="00257B67">
              <w:rPr>
                <w:noProof/>
                <w:webHidden/>
              </w:rPr>
              <w:tab/>
            </w:r>
            <w:r w:rsidR="00257B67">
              <w:rPr>
                <w:noProof/>
                <w:webHidden/>
              </w:rPr>
              <w:fldChar w:fldCharType="begin"/>
            </w:r>
            <w:r w:rsidR="00257B67">
              <w:rPr>
                <w:noProof/>
                <w:webHidden/>
              </w:rPr>
              <w:instrText xml:space="preserve"> PAGEREF _Toc52181242 \h </w:instrText>
            </w:r>
            <w:r w:rsidR="00257B67">
              <w:rPr>
                <w:noProof/>
                <w:webHidden/>
              </w:rPr>
            </w:r>
            <w:r w:rsidR="00257B67">
              <w:rPr>
                <w:noProof/>
                <w:webHidden/>
              </w:rPr>
              <w:fldChar w:fldCharType="separate"/>
            </w:r>
            <w:r w:rsidR="00FD2FB0">
              <w:rPr>
                <w:noProof/>
                <w:webHidden/>
              </w:rPr>
              <w:t>11</w:t>
            </w:r>
            <w:r w:rsidR="00257B67">
              <w:rPr>
                <w:noProof/>
                <w:webHidden/>
              </w:rPr>
              <w:fldChar w:fldCharType="end"/>
            </w:r>
          </w:hyperlink>
        </w:p>
        <w:p w14:paraId="69780D52" w14:textId="5AE49EA8" w:rsidR="00257B67" w:rsidRDefault="00171FF6">
          <w:pPr>
            <w:pStyle w:val="TOC2"/>
            <w:rPr>
              <w:rFonts w:asciiTheme="minorHAnsi" w:eastAsiaTheme="minorEastAsia" w:hAnsiTheme="minorHAnsi"/>
              <w:noProof/>
              <w:color w:val="auto"/>
              <w:sz w:val="22"/>
              <w:lang w:val="en-IE" w:eastAsia="en-IE"/>
            </w:rPr>
          </w:pPr>
          <w:hyperlink w:anchor="_Toc52181243" w:history="1">
            <w:r w:rsidR="00257B67" w:rsidRPr="009346B2">
              <w:rPr>
                <w:rStyle w:val="Hyperlink"/>
                <w:noProof/>
                <w:lang w:val="en-IE"/>
              </w:rPr>
              <w:t>UPDATED 1.6 What happens if a colleague is diagnosed with COVID-19?</w:t>
            </w:r>
            <w:r w:rsidR="00257B67">
              <w:rPr>
                <w:noProof/>
                <w:webHidden/>
              </w:rPr>
              <w:tab/>
            </w:r>
            <w:r w:rsidR="00257B67">
              <w:rPr>
                <w:noProof/>
                <w:webHidden/>
              </w:rPr>
              <w:fldChar w:fldCharType="begin"/>
            </w:r>
            <w:r w:rsidR="00257B67">
              <w:rPr>
                <w:noProof/>
                <w:webHidden/>
              </w:rPr>
              <w:instrText xml:space="preserve"> PAGEREF _Toc52181243 \h </w:instrText>
            </w:r>
            <w:r w:rsidR="00257B67">
              <w:rPr>
                <w:noProof/>
                <w:webHidden/>
              </w:rPr>
            </w:r>
            <w:r w:rsidR="00257B67">
              <w:rPr>
                <w:noProof/>
                <w:webHidden/>
              </w:rPr>
              <w:fldChar w:fldCharType="separate"/>
            </w:r>
            <w:r w:rsidR="00FD2FB0">
              <w:rPr>
                <w:noProof/>
                <w:webHidden/>
              </w:rPr>
              <w:t>11</w:t>
            </w:r>
            <w:r w:rsidR="00257B67">
              <w:rPr>
                <w:noProof/>
                <w:webHidden/>
              </w:rPr>
              <w:fldChar w:fldCharType="end"/>
            </w:r>
          </w:hyperlink>
        </w:p>
        <w:p w14:paraId="3DA3F282" w14:textId="28E26C54" w:rsidR="00257B67" w:rsidRDefault="00171FF6">
          <w:pPr>
            <w:pStyle w:val="TOC2"/>
            <w:rPr>
              <w:rFonts w:asciiTheme="minorHAnsi" w:eastAsiaTheme="minorEastAsia" w:hAnsiTheme="minorHAnsi"/>
              <w:noProof/>
              <w:color w:val="auto"/>
              <w:sz w:val="22"/>
              <w:lang w:val="en-IE" w:eastAsia="en-IE"/>
            </w:rPr>
          </w:pPr>
          <w:hyperlink w:anchor="_Toc52181244" w:history="1">
            <w:r w:rsidR="00257B67" w:rsidRPr="009346B2">
              <w:rPr>
                <w:rStyle w:val="Hyperlink"/>
                <w:noProof/>
              </w:rPr>
              <w:t>1.7 Is temperature testing required?</w:t>
            </w:r>
            <w:r w:rsidR="00257B67">
              <w:rPr>
                <w:noProof/>
                <w:webHidden/>
              </w:rPr>
              <w:tab/>
            </w:r>
            <w:r w:rsidR="00257B67">
              <w:rPr>
                <w:noProof/>
                <w:webHidden/>
              </w:rPr>
              <w:fldChar w:fldCharType="begin"/>
            </w:r>
            <w:r w:rsidR="00257B67">
              <w:rPr>
                <w:noProof/>
                <w:webHidden/>
              </w:rPr>
              <w:instrText xml:space="preserve"> PAGEREF _Toc52181244 \h </w:instrText>
            </w:r>
            <w:r w:rsidR="00257B67">
              <w:rPr>
                <w:noProof/>
                <w:webHidden/>
              </w:rPr>
            </w:r>
            <w:r w:rsidR="00257B67">
              <w:rPr>
                <w:noProof/>
                <w:webHidden/>
              </w:rPr>
              <w:fldChar w:fldCharType="separate"/>
            </w:r>
            <w:r w:rsidR="00FD2FB0">
              <w:rPr>
                <w:noProof/>
                <w:webHidden/>
              </w:rPr>
              <w:t>12</w:t>
            </w:r>
            <w:r w:rsidR="00257B67">
              <w:rPr>
                <w:noProof/>
                <w:webHidden/>
              </w:rPr>
              <w:fldChar w:fldCharType="end"/>
            </w:r>
          </w:hyperlink>
        </w:p>
        <w:p w14:paraId="559B3865" w14:textId="0C8D0982" w:rsidR="00257B67" w:rsidRDefault="00171FF6">
          <w:pPr>
            <w:pStyle w:val="TOC1"/>
            <w:tabs>
              <w:tab w:val="left" w:pos="454"/>
            </w:tabs>
            <w:rPr>
              <w:rFonts w:asciiTheme="minorHAnsi" w:eastAsiaTheme="minorEastAsia" w:hAnsiTheme="minorHAnsi"/>
              <w:b w:val="0"/>
              <w:bCs w:val="0"/>
              <w:noProof/>
              <w:color w:val="auto"/>
              <w:sz w:val="22"/>
              <w:szCs w:val="22"/>
              <w:lang w:val="en-IE" w:eastAsia="en-IE"/>
            </w:rPr>
          </w:pPr>
          <w:hyperlink w:anchor="_Toc52181245" w:history="1">
            <w:r w:rsidR="00257B67" w:rsidRPr="009346B2">
              <w:rPr>
                <w:rStyle w:val="Hyperlink"/>
                <w:noProof/>
                <w:lang w:val="en-IE"/>
              </w:rPr>
              <w:t>2.</w:t>
            </w:r>
            <w:r w:rsidR="00257B67">
              <w:rPr>
                <w:rFonts w:asciiTheme="minorHAnsi" w:eastAsiaTheme="minorEastAsia" w:hAnsiTheme="minorHAnsi"/>
                <w:b w:val="0"/>
                <w:bCs w:val="0"/>
                <w:noProof/>
                <w:color w:val="auto"/>
                <w:sz w:val="22"/>
                <w:szCs w:val="22"/>
                <w:lang w:val="en-IE" w:eastAsia="en-IE"/>
              </w:rPr>
              <w:tab/>
            </w:r>
            <w:r w:rsidR="00257B67" w:rsidRPr="009346B2">
              <w:rPr>
                <w:rStyle w:val="Hyperlink"/>
                <w:noProof/>
                <w:lang w:val="en-IE"/>
              </w:rPr>
              <w:t>High Risk &amp; Very High Risk Categories</w:t>
            </w:r>
            <w:r w:rsidR="00257B67">
              <w:rPr>
                <w:noProof/>
                <w:webHidden/>
              </w:rPr>
              <w:tab/>
            </w:r>
            <w:r w:rsidR="00257B67">
              <w:rPr>
                <w:noProof/>
                <w:webHidden/>
              </w:rPr>
              <w:fldChar w:fldCharType="begin"/>
            </w:r>
            <w:r w:rsidR="00257B67">
              <w:rPr>
                <w:noProof/>
                <w:webHidden/>
              </w:rPr>
              <w:instrText xml:space="preserve"> PAGEREF _Toc52181245 \h </w:instrText>
            </w:r>
            <w:r w:rsidR="00257B67">
              <w:rPr>
                <w:noProof/>
                <w:webHidden/>
              </w:rPr>
            </w:r>
            <w:r w:rsidR="00257B67">
              <w:rPr>
                <w:noProof/>
                <w:webHidden/>
              </w:rPr>
              <w:fldChar w:fldCharType="separate"/>
            </w:r>
            <w:r w:rsidR="00FD2FB0">
              <w:rPr>
                <w:noProof/>
                <w:webHidden/>
              </w:rPr>
              <w:t>13</w:t>
            </w:r>
            <w:r w:rsidR="00257B67">
              <w:rPr>
                <w:noProof/>
                <w:webHidden/>
              </w:rPr>
              <w:fldChar w:fldCharType="end"/>
            </w:r>
          </w:hyperlink>
        </w:p>
        <w:p w14:paraId="3ECF6C5C" w14:textId="6EE5285C" w:rsidR="00257B67" w:rsidRDefault="00171FF6">
          <w:pPr>
            <w:pStyle w:val="TOC2"/>
            <w:rPr>
              <w:rFonts w:asciiTheme="minorHAnsi" w:eastAsiaTheme="minorEastAsia" w:hAnsiTheme="minorHAnsi"/>
              <w:noProof/>
              <w:color w:val="auto"/>
              <w:sz w:val="22"/>
              <w:lang w:val="en-IE" w:eastAsia="en-IE"/>
            </w:rPr>
          </w:pPr>
          <w:hyperlink w:anchor="_Toc52181246" w:history="1">
            <w:r w:rsidR="00257B67" w:rsidRPr="009346B2">
              <w:rPr>
                <w:rStyle w:val="Hyperlink"/>
                <w:noProof/>
              </w:rPr>
              <w:t>2.1 Should employees who are at high risk for serious illness from COVID-19 attend the work premises?</w:t>
            </w:r>
            <w:r w:rsidR="00257B67">
              <w:rPr>
                <w:noProof/>
                <w:webHidden/>
              </w:rPr>
              <w:tab/>
            </w:r>
            <w:r w:rsidR="00257B67">
              <w:rPr>
                <w:noProof/>
                <w:webHidden/>
              </w:rPr>
              <w:fldChar w:fldCharType="begin"/>
            </w:r>
            <w:r w:rsidR="00257B67">
              <w:rPr>
                <w:noProof/>
                <w:webHidden/>
              </w:rPr>
              <w:instrText xml:space="preserve"> PAGEREF _Toc52181246 \h </w:instrText>
            </w:r>
            <w:r w:rsidR="00257B67">
              <w:rPr>
                <w:noProof/>
                <w:webHidden/>
              </w:rPr>
            </w:r>
            <w:r w:rsidR="00257B67">
              <w:rPr>
                <w:noProof/>
                <w:webHidden/>
              </w:rPr>
              <w:fldChar w:fldCharType="separate"/>
            </w:r>
            <w:r w:rsidR="00FD2FB0">
              <w:rPr>
                <w:noProof/>
                <w:webHidden/>
              </w:rPr>
              <w:t>13</w:t>
            </w:r>
            <w:r w:rsidR="00257B67">
              <w:rPr>
                <w:noProof/>
                <w:webHidden/>
              </w:rPr>
              <w:fldChar w:fldCharType="end"/>
            </w:r>
          </w:hyperlink>
        </w:p>
        <w:p w14:paraId="367CCDF4" w14:textId="05C59D54" w:rsidR="00257B67" w:rsidRDefault="00171FF6">
          <w:pPr>
            <w:pStyle w:val="TOC2"/>
            <w:rPr>
              <w:rFonts w:asciiTheme="minorHAnsi" w:eastAsiaTheme="minorEastAsia" w:hAnsiTheme="minorHAnsi"/>
              <w:noProof/>
              <w:color w:val="auto"/>
              <w:sz w:val="22"/>
              <w:lang w:val="en-IE" w:eastAsia="en-IE"/>
            </w:rPr>
          </w:pPr>
          <w:hyperlink w:anchor="_Toc52181247" w:history="1">
            <w:r w:rsidR="00257B67" w:rsidRPr="009346B2">
              <w:rPr>
                <w:rStyle w:val="Hyperlink"/>
                <w:noProof/>
                <w:lang w:val="en-IE"/>
              </w:rPr>
              <w:t>UPDATED 2.2 What to do if an employee is identified as being at very high risk (extremely vulnerable) and is advised to cocoon?</w:t>
            </w:r>
            <w:r w:rsidR="00257B67">
              <w:rPr>
                <w:noProof/>
                <w:webHidden/>
              </w:rPr>
              <w:tab/>
            </w:r>
            <w:r w:rsidR="00257B67">
              <w:rPr>
                <w:noProof/>
                <w:webHidden/>
              </w:rPr>
              <w:fldChar w:fldCharType="begin"/>
            </w:r>
            <w:r w:rsidR="00257B67">
              <w:rPr>
                <w:noProof/>
                <w:webHidden/>
              </w:rPr>
              <w:instrText xml:space="preserve"> PAGEREF _Toc52181247 \h </w:instrText>
            </w:r>
            <w:r w:rsidR="00257B67">
              <w:rPr>
                <w:noProof/>
                <w:webHidden/>
              </w:rPr>
            </w:r>
            <w:r w:rsidR="00257B67">
              <w:rPr>
                <w:noProof/>
                <w:webHidden/>
              </w:rPr>
              <w:fldChar w:fldCharType="separate"/>
            </w:r>
            <w:r w:rsidR="00FD2FB0">
              <w:rPr>
                <w:noProof/>
                <w:webHidden/>
              </w:rPr>
              <w:t>13</w:t>
            </w:r>
            <w:r w:rsidR="00257B67">
              <w:rPr>
                <w:noProof/>
                <w:webHidden/>
              </w:rPr>
              <w:fldChar w:fldCharType="end"/>
            </w:r>
          </w:hyperlink>
        </w:p>
        <w:p w14:paraId="6CF5DCE2" w14:textId="42D6DCA1" w:rsidR="00257B67" w:rsidRDefault="00171FF6">
          <w:pPr>
            <w:pStyle w:val="TOC1"/>
            <w:rPr>
              <w:rFonts w:asciiTheme="minorHAnsi" w:eastAsiaTheme="minorEastAsia" w:hAnsiTheme="minorHAnsi"/>
              <w:b w:val="0"/>
              <w:bCs w:val="0"/>
              <w:noProof/>
              <w:color w:val="auto"/>
              <w:sz w:val="22"/>
              <w:szCs w:val="22"/>
              <w:lang w:val="en-IE" w:eastAsia="en-IE"/>
            </w:rPr>
          </w:pPr>
          <w:hyperlink w:anchor="_Toc52181248" w:history="1">
            <w:r w:rsidR="00257B67" w:rsidRPr="009346B2">
              <w:rPr>
                <w:rStyle w:val="Hyperlink"/>
                <w:noProof/>
                <w:lang w:val="en-IE"/>
              </w:rPr>
              <w:t>3. COVID-19 special leave with pay arrangements</w:t>
            </w:r>
            <w:r w:rsidR="00257B67">
              <w:rPr>
                <w:noProof/>
                <w:webHidden/>
              </w:rPr>
              <w:tab/>
            </w:r>
            <w:r w:rsidR="00257B67">
              <w:rPr>
                <w:noProof/>
                <w:webHidden/>
              </w:rPr>
              <w:fldChar w:fldCharType="begin"/>
            </w:r>
            <w:r w:rsidR="00257B67">
              <w:rPr>
                <w:noProof/>
                <w:webHidden/>
              </w:rPr>
              <w:instrText xml:space="preserve"> PAGEREF _Toc52181248 \h </w:instrText>
            </w:r>
            <w:r w:rsidR="00257B67">
              <w:rPr>
                <w:noProof/>
                <w:webHidden/>
              </w:rPr>
            </w:r>
            <w:r w:rsidR="00257B67">
              <w:rPr>
                <w:noProof/>
                <w:webHidden/>
              </w:rPr>
              <w:fldChar w:fldCharType="separate"/>
            </w:r>
            <w:r w:rsidR="00FD2FB0">
              <w:rPr>
                <w:noProof/>
                <w:webHidden/>
              </w:rPr>
              <w:t>14</w:t>
            </w:r>
            <w:r w:rsidR="00257B67">
              <w:rPr>
                <w:noProof/>
                <w:webHidden/>
              </w:rPr>
              <w:fldChar w:fldCharType="end"/>
            </w:r>
          </w:hyperlink>
        </w:p>
        <w:p w14:paraId="2F27C2BD" w14:textId="32DFE068" w:rsidR="00257B67" w:rsidRDefault="00171FF6">
          <w:pPr>
            <w:pStyle w:val="TOC2"/>
            <w:rPr>
              <w:rFonts w:asciiTheme="minorHAnsi" w:eastAsiaTheme="minorEastAsia" w:hAnsiTheme="minorHAnsi"/>
              <w:noProof/>
              <w:color w:val="auto"/>
              <w:sz w:val="22"/>
              <w:lang w:val="en-IE" w:eastAsia="en-IE"/>
            </w:rPr>
          </w:pPr>
          <w:hyperlink w:anchor="_Toc52181249" w:history="1">
            <w:r w:rsidR="00257B67" w:rsidRPr="009346B2">
              <w:rPr>
                <w:rStyle w:val="Hyperlink"/>
                <w:noProof/>
                <w:lang w:val="en-IE"/>
              </w:rPr>
              <w:t>3.1 When does special leave with pay apply during COVID-19?</w:t>
            </w:r>
            <w:r w:rsidR="00257B67">
              <w:rPr>
                <w:noProof/>
                <w:webHidden/>
              </w:rPr>
              <w:tab/>
            </w:r>
            <w:r w:rsidR="00257B67">
              <w:rPr>
                <w:noProof/>
                <w:webHidden/>
              </w:rPr>
              <w:fldChar w:fldCharType="begin"/>
            </w:r>
            <w:r w:rsidR="00257B67">
              <w:rPr>
                <w:noProof/>
                <w:webHidden/>
              </w:rPr>
              <w:instrText xml:space="preserve"> PAGEREF _Toc52181249 \h </w:instrText>
            </w:r>
            <w:r w:rsidR="00257B67">
              <w:rPr>
                <w:noProof/>
                <w:webHidden/>
              </w:rPr>
            </w:r>
            <w:r w:rsidR="00257B67">
              <w:rPr>
                <w:noProof/>
                <w:webHidden/>
              </w:rPr>
              <w:fldChar w:fldCharType="separate"/>
            </w:r>
            <w:r w:rsidR="00FD2FB0">
              <w:rPr>
                <w:noProof/>
                <w:webHidden/>
              </w:rPr>
              <w:t>14</w:t>
            </w:r>
            <w:r w:rsidR="00257B67">
              <w:rPr>
                <w:noProof/>
                <w:webHidden/>
              </w:rPr>
              <w:fldChar w:fldCharType="end"/>
            </w:r>
          </w:hyperlink>
        </w:p>
        <w:p w14:paraId="23669139" w14:textId="04149B3A" w:rsidR="00257B67" w:rsidRDefault="00171FF6">
          <w:pPr>
            <w:pStyle w:val="TOC2"/>
            <w:rPr>
              <w:rFonts w:asciiTheme="minorHAnsi" w:eastAsiaTheme="minorEastAsia" w:hAnsiTheme="minorHAnsi"/>
              <w:noProof/>
              <w:color w:val="auto"/>
              <w:sz w:val="22"/>
              <w:lang w:val="en-IE" w:eastAsia="en-IE"/>
            </w:rPr>
          </w:pPr>
          <w:hyperlink w:anchor="_Toc52181250" w:history="1">
            <w:r w:rsidR="00257B67" w:rsidRPr="009346B2">
              <w:rPr>
                <w:rStyle w:val="Hyperlink"/>
                <w:noProof/>
              </w:rPr>
              <w:t>3.2 What arrangements apply if an employee has to restrict their movements following close contact with a confirmed COVID-19 case?</w:t>
            </w:r>
            <w:r w:rsidR="00257B67">
              <w:rPr>
                <w:noProof/>
                <w:webHidden/>
              </w:rPr>
              <w:tab/>
            </w:r>
            <w:r w:rsidR="00257B67">
              <w:rPr>
                <w:noProof/>
                <w:webHidden/>
              </w:rPr>
              <w:fldChar w:fldCharType="begin"/>
            </w:r>
            <w:r w:rsidR="00257B67">
              <w:rPr>
                <w:noProof/>
                <w:webHidden/>
              </w:rPr>
              <w:instrText xml:space="preserve"> PAGEREF _Toc52181250 \h </w:instrText>
            </w:r>
            <w:r w:rsidR="00257B67">
              <w:rPr>
                <w:noProof/>
                <w:webHidden/>
              </w:rPr>
            </w:r>
            <w:r w:rsidR="00257B67">
              <w:rPr>
                <w:noProof/>
                <w:webHidden/>
              </w:rPr>
              <w:fldChar w:fldCharType="separate"/>
            </w:r>
            <w:r w:rsidR="00FD2FB0">
              <w:rPr>
                <w:noProof/>
                <w:webHidden/>
              </w:rPr>
              <w:t>15</w:t>
            </w:r>
            <w:r w:rsidR="00257B67">
              <w:rPr>
                <w:noProof/>
                <w:webHidden/>
              </w:rPr>
              <w:fldChar w:fldCharType="end"/>
            </w:r>
          </w:hyperlink>
        </w:p>
        <w:p w14:paraId="30DDF2E7" w14:textId="2DB23B2A" w:rsidR="00257B67" w:rsidRDefault="00171FF6">
          <w:pPr>
            <w:pStyle w:val="TOC2"/>
            <w:rPr>
              <w:rFonts w:asciiTheme="minorHAnsi" w:eastAsiaTheme="minorEastAsia" w:hAnsiTheme="minorHAnsi"/>
              <w:noProof/>
              <w:color w:val="auto"/>
              <w:sz w:val="22"/>
              <w:lang w:val="en-IE" w:eastAsia="en-IE"/>
            </w:rPr>
          </w:pPr>
          <w:hyperlink w:anchor="_Toc52181251" w:history="1">
            <w:r w:rsidR="00257B67" w:rsidRPr="009346B2">
              <w:rPr>
                <w:rStyle w:val="Hyperlink"/>
                <w:noProof/>
                <w:lang w:val="en-IE"/>
              </w:rPr>
              <w:t>3.3 What if an employee has another illness?</w:t>
            </w:r>
            <w:r w:rsidR="00257B67">
              <w:rPr>
                <w:noProof/>
                <w:webHidden/>
              </w:rPr>
              <w:tab/>
            </w:r>
            <w:r w:rsidR="00257B67">
              <w:rPr>
                <w:noProof/>
                <w:webHidden/>
              </w:rPr>
              <w:fldChar w:fldCharType="begin"/>
            </w:r>
            <w:r w:rsidR="00257B67">
              <w:rPr>
                <w:noProof/>
                <w:webHidden/>
              </w:rPr>
              <w:instrText xml:space="preserve"> PAGEREF _Toc52181251 \h </w:instrText>
            </w:r>
            <w:r w:rsidR="00257B67">
              <w:rPr>
                <w:noProof/>
                <w:webHidden/>
              </w:rPr>
            </w:r>
            <w:r w:rsidR="00257B67">
              <w:rPr>
                <w:noProof/>
                <w:webHidden/>
              </w:rPr>
              <w:fldChar w:fldCharType="separate"/>
            </w:r>
            <w:r w:rsidR="00FD2FB0">
              <w:rPr>
                <w:noProof/>
                <w:webHidden/>
              </w:rPr>
              <w:t>15</w:t>
            </w:r>
            <w:r w:rsidR="00257B67">
              <w:rPr>
                <w:noProof/>
                <w:webHidden/>
              </w:rPr>
              <w:fldChar w:fldCharType="end"/>
            </w:r>
          </w:hyperlink>
        </w:p>
        <w:p w14:paraId="4DBC4E6D" w14:textId="4022A15F" w:rsidR="00257B67" w:rsidRDefault="00171FF6">
          <w:pPr>
            <w:pStyle w:val="TOC2"/>
            <w:rPr>
              <w:rFonts w:asciiTheme="minorHAnsi" w:eastAsiaTheme="minorEastAsia" w:hAnsiTheme="minorHAnsi"/>
              <w:noProof/>
              <w:color w:val="auto"/>
              <w:sz w:val="22"/>
              <w:lang w:val="en-IE" w:eastAsia="en-IE"/>
            </w:rPr>
          </w:pPr>
          <w:hyperlink w:anchor="_Toc52181252" w:history="1">
            <w:r w:rsidR="00257B67" w:rsidRPr="009346B2">
              <w:rPr>
                <w:rStyle w:val="Hyperlink"/>
                <w:noProof/>
                <w:lang w:val="en-IE"/>
              </w:rPr>
              <w:t>3.4 What documentation is required from the employee for special leave with pay?</w:t>
            </w:r>
            <w:r w:rsidR="00257B67">
              <w:rPr>
                <w:noProof/>
                <w:webHidden/>
              </w:rPr>
              <w:tab/>
            </w:r>
            <w:r w:rsidR="00257B67">
              <w:rPr>
                <w:noProof/>
                <w:webHidden/>
              </w:rPr>
              <w:fldChar w:fldCharType="begin"/>
            </w:r>
            <w:r w:rsidR="00257B67">
              <w:rPr>
                <w:noProof/>
                <w:webHidden/>
              </w:rPr>
              <w:instrText xml:space="preserve"> PAGEREF _Toc52181252 \h </w:instrText>
            </w:r>
            <w:r w:rsidR="00257B67">
              <w:rPr>
                <w:noProof/>
                <w:webHidden/>
              </w:rPr>
            </w:r>
            <w:r w:rsidR="00257B67">
              <w:rPr>
                <w:noProof/>
                <w:webHidden/>
              </w:rPr>
              <w:fldChar w:fldCharType="separate"/>
            </w:r>
            <w:r w:rsidR="00FD2FB0">
              <w:rPr>
                <w:noProof/>
                <w:webHidden/>
              </w:rPr>
              <w:t>15</w:t>
            </w:r>
            <w:r w:rsidR="00257B67">
              <w:rPr>
                <w:noProof/>
                <w:webHidden/>
              </w:rPr>
              <w:fldChar w:fldCharType="end"/>
            </w:r>
          </w:hyperlink>
        </w:p>
        <w:p w14:paraId="4C198284" w14:textId="048A9223" w:rsidR="00257B67" w:rsidRDefault="00171FF6">
          <w:pPr>
            <w:pStyle w:val="TOC2"/>
            <w:rPr>
              <w:rFonts w:asciiTheme="minorHAnsi" w:eastAsiaTheme="minorEastAsia" w:hAnsiTheme="minorHAnsi"/>
              <w:noProof/>
              <w:color w:val="auto"/>
              <w:sz w:val="22"/>
              <w:lang w:val="en-IE" w:eastAsia="en-IE"/>
            </w:rPr>
          </w:pPr>
          <w:hyperlink w:anchor="_Toc52181253" w:history="1">
            <w:r w:rsidR="00257B67" w:rsidRPr="009346B2">
              <w:rPr>
                <w:rStyle w:val="Hyperlink"/>
                <w:noProof/>
                <w:lang w:val="en-IE"/>
              </w:rPr>
              <w:t>3.5 An employee is on special leave with pay, can they claim the DEASP Illness Benefit for COVID-19?</w:t>
            </w:r>
            <w:r w:rsidR="00257B67">
              <w:rPr>
                <w:noProof/>
                <w:webHidden/>
              </w:rPr>
              <w:tab/>
            </w:r>
            <w:r w:rsidR="00257B67">
              <w:rPr>
                <w:noProof/>
                <w:webHidden/>
              </w:rPr>
              <w:fldChar w:fldCharType="begin"/>
            </w:r>
            <w:r w:rsidR="00257B67">
              <w:rPr>
                <w:noProof/>
                <w:webHidden/>
              </w:rPr>
              <w:instrText xml:space="preserve"> PAGEREF _Toc52181253 \h </w:instrText>
            </w:r>
            <w:r w:rsidR="00257B67">
              <w:rPr>
                <w:noProof/>
                <w:webHidden/>
              </w:rPr>
            </w:r>
            <w:r w:rsidR="00257B67">
              <w:rPr>
                <w:noProof/>
                <w:webHidden/>
              </w:rPr>
              <w:fldChar w:fldCharType="separate"/>
            </w:r>
            <w:r w:rsidR="00FD2FB0">
              <w:rPr>
                <w:noProof/>
                <w:webHidden/>
              </w:rPr>
              <w:t>16</w:t>
            </w:r>
            <w:r w:rsidR="00257B67">
              <w:rPr>
                <w:noProof/>
                <w:webHidden/>
              </w:rPr>
              <w:fldChar w:fldCharType="end"/>
            </w:r>
          </w:hyperlink>
        </w:p>
        <w:p w14:paraId="09B0D068" w14:textId="68D9416D" w:rsidR="00257B67" w:rsidRDefault="00171FF6">
          <w:pPr>
            <w:pStyle w:val="TOC2"/>
            <w:rPr>
              <w:rFonts w:asciiTheme="minorHAnsi" w:eastAsiaTheme="minorEastAsia" w:hAnsiTheme="minorHAnsi"/>
              <w:noProof/>
              <w:color w:val="auto"/>
              <w:sz w:val="22"/>
              <w:lang w:val="en-IE" w:eastAsia="en-IE"/>
            </w:rPr>
          </w:pPr>
          <w:hyperlink w:anchor="_Toc52181254" w:history="1">
            <w:r w:rsidR="00257B67" w:rsidRPr="009346B2">
              <w:rPr>
                <w:rStyle w:val="Hyperlink"/>
                <w:noProof/>
                <w:lang w:val="en-IE"/>
              </w:rPr>
              <w:t>UPDATED 3.6 What is the process for a return to the employer’s work premises after a positive case of COVID-19?</w:t>
            </w:r>
            <w:r w:rsidR="00257B67">
              <w:rPr>
                <w:noProof/>
                <w:webHidden/>
              </w:rPr>
              <w:tab/>
            </w:r>
            <w:r w:rsidR="00257B67">
              <w:rPr>
                <w:noProof/>
                <w:webHidden/>
              </w:rPr>
              <w:fldChar w:fldCharType="begin"/>
            </w:r>
            <w:r w:rsidR="00257B67">
              <w:rPr>
                <w:noProof/>
                <w:webHidden/>
              </w:rPr>
              <w:instrText xml:space="preserve"> PAGEREF _Toc52181254 \h </w:instrText>
            </w:r>
            <w:r w:rsidR="00257B67">
              <w:rPr>
                <w:noProof/>
                <w:webHidden/>
              </w:rPr>
            </w:r>
            <w:r w:rsidR="00257B67">
              <w:rPr>
                <w:noProof/>
                <w:webHidden/>
              </w:rPr>
              <w:fldChar w:fldCharType="separate"/>
            </w:r>
            <w:r w:rsidR="00FD2FB0">
              <w:rPr>
                <w:noProof/>
                <w:webHidden/>
              </w:rPr>
              <w:t>16</w:t>
            </w:r>
            <w:r w:rsidR="00257B67">
              <w:rPr>
                <w:noProof/>
                <w:webHidden/>
              </w:rPr>
              <w:fldChar w:fldCharType="end"/>
            </w:r>
          </w:hyperlink>
        </w:p>
        <w:p w14:paraId="5F37E013" w14:textId="0233FFFD" w:rsidR="00257B67" w:rsidRDefault="00171FF6">
          <w:pPr>
            <w:pStyle w:val="TOC2"/>
            <w:rPr>
              <w:rFonts w:asciiTheme="minorHAnsi" w:eastAsiaTheme="minorEastAsia" w:hAnsiTheme="minorHAnsi"/>
              <w:noProof/>
              <w:color w:val="auto"/>
              <w:sz w:val="22"/>
              <w:lang w:val="en-IE" w:eastAsia="en-IE"/>
            </w:rPr>
          </w:pPr>
          <w:hyperlink w:anchor="_Toc52181255" w:history="1">
            <w:r w:rsidR="00257B67" w:rsidRPr="009346B2">
              <w:rPr>
                <w:rStyle w:val="Hyperlink"/>
                <w:noProof/>
                <w:lang w:val="en-IE"/>
              </w:rPr>
              <w:t>NEW 3.7 What if an employee has had a negative test for COVID-19?</w:t>
            </w:r>
            <w:r w:rsidR="00257B67">
              <w:rPr>
                <w:noProof/>
                <w:webHidden/>
              </w:rPr>
              <w:tab/>
            </w:r>
            <w:r w:rsidR="00257B67">
              <w:rPr>
                <w:noProof/>
                <w:webHidden/>
              </w:rPr>
              <w:fldChar w:fldCharType="begin"/>
            </w:r>
            <w:r w:rsidR="00257B67">
              <w:rPr>
                <w:noProof/>
                <w:webHidden/>
              </w:rPr>
              <w:instrText xml:space="preserve"> PAGEREF _Toc52181255 \h </w:instrText>
            </w:r>
            <w:r w:rsidR="00257B67">
              <w:rPr>
                <w:noProof/>
                <w:webHidden/>
              </w:rPr>
            </w:r>
            <w:r w:rsidR="00257B67">
              <w:rPr>
                <w:noProof/>
                <w:webHidden/>
              </w:rPr>
              <w:fldChar w:fldCharType="separate"/>
            </w:r>
            <w:r w:rsidR="00FD2FB0">
              <w:rPr>
                <w:noProof/>
                <w:webHidden/>
              </w:rPr>
              <w:t>17</w:t>
            </w:r>
            <w:r w:rsidR="00257B67">
              <w:rPr>
                <w:noProof/>
                <w:webHidden/>
              </w:rPr>
              <w:fldChar w:fldCharType="end"/>
            </w:r>
          </w:hyperlink>
        </w:p>
        <w:p w14:paraId="7D9C1EE0" w14:textId="6138CCBD" w:rsidR="00257B67" w:rsidRDefault="00171FF6">
          <w:pPr>
            <w:pStyle w:val="TOC2"/>
            <w:rPr>
              <w:rFonts w:asciiTheme="minorHAnsi" w:eastAsiaTheme="minorEastAsia" w:hAnsiTheme="minorHAnsi"/>
              <w:noProof/>
              <w:color w:val="auto"/>
              <w:sz w:val="22"/>
              <w:lang w:val="en-IE" w:eastAsia="en-IE"/>
            </w:rPr>
          </w:pPr>
          <w:hyperlink w:anchor="_Toc52181256" w:history="1">
            <w:r w:rsidR="00257B67" w:rsidRPr="009346B2">
              <w:rPr>
                <w:rStyle w:val="Hyperlink"/>
                <w:noProof/>
                <w:lang w:val="en-IE"/>
              </w:rPr>
              <w:t>3.8 What is the legal basis for processing employee data in relation to COVID-19?</w:t>
            </w:r>
            <w:r w:rsidR="00257B67">
              <w:rPr>
                <w:noProof/>
                <w:webHidden/>
              </w:rPr>
              <w:tab/>
            </w:r>
            <w:r w:rsidR="00257B67">
              <w:rPr>
                <w:noProof/>
                <w:webHidden/>
              </w:rPr>
              <w:fldChar w:fldCharType="begin"/>
            </w:r>
            <w:r w:rsidR="00257B67">
              <w:rPr>
                <w:noProof/>
                <w:webHidden/>
              </w:rPr>
              <w:instrText xml:space="preserve"> PAGEREF _Toc52181256 \h </w:instrText>
            </w:r>
            <w:r w:rsidR="00257B67">
              <w:rPr>
                <w:noProof/>
                <w:webHidden/>
              </w:rPr>
            </w:r>
            <w:r w:rsidR="00257B67">
              <w:rPr>
                <w:noProof/>
                <w:webHidden/>
              </w:rPr>
              <w:fldChar w:fldCharType="separate"/>
            </w:r>
            <w:r w:rsidR="00FD2FB0">
              <w:rPr>
                <w:noProof/>
                <w:webHidden/>
              </w:rPr>
              <w:t>17</w:t>
            </w:r>
            <w:r w:rsidR="00257B67">
              <w:rPr>
                <w:noProof/>
                <w:webHidden/>
              </w:rPr>
              <w:fldChar w:fldCharType="end"/>
            </w:r>
          </w:hyperlink>
        </w:p>
        <w:p w14:paraId="69597FBE" w14:textId="0F387802" w:rsidR="00257B67" w:rsidRDefault="00171FF6">
          <w:pPr>
            <w:pStyle w:val="TOC1"/>
            <w:rPr>
              <w:rFonts w:asciiTheme="minorHAnsi" w:eastAsiaTheme="minorEastAsia" w:hAnsiTheme="minorHAnsi"/>
              <w:b w:val="0"/>
              <w:bCs w:val="0"/>
              <w:noProof/>
              <w:color w:val="auto"/>
              <w:sz w:val="22"/>
              <w:szCs w:val="22"/>
              <w:lang w:val="en-IE" w:eastAsia="en-IE"/>
            </w:rPr>
          </w:pPr>
          <w:hyperlink w:anchor="_Toc52181257" w:history="1">
            <w:r w:rsidR="00257B67" w:rsidRPr="009346B2">
              <w:rPr>
                <w:rStyle w:val="Hyperlink"/>
                <w:noProof/>
                <w:lang w:val="en-IE"/>
              </w:rPr>
              <w:t>4. Working arrangements during COVID-19</w:t>
            </w:r>
            <w:r w:rsidR="00257B67">
              <w:rPr>
                <w:noProof/>
                <w:webHidden/>
              </w:rPr>
              <w:tab/>
            </w:r>
            <w:r w:rsidR="00257B67">
              <w:rPr>
                <w:noProof/>
                <w:webHidden/>
              </w:rPr>
              <w:fldChar w:fldCharType="begin"/>
            </w:r>
            <w:r w:rsidR="00257B67">
              <w:rPr>
                <w:noProof/>
                <w:webHidden/>
              </w:rPr>
              <w:instrText xml:space="preserve"> PAGEREF _Toc52181257 \h </w:instrText>
            </w:r>
            <w:r w:rsidR="00257B67">
              <w:rPr>
                <w:noProof/>
                <w:webHidden/>
              </w:rPr>
            </w:r>
            <w:r w:rsidR="00257B67">
              <w:rPr>
                <w:noProof/>
                <w:webHidden/>
              </w:rPr>
              <w:fldChar w:fldCharType="separate"/>
            </w:r>
            <w:r w:rsidR="00FD2FB0">
              <w:rPr>
                <w:noProof/>
                <w:webHidden/>
              </w:rPr>
              <w:t>19</w:t>
            </w:r>
            <w:r w:rsidR="00257B67">
              <w:rPr>
                <w:noProof/>
                <w:webHidden/>
              </w:rPr>
              <w:fldChar w:fldCharType="end"/>
            </w:r>
          </w:hyperlink>
        </w:p>
        <w:p w14:paraId="29868C58" w14:textId="0BF4CF73" w:rsidR="00257B67" w:rsidRDefault="00171FF6">
          <w:pPr>
            <w:pStyle w:val="TOC2"/>
            <w:rPr>
              <w:rFonts w:asciiTheme="minorHAnsi" w:eastAsiaTheme="minorEastAsia" w:hAnsiTheme="minorHAnsi"/>
              <w:noProof/>
              <w:color w:val="auto"/>
              <w:sz w:val="22"/>
              <w:lang w:val="en-IE" w:eastAsia="en-IE"/>
            </w:rPr>
          </w:pPr>
          <w:hyperlink w:anchor="_Toc52181258" w:history="1">
            <w:r w:rsidR="00257B67" w:rsidRPr="009346B2">
              <w:rPr>
                <w:rStyle w:val="Hyperlink"/>
                <w:noProof/>
                <w:lang w:val="en-IE"/>
              </w:rPr>
              <w:t xml:space="preserve">4.1 </w:t>
            </w:r>
            <w:r w:rsidR="00257B67" w:rsidRPr="009346B2">
              <w:rPr>
                <w:rStyle w:val="Hyperlink"/>
                <w:noProof/>
              </w:rPr>
              <w:t>How should flexi-time operate during the period of COVID-19?</w:t>
            </w:r>
            <w:r w:rsidR="00257B67">
              <w:rPr>
                <w:noProof/>
                <w:webHidden/>
              </w:rPr>
              <w:tab/>
            </w:r>
            <w:r w:rsidR="00257B67">
              <w:rPr>
                <w:noProof/>
                <w:webHidden/>
              </w:rPr>
              <w:fldChar w:fldCharType="begin"/>
            </w:r>
            <w:r w:rsidR="00257B67">
              <w:rPr>
                <w:noProof/>
                <w:webHidden/>
              </w:rPr>
              <w:instrText xml:space="preserve"> PAGEREF _Toc52181258 \h </w:instrText>
            </w:r>
            <w:r w:rsidR="00257B67">
              <w:rPr>
                <w:noProof/>
                <w:webHidden/>
              </w:rPr>
            </w:r>
            <w:r w:rsidR="00257B67">
              <w:rPr>
                <w:noProof/>
                <w:webHidden/>
              </w:rPr>
              <w:fldChar w:fldCharType="separate"/>
            </w:r>
            <w:r w:rsidR="00FD2FB0">
              <w:rPr>
                <w:noProof/>
                <w:webHidden/>
              </w:rPr>
              <w:t>19</w:t>
            </w:r>
            <w:r w:rsidR="00257B67">
              <w:rPr>
                <w:noProof/>
                <w:webHidden/>
              </w:rPr>
              <w:fldChar w:fldCharType="end"/>
            </w:r>
          </w:hyperlink>
        </w:p>
        <w:p w14:paraId="29C2CA29" w14:textId="7862BECE" w:rsidR="00257B67" w:rsidRDefault="00171FF6">
          <w:pPr>
            <w:pStyle w:val="TOC2"/>
            <w:rPr>
              <w:rFonts w:asciiTheme="minorHAnsi" w:eastAsiaTheme="minorEastAsia" w:hAnsiTheme="minorHAnsi"/>
              <w:noProof/>
              <w:color w:val="auto"/>
              <w:sz w:val="22"/>
              <w:lang w:val="en-IE" w:eastAsia="en-IE"/>
            </w:rPr>
          </w:pPr>
          <w:hyperlink w:anchor="_Toc52181259" w:history="1">
            <w:r w:rsidR="00257B67" w:rsidRPr="009346B2">
              <w:rPr>
                <w:rStyle w:val="Hyperlink"/>
                <w:noProof/>
              </w:rPr>
              <w:t>4.2 Is special leave with pay available for caring responsibilities?</w:t>
            </w:r>
            <w:r w:rsidR="00257B67">
              <w:rPr>
                <w:noProof/>
                <w:webHidden/>
              </w:rPr>
              <w:tab/>
            </w:r>
            <w:r w:rsidR="00257B67">
              <w:rPr>
                <w:noProof/>
                <w:webHidden/>
              </w:rPr>
              <w:fldChar w:fldCharType="begin"/>
            </w:r>
            <w:r w:rsidR="00257B67">
              <w:rPr>
                <w:noProof/>
                <w:webHidden/>
              </w:rPr>
              <w:instrText xml:space="preserve"> PAGEREF _Toc52181259 \h </w:instrText>
            </w:r>
            <w:r w:rsidR="00257B67">
              <w:rPr>
                <w:noProof/>
                <w:webHidden/>
              </w:rPr>
            </w:r>
            <w:r w:rsidR="00257B67">
              <w:rPr>
                <w:noProof/>
                <w:webHidden/>
              </w:rPr>
              <w:fldChar w:fldCharType="separate"/>
            </w:r>
            <w:r w:rsidR="00FD2FB0">
              <w:rPr>
                <w:noProof/>
                <w:webHidden/>
              </w:rPr>
              <w:t>19</w:t>
            </w:r>
            <w:r w:rsidR="00257B67">
              <w:rPr>
                <w:noProof/>
                <w:webHidden/>
              </w:rPr>
              <w:fldChar w:fldCharType="end"/>
            </w:r>
          </w:hyperlink>
        </w:p>
        <w:p w14:paraId="30D25798" w14:textId="2C8C0F72" w:rsidR="00257B67" w:rsidRDefault="00171FF6">
          <w:pPr>
            <w:pStyle w:val="TOC2"/>
            <w:rPr>
              <w:rFonts w:asciiTheme="minorHAnsi" w:eastAsiaTheme="minorEastAsia" w:hAnsiTheme="minorHAnsi"/>
              <w:noProof/>
              <w:color w:val="auto"/>
              <w:sz w:val="22"/>
              <w:lang w:val="en-IE" w:eastAsia="en-IE"/>
            </w:rPr>
          </w:pPr>
          <w:hyperlink w:anchor="_Toc52181260" w:history="1">
            <w:r w:rsidR="00257B67" w:rsidRPr="009346B2">
              <w:rPr>
                <w:rStyle w:val="Hyperlink"/>
                <w:noProof/>
              </w:rPr>
              <w:t>4.3 Should employees who live with very high risk individuals attend the work premises?</w:t>
            </w:r>
            <w:r w:rsidR="00257B67">
              <w:rPr>
                <w:noProof/>
                <w:webHidden/>
              </w:rPr>
              <w:tab/>
            </w:r>
            <w:r w:rsidR="00257B67">
              <w:rPr>
                <w:noProof/>
                <w:webHidden/>
              </w:rPr>
              <w:fldChar w:fldCharType="begin"/>
            </w:r>
            <w:r w:rsidR="00257B67">
              <w:rPr>
                <w:noProof/>
                <w:webHidden/>
              </w:rPr>
              <w:instrText xml:space="preserve"> PAGEREF _Toc52181260 \h </w:instrText>
            </w:r>
            <w:r w:rsidR="00257B67">
              <w:rPr>
                <w:noProof/>
                <w:webHidden/>
              </w:rPr>
            </w:r>
            <w:r w:rsidR="00257B67">
              <w:rPr>
                <w:noProof/>
                <w:webHidden/>
              </w:rPr>
              <w:fldChar w:fldCharType="separate"/>
            </w:r>
            <w:r w:rsidR="00FD2FB0">
              <w:rPr>
                <w:noProof/>
                <w:webHidden/>
              </w:rPr>
              <w:t>19</w:t>
            </w:r>
            <w:r w:rsidR="00257B67">
              <w:rPr>
                <w:noProof/>
                <w:webHidden/>
              </w:rPr>
              <w:fldChar w:fldCharType="end"/>
            </w:r>
          </w:hyperlink>
        </w:p>
        <w:p w14:paraId="10772DC0" w14:textId="75F74640" w:rsidR="00257B67" w:rsidRDefault="00171FF6">
          <w:pPr>
            <w:pStyle w:val="TOC2"/>
            <w:rPr>
              <w:rFonts w:asciiTheme="minorHAnsi" w:eastAsiaTheme="minorEastAsia" w:hAnsiTheme="minorHAnsi"/>
              <w:noProof/>
              <w:color w:val="auto"/>
              <w:sz w:val="22"/>
              <w:lang w:val="en-IE" w:eastAsia="en-IE"/>
            </w:rPr>
          </w:pPr>
          <w:hyperlink w:anchor="_Toc52181261" w:history="1">
            <w:r w:rsidR="00257B67" w:rsidRPr="009346B2">
              <w:rPr>
                <w:rStyle w:val="Hyperlink"/>
                <w:noProof/>
              </w:rPr>
              <w:t>4.4 How should employers manage annual leave during COVID-19?</w:t>
            </w:r>
            <w:r w:rsidR="00257B67">
              <w:rPr>
                <w:noProof/>
                <w:webHidden/>
              </w:rPr>
              <w:tab/>
            </w:r>
            <w:r w:rsidR="00257B67">
              <w:rPr>
                <w:noProof/>
                <w:webHidden/>
              </w:rPr>
              <w:fldChar w:fldCharType="begin"/>
            </w:r>
            <w:r w:rsidR="00257B67">
              <w:rPr>
                <w:noProof/>
                <w:webHidden/>
              </w:rPr>
              <w:instrText xml:space="preserve"> PAGEREF _Toc52181261 \h </w:instrText>
            </w:r>
            <w:r w:rsidR="00257B67">
              <w:rPr>
                <w:noProof/>
                <w:webHidden/>
              </w:rPr>
            </w:r>
            <w:r w:rsidR="00257B67">
              <w:rPr>
                <w:noProof/>
                <w:webHidden/>
              </w:rPr>
              <w:fldChar w:fldCharType="separate"/>
            </w:r>
            <w:r w:rsidR="00FD2FB0">
              <w:rPr>
                <w:noProof/>
                <w:webHidden/>
              </w:rPr>
              <w:t>20</w:t>
            </w:r>
            <w:r w:rsidR="00257B67">
              <w:rPr>
                <w:noProof/>
                <w:webHidden/>
              </w:rPr>
              <w:fldChar w:fldCharType="end"/>
            </w:r>
          </w:hyperlink>
        </w:p>
        <w:p w14:paraId="4722D5D2" w14:textId="34DBC187" w:rsidR="00257B67" w:rsidRDefault="00171FF6">
          <w:pPr>
            <w:pStyle w:val="TOC2"/>
            <w:rPr>
              <w:rFonts w:asciiTheme="minorHAnsi" w:eastAsiaTheme="minorEastAsia" w:hAnsiTheme="minorHAnsi"/>
              <w:noProof/>
              <w:color w:val="auto"/>
              <w:sz w:val="22"/>
              <w:lang w:val="en-IE" w:eastAsia="en-IE"/>
            </w:rPr>
          </w:pPr>
          <w:hyperlink w:anchor="_Toc52181262" w:history="1">
            <w:r w:rsidR="00257B67" w:rsidRPr="009346B2">
              <w:rPr>
                <w:rStyle w:val="Hyperlink"/>
                <w:noProof/>
              </w:rPr>
              <w:t>4.5 What leave arrangements apply to civil and public servants on return from non-essential travel overseas?</w:t>
            </w:r>
            <w:r w:rsidR="00257B67">
              <w:rPr>
                <w:noProof/>
                <w:webHidden/>
              </w:rPr>
              <w:tab/>
            </w:r>
            <w:r w:rsidR="00257B67">
              <w:rPr>
                <w:noProof/>
                <w:webHidden/>
              </w:rPr>
              <w:fldChar w:fldCharType="begin"/>
            </w:r>
            <w:r w:rsidR="00257B67">
              <w:rPr>
                <w:noProof/>
                <w:webHidden/>
              </w:rPr>
              <w:instrText xml:space="preserve"> PAGEREF _Toc52181262 \h </w:instrText>
            </w:r>
            <w:r w:rsidR="00257B67">
              <w:rPr>
                <w:noProof/>
                <w:webHidden/>
              </w:rPr>
            </w:r>
            <w:r w:rsidR="00257B67">
              <w:rPr>
                <w:noProof/>
                <w:webHidden/>
              </w:rPr>
              <w:fldChar w:fldCharType="separate"/>
            </w:r>
            <w:r w:rsidR="00FD2FB0">
              <w:rPr>
                <w:noProof/>
                <w:webHidden/>
              </w:rPr>
              <w:t>20</w:t>
            </w:r>
            <w:r w:rsidR="00257B67">
              <w:rPr>
                <w:noProof/>
                <w:webHidden/>
              </w:rPr>
              <w:fldChar w:fldCharType="end"/>
            </w:r>
          </w:hyperlink>
        </w:p>
        <w:p w14:paraId="1E71C689" w14:textId="189D8608" w:rsidR="00257B67" w:rsidRDefault="00171FF6">
          <w:pPr>
            <w:pStyle w:val="TOC2"/>
            <w:rPr>
              <w:rFonts w:asciiTheme="minorHAnsi" w:eastAsiaTheme="minorEastAsia" w:hAnsiTheme="minorHAnsi"/>
              <w:noProof/>
              <w:color w:val="auto"/>
              <w:sz w:val="22"/>
              <w:lang w:val="en-IE" w:eastAsia="en-IE"/>
            </w:rPr>
          </w:pPr>
          <w:hyperlink w:anchor="_Toc52181263" w:history="1">
            <w:r w:rsidR="00257B67" w:rsidRPr="009346B2">
              <w:rPr>
                <w:rStyle w:val="Hyperlink"/>
                <w:noProof/>
              </w:rPr>
              <w:t>4.6 Can public sector employees on unpaid leave (e.g. parental leave etc.)</w:t>
            </w:r>
            <w:r w:rsidR="00257B67" w:rsidRPr="009346B2">
              <w:rPr>
                <w:rStyle w:val="Hyperlink"/>
                <w:rFonts w:eastAsia="Times New Roman" w:cs="Arial"/>
                <w:noProof/>
                <w:lang w:eastAsia="en-IE"/>
              </w:rPr>
              <w:t xml:space="preserve"> </w:t>
            </w:r>
            <w:r w:rsidR="00257B67" w:rsidRPr="009346B2">
              <w:rPr>
                <w:rStyle w:val="Hyperlink"/>
                <w:noProof/>
              </w:rPr>
              <w:t xml:space="preserve">claim the </w:t>
            </w:r>
            <w:r w:rsidR="00257B67" w:rsidRPr="009346B2">
              <w:rPr>
                <w:rStyle w:val="Hyperlink"/>
                <w:noProof/>
                <w:lang w:val="en"/>
              </w:rPr>
              <w:t>COVID-19 Pandemic Unemployment Payment?</w:t>
            </w:r>
            <w:r w:rsidR="00257B67">
              <w:rPr>
                <w:noProof/>
                <w:webHidden/>
              </w:rPr>
              <w:tab/>
            </w:r>
            <w:r w:rsidR="00257B67">
              <w:rPr>
                <w:noProof/>
                <w:webHidden/>
              </w:rPr>
              <w:fldChar w:fldCharType="begin"/>
            </w:r>
            <w:r w:rsidR="00257B67">
              <w:rPr>
                <w:noProof/>
                <w:webHidden/>
              </w:rPr>
              <w:instrText xml:space="preserve"> PAGEREF _Toc52181263 \h </w:instrText>
            </w:r>
            <w:r w:rsidR="00257B67">
              <w:rPr>
                <w:noProof/>
                <w:webHidden/>
              </w:rPr>
            </w:r>
            <w:r w:rsidR="00257B67">
              <w:rPr>
                <w:noProof/>
                <w:webHidden/>
              </w:rPr>
              <w:fldChar w:fldCharType="separate"/>
            </w:r>
            <w:r w:rsidR="00FD2FB0">
              <w:rPr>
                <w:noProof/>
                <w:webHidden/>
              </w:rPr>
              <w:t>21</w:t>
            </w:r>
            <w:r w:rsidR="00257B67">
              <w:rPr>
                <w:noProof/>
                <w:webHidden/>
              </w:rPr>
              <w:fldChar w:fldCharType="end"/>
            </w:r>
          </w:hyperlink>
        </w:p>
        <w:p w14:paraId="0DDA492B" w14:textId="1A63B434" w:rsidR="00257B67" w:rsidRDefault="00171FF6">
          <w:pPr>
            <w:pStyle w:val="TOC2"/>
            <w:rPr>
              <w:rFonts w:asciiTheme="minorHAnsi" w:eastAsiaTheme="minorEastAsia" w:hAnsiTheme="minorHAnsi"/>
              <w:noProof/>
              <w:color w:val="auto"/>
              <w:sz w:val="22"/>
              <w:lang w:val="en-IE" w:eastAsia="en-IE"/>
            </w:rPr>
          </w:pPr>
          <w:hyperlink w:anchor="_Toc52181264" w:history="1">
            <w:r w:rsidR="00257B67" w:rsidRPr="009346B2">
              <w:rPr>
                <w:rStyle w:val="Hyperlink"/>
                <w:noProof/>
              </w:rPr>
              <w:t>4.7 How should employers treat requests for a working from home allowance?</w:t>
            </w:r>
            <w:r w:rsidR="00257B67">
              <w:rPr>
                <w:noProof/>
                <w:webHidden/>
              </w:rPr>
              <w:tab/>
            </w:r>
            <w:r w:rsidR="00257B67">
              <w:rPr>
                <w:noProof/>
                <w:webHidden/>
              </w:rPr>
              <w:fldChar w:fldCharType="begin"/>
            </w:r>
            <w:r w:rsidR="00257B67">
              <w:rPr>
                <w:noProof/>
                <w:webHidden/>
              </w:rPr>
              <w:instrText xml:space="preserve"> PAGEREF _Toc52181264 \h </w:instrText>
            </w:r>
            <w:r w:rsidR="00257B67">
              <w:rPr>
                <w:noProof/>
                <w:webHidden/>
              </w:rPr>
            </w:r>
            <w:r w:rsidR="00257B67">
              <w:rPr>
                <w:noProof/>
                <w:webHidden/>
              </w:rPr>
              <w:fldChar w:fldCharType="separate"/>
            </w:r>
            <w:r w:rsidR="00FD2FB0">
              <w:rPr>
                <w:noProof/>
                <w:webHidden/>
              </w:rPr>
              <w:t>21</w:t>
            </w:r>
            <w:r w:rsidR="00257B67">
              <w:rPr>
                <w:noProof/>
                <w:webHidden/>
              </w:rPr>
              <w:fldChar w:fldCharType="end"/>
            </w:r>
          </w:hyperlink>
        </w:p>
        <w:p w14:paraId="0A35B078" w14:textId="2118CC06" w:rsidR="00257B67" w:rsidRDefault="00171FF6">
          <w:pPr>
            <w:pStyle w:val="TOC1"/>
            <w:tabs>
              <w:tab w:val="left" w:pos="454"/>
            </w:tabs>
            <w:rPr>
              <w:rFonts w:asciiTheme="minorHAnsi" w:eastAsiaTheme="minorEastAsia" w:hAnsiTheme="minorHAnsi"/>
              <w:b w:val="0"/>
              <w:bCs w:val="0"/>
              <w:noProof/>
              <w:color w:val="auto"/>
              <w:sz w:val="22"/>
              <w:szCs w:val="22"/>
              <w:lang w:val="en-IE" w:eastAsia="en-IE"/>
            </w:rPr>
          </w:pPr>
          <w:hyperlink w:anchor="_Toc52181265" w:history="1">
            <w:r w:rsidR="00257B67" w:rsidRPr="009346B2">
              <w:rPr>
                <w:rStyle w:val="Hyperlink"/>
                <w:noProof/>
                <w:lang w:val="en-IE"/>
              </w:rPr>
              <w:t>5.</w:t>
            </w:r>
            <w:r w:rsidR="00257B67">
              <w:rPr>
                <w:rFonts w:asciiTheme="minorHAnsi" w:eastAsiaTheme="minorEastAsia" w:hAnsiTheme="minorHAnsi"/>
                <w:b w:val="0"/>
                <w:bCs w:val="0"/>
                <w:noProof/>
                <w:color w:val="auto"/>
                <w:sz w:val="22"/>
                <w:szCs w:val="22"/>
                <w:lang w:val="en-IE" w:eastAsia="en-IE"/>
              </w:rPr>
              <w:tab/>
            </w:r>
            <w:r w:rsidR="00257B67" w:rsidRPr="009346B2">
              <w:rPr>
                <w:rStyle w:val="Hyperlink"/>
                <w:noProof/>
                <w:lang w:val="en-IE"/>
              </w:rPr>
              <w:t>Employee Relations processes during COVID-19</w:t>
            </w:r>
            <w:r w:rsidR="00257B67">
              <w:rPr>
                <w:noProof/>
                <w:webHidden/>
              </w:rPr>
              <w:tab/>
            </w:r>
            <w:r w:rsidR="00257B67">
              <w:rPr>
                <w:noProof/>
                <w:webHidden/>
              </w:rPr>
              <w:fldChar w:fldCharType="begin"/>
            </w:r>
            <w:r w:rsidR="00257B67">
              <w:rPr>
                <w:noProof/>
                <w:webHidden/>
              </w:rPr>
              <w:instrText xml:space="preserve"> PAGEREF _Toc52181265 \h </w:instrText>
            </w:r>
            <w:r w:rsidR="00257B67">
              <w:rPr>
                <w:noProof/>
                <w:webHidden/>
              </w:rPr>
            </w:r>
            <w:r w:rsidR="00257B67">
              <w:rPr>
                <w:noProof/>
                <w:webHidden/>
              </w:rPr>
              <w:fldChar w:fldCharType="separate"/>
            </w:r>
            <w:r w:rsidR="00FD2FB0">
              <w:rPr>
                <w:noProof/>
                <w:webHidden/>
              </w:rPr>
              <w:t>22</w:t>
            </w:r>
            <w:r w:rsidR="00257B67">
              <w:rPr>
                <w:noProof/>
                <w:webHidden/>
              </w:rPr>
              <w:fldChar w:fldCharType="end"/>
            </w:r>
          </w:hyperlink>
        </w:p>
        <w:p w14:paraId="48BFA7C3" w14:textId="74A12B86" w:rsidR="00257B67" w:rsidRDefault="00171FF6">
          <w:pPr>
            <w:pStyle w:val="TOC2"/>
            <w:rPr>
              <w:rFonts w:asciiTheme="minorHAnsi" w:eastAsiaTheme="minorEastAsia" w:hAnsiTheme="minorHAnsi"/>
              <w:noProof/>
              <w:color w:val="auto"/>
              <w:sz w:val="22"/>
              <w:lang w:val="en-IE" w:eastAsia="en-IE"/>
            </w:rPr>
          </w:pPr>
          <w:hyperlink w:anchor="_Toc52181266" w:history="1">
            <w:r w:rsidR="00257B67" w:rsidRPr="009346B2">
              <w:rPr>
                <w:rStyle w:val="Hyperlink"/>
                <w:noProof/>
                <w:lang w:val="en-IE"/>
              </w:rPr>
              <w:t>5.1 How should employee relations processes be managed during COVID-19?</w:t>
            </w:r>
            <w:r w:rsidR="00257B67">
              <w:rPr>
                <w:noProof/>
                <w:webHidden/>
              </w:rPr>
              <w:tab/>
            </w:r>
            <w:r w:rsidR="00257B67">
              <w:rPr>
                <w:noProof/>
                <w:webHidden/>
              </w:rPr>
              <w:fldChar w:fldCharType="begin"/>
            </w:r>
            <w:r w:rsidR="00257B67">
              <w:rPr>
                <w:noProof/>
                <w:webHidden/>
              </w:rPr>
              <w:instrText xml:space="preserve"> PAGEREF _Toc52181266 \h </w:instrText>
            </w:r>
            <w:r w:rsidR="00257B67">
              <w:rPr>
                <w:noProof/>
                <w:webHidden/>
              </w:rPr>
            </w:r>
            <w:r w:rsidR="00257B67">
              <w:rPr>
                <w:noProof/>
                <w:webHidden/>
              </w:rPr>
              <w:fldChar w:fldCharType="separate"/>
            </w:r>
            <w:r w:rsidR="00FD2FB0">
              <w:rPr>
                <w:noProof/>
                <w:webHidden/>
              </w:rPr>
              <w:t>22</w:t>
            </w:r>
            <w:r w:rsidR="00257B67">
              <w:rPr>
                <w:noProof/>
                <w:webHidden/>
              </w:rPr>
              <w:fldChar w:fldCharType="end"/>
            </w:r>
          </w:hyperlink>
        </w:p>
        <w:p w14:paraId="7B93B835" w14:textId="04C7E798" w:rsidR="00257B67" w:rsidRDefault="00171FF6">
          <w:pPr>
            <w:pStyle w:val="TOC2"/>
            <w:rPr>
              <w:rFonts w:asciiTheme="minorHAnsi" w:eastAsiaTheme="minorEastAsia" w:hAnsiTheme="minorHAnsi"/>
              <w:noProof/>
              <w:color w:val="auto"/>
              <w:sz w:val="22"/>
              <w:lang w:val="en-IE" w:eastAsia="en-IE"/>
            </w:rPr>
          </w:pPr>
          <w:hyperlink w:anchor="_Toc52181267" w:history="1">
            <w:r w:rsidR="00257B67" w:rsidRPr="009346B2">
              <w:rPr>
                <w:rStyle w:val="Hyperlink"/>
                <w:noProof/>
                <w:lang w:val="en-IE"/>
              </w:rPr>
              <w:t>5.2 How should probation be managed during COVID-19?</w:t>
            </w:r>
            <w:r w:rsidR="00257B67">
              <w:rPr>
                <w:noProof/>
                <w:webHidden/>
              </w:rPr>
              <w:tab/>
            </w:r>
            <w:r w:rsidR="00257B67">
              <w:rPr>
                <w:noProof/>
                <w:webHidden/>
              </w:rPr>
              <w:fldChar w:fldCharType="begin"/>
            </w:r>
            <w:r w:rsidR="00257B67">
              <w:rPr>
                <w:noProof/>
                <w:webHidden/>
              </w:rPr>
              <w:instrText xml:space="preserve"> PAGEREF _Toc52181267 \h </w:instrText>
            </w:r>
            <w:r w:rsidR="00257B67">
              <w:rPr>
                <w:noProof/>
                <w:webHidden/>
              </w:rPr>
            </w:r>
            <w:r w:rsidR="00257B67">
              <w:rPr>
                <w:noProof/>
                <w:webHidden/>
              </w:rPr>
              <w:fldChar w:fldCharType="separate"/>
            </w:r>
            <w:r w:rsidR="00FD2FB0">
              <w:rPr>
                <w:noProof/>
                <w:webHidden/>
              </w:rPr>
              <w:t>22</w:t>
            </w:r>
            <w:r w:rsidR="00257B67">
              <w:rPr>
                <w:noProof/>
                <w:webHidden/>
              </w:rPr>
              <w:fldChar w:fldCharType="end"/>
            </w:r>
          </w:hyperlink>
        </w:p>
        <w:p w14:paraId="6D0EB752" w14:textId="67BDB0D4" w:rsidR="00257B67" w:rsidRDefault="00171FF6">
          <w:pPr>
            <w:pStyle w:val="TOC1"/>
            <w:tabs>
              <w:tab w:val="left" w:pos="454"/>
            </w:tabs>
            <w:rPr>
              <w:rFonts w:asciiTheme="minorHAnsi" w:eastAsiaTheme="minorEastAsia" w:hAnsiTheme="minorHAnsi"/>
              <w:b w:val="0"/>
              <w:bCs w:val="0"/>
              <w:noProof/>
              <w:color w:val="auto"/>
              <w:sz w:val="22"/>
              <w:szCs w:val="22"/>
              <w:lang w:val="en-IE" w:eastAsia="en-IE"/>
            </w:rPr>
          </w:pPr>
          <w:hyperlink w:anchor="_Toc52181268" w:history="1">
            <w:r w:rsidR="00257B67" w:rsidRPr="009346B2">
              <w:rPr>
                <w:rStyle w:val="Hyperlink"/>
                <w:noProof/>
                <w:lang w:val="en-IE"/>
              </w:rPr>
              <w:t>6.</w:t>
            </w:r>
            <w:r w:rsidR="00257B67">
              <w:rPr>
                <w:rFonts w:asciiTheme="minorHAnsi" w:eastAsiaTheme="minorEastAsia" w:hAnsiTheme="minorHAnsi"/>
                <w:b w:val="0"/>
                <w:bCs w:val="0"/>
                <w:noProof/>
                <w:color w:val="auto"/>
                <w:sz w:val="22"/>
                <w:szCs w:val="22"/>
                <w:lang w:val="en-IE" w:eastAsia="en-IE"/>
              </w:rPr>
              <w:tab/>
            </w:r>
            <w:r w:rsidR="00257B67" w:rsidRPr="009346B2">
              <w:rPr>
                <w:rStyle w:val="Hyperlink"/>
                <w:noProof/>
                <w:lang w:val="en-IE"/>
              </w:rPr>
              <w:t>Temporary assignments</w:t>
            </w:r>
            <w:r w:rsidR="00257B67">
              <w:rPr>
                <w:noProof/>
                <w:webHidden/>
              </w:rPr>
              <w:tab/>
            </w:r>
            <w:r w:rsidR="00257B67">
              <w:rPr>
                <w:noProof/>
                <w:webHidden/>
              </w:rPr>
              <w:fldChar w:fldCharType="begin"/>
            </w:r>
            <w:r w:rsidR="00257B67">
              <w:rPr>
                <w:noProof/>
                <w:webHidden/>
              </w:rPr>
              <w:instrText xml:space="preserve"> PAGEREF _Toc52181268 \h </w:instrText>
            </w:r>
            <w:r w:rsidR="00257B67">
              <w:rPr>
                <w:noProof/>
                <w:webHidden/>
              </w:rPr>
            </w:r>
            <w:r w:rsidR="00257B67">
              <w:rPr>
                <w:noProof/>
                <w:webHidden/>
              </w:rPr>
              <w:fldChar w:fldCharType="separate"/>
            </w:r>
            <w:r w:rsidR="00FD2FB0">
              <w:rPr>
                <w:noProof/>
                <w:webHidden/>
              </w:rPr>
              <w:t>23</w:t>
            </w:r>
            <w:r w:rsidR="00257B67">
              <w:rPr>
                <w:noProof/>
                <w:webHidden/>
              </w:rPr>
              <w:fldChar w:fldCharType="end"/>
            </w:r>
          </w:hyperlink>
        </w:p>
        <w:p w14:paraId="689BBE8C" w14:textId="6D5F238F" w:rsidR="00257B67" w:rsidRDefault="00171FF6">
          <w:pPr>
            <w:pStyle w:val="TOC2"/>
            <w:rPr>
              <w:rFonts w:asciiTheme="minorHAnsi" w:eastAsiaTheme="minorEastAsia" w:hAnsiTheme="minorHAnsi"/>
              <w:noProof/>
              <w:color w:val="auto"/>
              <w:sz w:val="22"/>
              <w:lang w:val="en-IE" w:eastAsia="en-IE"/>
            </w:rPr>
          </w:pPr>
          <w:hyperlink w:anchor="_Toc52181269" w:history="1">
            <w:r w:rsidR="00257B67" w:rsidRPr="009346B2">
              <w:rPr>
                <w:rStyle w:val="Hyperlink"/>
                <w:noProof/>
                <w:lang w:val="en-IE"/>
              </w:rPr>
              <w:t>UPDATED 6.1 What is the Temporary Assignment Scheme (TAS)?</w:t>
            </w:r>
            <w:r w:rsidR="00257B67">
              <w:rPr>
                <w:noProof/>
                <w:webHidden/>
              </w:rPr>
              <w:tab/>
            </w:r>
            <w:r w:rsidR="00257B67">
              <w:rPr>
                <w:noProof/>
                <w:webHidden/>
              </w:rPr>
              <w:fldChar w:fldCharType="begin"/>
            </w:r>
            <w:r w:rsidR="00257B67">
              <w:rPr>
                <w:noProof/>
                <w:webHidden/>
              </w:rPr>
              <w:instrText xml:space="preserve"> PAGEREF _Toc52181269 \h </w:instrText>
            </w:r>
            <w:r w:rsidR="00257B67">
              <w:rPr>
                <w:noProof/>
                <w:webHidden/>
              </w:rPr>
            </w:r>
            <w:r w:rsidR="00257B67">
              <w:rPr>
                <w:noProof/>
                <w:webHidden/>
              </w:rPr>
              <w:fldChar w:fldCharType="separate"/>
            </w:r>
            <w:r w:rsidR="00FD2FB0">
              <w:rPr>
                <w:noProof/>
                <w:webHidden/>
              </w:rPr>
              <w:t>23</w:t>
            </w:r>
            <w:r w:rsidR="00257B67">
              <w:rPr>
                <w:noProof/>
                <w:webHidden/>
              </w:rPr>
              <w:fldChar w:fldCharType="end"/>
            </w:r>
          </w:hyperlink>
        </w:p>
        <w:p w14:paraId="39E9E125" w14:textId="490E01F9" w:rsidR="00257B67" w:rsidRDefault="00171FF6">
          <w:pPr>
            <w:pStyle w:val="TOC2"/>
            <w:rPr>
              <w:rFonts w:asciiTheme="minorHAnsi" w:eastAsiaTheme="minorEastAsia" w:hAnsiTheme="minorHAnsi"/>
              <w:noProof/>
              <w:color w:val="auto"/>
              <w:sz w:val="22"/>
              <w:lang w:val="en-IE" w:eastAsia="en-IE"/>
            </w:rPr>
          </w:pPr>
          <w:hyperlink w:anchor="_Toc52181270" w:history="1">
            <w:r w:rsidR="00257B67" w:rsidRPr="009346B2">
              <w:rPr>
                <w:rStyle w:val="Hyperlink"/>
                <w:noProof/>
                <w:lang w:val="en-IE"/>
              </w:rPr>
              <w:t>UPDATED 6.2 Is the TAS currently in operation?</w:t>
            </w:r>
            <w:r w:rsidR="00257B67">
              <w:rPr>
                <w:noProof/>
                <w:webHidden/>
              </w:rPr>
              <w:tab/>
            </w:r>
            <w:r w:rsidR="00257B67">
              <w:rPr>
                <w:noProof/>
                <w:webHidden/>
              </w:rPr>
              <w:fldChar w:fldCharType="begin"/>
            </w:r>
            <w:r w:rsidR="00257B67">
              <w:rPr>
                <w:noProof/>
                <w:webHidden/>
              </w:rPr>
              <w:instrText xml:space="preserve"> PAGEREF _Toc52181270 \h </w:instrText>
            </w:r>
            <w:r w:rsidR="00257B67">
              <w:rPr>
                <w:noProof/>
                <w:webHidden/>
              </w:rPr>
            </w:r>
            <w:r w:rsidR="00257B67">
              <w:rPr>
                <w:noProof/>
                <w:webHidden/>
              </w:rPr>
              <w:fldChar w:fldCharType="separate"/>
            </w:r>
            <w:r w:rsidR="00FD2FB0">
              <w:rPr>
                <w:noProof/>
                <w:webHidden/>
              </w:rPr>
              <w:t>23</w:t>
            </w:r>
            <w:r w:rsidR="00257B67">
              <w:rPr>
                <w:noProof/>
                <w:webHidden/>
              </w:rPr>
              <w:fldChar w:fldCharType="end"/>
            </w:r>
          </w:hyperlink>
        </w:p>
        <w:p w14:paraId="5C6F0B93" w14:textId="5E1019E3" w:rsidR="00257B67" w:rsidRDefault="00171FF6">
          <w:pPr>
            <w:pStyle w:val="TOC2"/>
            <w:rPr>
              <w:rFonts w:asciiTheme="minorHAnsi" w:eastAsiaTheme="minorEastAsia" w:hAnsiTheme="minorHAnsi"/>
              <w:noProof/>
              <w:color w:val="auto"/>
              <w:sz w:val="22"/>
              <w:lang w:val="en-IE" w:eastAsia="en-IE"/>
            </w:rPr>
          </w:pPr>
          <w:hyperlink w:anchor="_Toc52181271" w:history="1">
            <w:r w:rsidR="00257B67" w:rsidRPr="009346B2">
              <w:rPr>
                <w:rStyle w:val="Hyperlink"/>
                <w:noProof/>
                <w:lang w:val="en-IE"/>
              </w:rPr>
              <w:t>NEW 6.3 What organisation will employees be assigned to?</w:t>
            </w:r>
            <w:r w:rsidR="00257B67">
              <w:rPr>
                <w:noProof/>
                <w:webHidden/>
              </w:rPr>
              <w:tab/>
            </w:r>
            <w:r w:rsidR="00257B67">
              <w:rPr>
                <w:noProof/>
                <w:webHidden/>
              </w:rPr>
              <w:fldChar w:fldCharType="begin"/>
            </w:r>
            <w:r w:rsidR="00257B67">
              <w:rPr>
                <w:noProof/>
                <w:webHidden/>
              </w:rPr>
              <w:instrText xml:space="preserve"> PAGEREF _Toc52181271 \h </w:instrText>
            </w:r>
            <w:r w:rsidR="00257B67">
              <w:rPr>
                <w:noProof/>
                <w:webHidden/>
              </w:rPr>
            </w:r>
            <w:r w:rsidR="00257B67">
              <w:rPr>
                <w:noProof/>
                <w:webHidden/>
              </w:rPr>
              <w:fldChar w:fldCharType="separate"/>
            </w:r>
            <w:r w:rsidR="00FD2FB0">
              <w:rPr>
                <w:noProof/>
                <w:webHidden/>
              </w:rPr>
              <w:t>24</w:t>
            </w:r>
            <w:r w:rsidR="00257B67">
              <w:rPr>
                <w:noProof/>
                <w:webHidden/>
              </w:rPr>
              <w:fldChar w:fldCharType="end"/>
            </w:r>
          </w:hyperlink>
        </w:p>
        <w:p w14:paraId="2B1BFD04" w14:textId="55A737F0" w:rsidR="00257B67" w:rsidRDefault="00171FF6">
          <w:pPr>
            <w:pStyle w:val="TOC2"/>
            <w:rPr>
              <w:rFonts w:asciiTheme="minorHAnsi" w:eastAsiaTheme="minorEastAsia" w:hAnsiTheme="minorHAnsi"/>
              <w:noProof/>
              <w:color w:val="auto"/>
              <w:sz w:val="22"/>
              <w:lang w:val="en-IE" w:eastAsia="en-IE"/>
            </w:rPr>
          </w:pPr>
          <w:hyperlink w:anchor="_Toc52181272" w:history="1">
            <w:r w:rsidR="00257B67" w:rsidRPr="009346B2">
              <w:rPr>
                <w:rStyle w:val="Hyperlink"/>
                <w:noProof/>
                <w:lang w:val="en-IE"/>
              </w:rPr>
              <w:t>NEW 6.4 What employees will be included in the temporary assignments scheme?</w:t>
            </w:r>
            <w:r w:rsidR="00257B67">
              <w:rPr>
                <w:noProof/>
                <w:webHidden/>
              </w:rPr>
              <w:tab/>
            </w:r>
            <w:r w:rsidR="00257B67">
              <w:rPr>
                <w:noProof/>
                <w:webHidden/>
              </w:rPr>
              <w:fldChar w:fldCharType="begin"/>
            </w:r>
            <w:r w:rsidR="00257B67">
              <w:rPr>
                <w:noProof/>
                <w:webHidden/>
              </w:rPr>
              <w:instrText xml:space="preserve"> PAGEREF _Toc52181272 \h </w:instrText>
            </w:r>
            <w:r w:rsidR="00257B67">
              <w:rPr>
                <w:noProof/>
                <w:webHidden/>
              </w:rPr>
            </w:r>
            <w:r w:rsidR="00257B67">
              <w:rPr>
                <w:noProof/>
                <w:webHidden/>
              </w:rPr>
              <w:fldChar w:fldCharType="separate"/>
            </w:r>
            <w:r w:rsidR="00FD2FB0">
              <w:rPr>
                <w:noProof/>
                <w:webHidden/>
              </w:rPr>
              <w:t>24</w:t>
            </w:r>
            <w:r w:rsidR="00257B67">
              <w:rPr>
                <w:noProof/>
                <w:webHidden/>
              </w:rPr>
              <w:fldChar w:fldCharType="end"/>
            </w:r>
          </w:hyperlink>
        </w:p>
        <w:p w14:paraId="6BC64A88" w14:textId="769B46E3" w:rsidR="00257B67" w:rsidRDefault="00171FF6">
          <w:pPr>
            <w:pStyle w:val="TOC2"/>
            <w:rPr>
              <w:rFonts w:asciiTheme="minorHAnsi" w:eastAsiaTheme="minorEastAsia" w:hAnsiTheme="minorHAnsi"/>
              <w:noProof/>
              <w:color w:val="auto"/>
              <w:sz w:val="22"/>
              <w:lang w:val="en-IE" w:eastAsia="en-IE"/>
            </w:rPr>
          </w:pPr>
          <w:hyperlink w:anchor="_Toc52181273" w:history="1">
            <w:r w:rsidR="00257B67" w:rsidRPr="009346B2">
              <w:rPr>
                <w:rStyle w:val="Hyperlink"/>
                <w:noProof/>
                <w:lang w:val="en-IE"/>
              </w:rPr>
              <w:t>NEW 6.5 How will employees be informed, and what will they be required to do?</w:t>
            </w:r>
            <w:r w:rsidR="00257B67">
              <w:rPr>
                <w:noProof/>
                <w:webHidden/>
              </w:rPr>
              <w:tab/>
            </w:r>
            <w:r w:rsidR="00257B67">
              <w:rPr>
                <w:noProof/>
                <w:webHidden/>
              </w:rPr>
              <w:fldChar w:fldCharType="begin"/>
            </w:r>
            <w:r w:rsidR="00257B67">
              <w:rPr>
                <w:noProof/>
                <w:webHidden/>
              </w:rPr>
              <w:instrText xml:space="preserve"> PAGEREF _Toc52181273 \h </w:instrText>
            </w:r>
            <w:r w:rsidR="00257B67">
              <w:rPr>
                <w:noProof/>
                <w:webHidden/>
              </w:rPr>
            </w:r>
            <w:r w:rsidR="00257B67">
              <w:rPr>
                <w:noProof/>
                <w:webHidden/>
              </w:rPr>
              <w:fldChar w:fldCharType="separate"/>
            </w:r>
            <w:r w:rsidR="00FD2FB0">
              <w:rPr>
                <w:noProof/>
                <w:webHidden/>
              </w:rPr>
              <w:t>24</w:t>
            </w:r>
            <w:r w:rsidR="00257B67">
              <w:rPr>
                <w:noProof/>
                <w:webHidden/>
              </w:rPr>
              <w:fldChar w:fldCharType="end"/>
            </w:r>
          </w:hyperlink>
        </w:p>
        <w:p w14:paraId="31263992" w14:textId="6FA1FBF0" w:rsidR="00257B67" w:rsidRDefault="00171FF6">
          <w:pPr>
            <w:pStyle w:val="TOC2"/>
            <w:rPr>
              <w:rFonts w:asciiTheme="minorHAnsi" w:eastAsiaTheme="minorEastAsia" w:hAnsiTheme="minorHAnsi"/>
              <w:noProof/>
              <w:color w:val="auto"/>
              <w:sz w:val="22"/>
              <w:lang w:val="en-IE" w:eastAsia="en-IE"/>
            </w:rPr>
          </w:pPr>
          <w:hyperlink w:anchor="_Toc52181274" w:history="1">
            <w:r w:rsidR="00257B67" w:rsidRPr="009346B2">
              <w:rPr>
                <w:rStyle w:val="Hyperlink"/>
                <w:noProof/>
                <w:lang w:val="en-IE"/>
              </w:rPr>
              <w:t>NEW 6.6 Do all releasable employees have to accept the placement?</w:t>
            </w:r>
            <w:r w:rsidR="00257B67">
              <w:rPr>
                <w:noProof/>
                <w:webHidden/>
              </w:rPr>
              <w:tab/>
            </w:r>
            <w:r w:rsidR="00257B67">
              <w:rPr>
                <w:noProof/>
                <w:webHidden/>
              </w:rPr>
              <w:fldChar w:fldCharType="begin"/>
            </w:r>
            <w:r w:rsidR="00257B67">
              <w:rPr>
                <w:noProof/>
                <w:webHidden/>
              </w:rPr>
              <w:instrText xml:space="preserve"> PAGEREF _Toc52181274 \h </w:instrText>
            </w:r>
            <w:r w:rsidR="00257B67">
              <w:rPr>
                <w:noProof/>
                <w:webHidden/>
              </w:rPr>
            </w:r>
            <w:r w:rsidR="00257B67">
              <w:rPr>
                <w:noProof/>
                <w:webHidden/>
              </w:rPr>
              <w:fldChar w:fldCharType="separate"/>
            </w:r>
            <w:r w:rsidR="00FD2FB0">
              <w:rPr>
                <w:noProof/>
                <w:webHidden/>
              </w:rPr>
              <w:t>24</w:t>
            </w:r>
            <w:r w:rsidR="00257B67">
              <w:rPr>
                <w:noProof/>
                <w:webHidden/>
              </w:rPr>
              <w:fldChar w:fldCharType="end"/>
            </w:r>
          </w:hyperlink>
        </w:p>
        <w:p w14:paraId="227B5AC0" w14:textId="40F5C8B2" w:rsidR="00257B67" w:rsidRDefault="00171FF6">
          <w:pPr>
            <w:pStyle w:val="TOC2"/>
            <w:rPr>
              <w:rFonts w:asciiTheme="minorHAnsi" w:eastAsiaTheme="minorEastAsia" w:hAnsiTheme="minorHAnsi"/>
              <w:noProof/>
              <w:color w:val="auto"/>
              <w:sz w:val="22"/>
              <w:lang w:val="en-IE" w:eastAsia="en-IE"/>
            </w:rPr>
          </w:pPr>
          <w:hyperlink w:anchor="_Toc52181275" w:history="1">
            <w:r w:rsidR="00257B67" w:rsidRPr="009346B2">
              <w:rPr>
                <w:rStyle w:val="Hyperlink"/>
                <w:noProof/>
                <w:lang w:val="en-IE"/>
              </w:rPr>
              <w:t>NEW 6.7 What roles will employees be temporarily assigned to?</w:t>
            </w:r>
            <w:r w:rsidR="00257B67">
              <w:rPr>
                <w:noProof/>
                <w:webHidden/>
              </w:rPr>
              <w:tab/>
            </w:r>
            <w:r w:rsidR="00257B67">
              <w:rPr>
                <w:noProof/>
                <w:webHidden/>
              </w:rPr>
              <w:fldChar w:fldCharType="begin"/>
            </w:r>
            <w:r w:rsidR="00257B67">
              <w:rPr>
                <w:noProof/>
                <w:webHidden/>
              </w:rPr>
              <w:instrText xml:space="preserve"> PAGEREF _Toc52181275 \h </w:instrText>
            </w:r>
            <w:r w:rsidR="00257B67">
              <w:rPr>
                <w:noProof/>
                <w:webHidden/>
              </w:rPr>
            </w:r>
            <w:r w:rsidR="00257B67">
              <w:rPr>
                <w:noProof/>
                <w:webHidden/>
              </w:rPr>
              <w:fldChar w:fldCharType="separate"/>
            </w:r>
            <w:r w:rsidR="00FD2FB0">
              <w:rPr>
                <w:noProof/>
                <w:webHidden/>
              </w:rPr>
              <w:t>25</w:t>
            </w:r>
            <w:r w:rsidR="00257B67">
              <w:rPr>
                <w:noProof/>
                <w:webHidden/>
              </w:rPr>
              <w:fldChar w:fldCharType="end"/>
            </w:r>
          </w:hyperlink>
        </w:p>
        <w:p w14:paraId="715540E1" w14:textId="02B18BAC" w:rsidR="00257B67" w:rsidRDefault="00171FF6">
          <w:pPr>
            <w:pStyle w:val="TOC2"/>
            <w:rPr>
              <w:rFonts w:asciiTheme="minorHAnsi" w:eastAsiaTheme="minorEastAsia" w:hAnsiTheme="minorHAnsi"/>
              <w:noProof/>
              <w:color w:val="auto"/>
              <w:sz w:val="22"/>
              <w:lang w:val="en-IE" w:eastAsia="en-IE"/>
            </w:rPr>
          </w:pPr>
          <w:hyperlink w:anchor="_Toc52181276" w:history="1">
            <w:r w:rsidR="00257B67" w:rsidRPr="009346B2">
              <w:rPr>
                <w:rStyle w:val="Hyperlink"/>
                <w:noProof/>
                <w:lang w:val="en-IE"/>
              </w:rPr>
              <w:t>NEW 6.8 What location will employees be temporarily assigned to?</w:t>
            </w:r>
            <w:r w:rsidR="00257B67">
              <w:rPr>
                <w:noProof/>
                <w:webHidden/>
              </w:rPr>
              <w:tab/>
            </w:r>
            <w:r w:rsidR="00257B67">
              <w:rPr>
                <w:noProof/>
                <w:webHidden/>
              </w:rPr>
              <w:fldChar w:fldCharType="begin"/>
            </w:r>
            <w:r w:rsidR="00257B67">
              <w:rPr>
                <w:noProof/>
                <w:webHidden/>
              </w:rPr>
              <w:instrText xml:space="preserve"> PAGEREF _Toc52181276 \h </w:instrText>
            </w:r>
            <w:r w:rsidR="00257B67">
              <w:rPr>
                <w:noProof/>
                <w:webHidden/>
              </w:rPr>
            </w:r>
            <w:r w:rsidR="00257B67">
              <w:rPr>
                <w:noProof/>
                <w:webHidden/>
              </w:rPr>
              <w:fldChar w:fldCharType="separate"/>
            </w:r>
            <w:r w:rsidR="00FD2FB0">
              <w:rPr>
                <w:noProof/>
                <w:webHidden/>
              </w:rPr>
              <w:t>25</w:t>
            </w:r>
            <w:r w:rsidR="00257B67">
              <w:rPr>
                <w:noProof/>
                <w:webHidden/>
              </w:rPr>
              <w:fldChar w:fldCharType="end"/>
            </w:r>
          </w:hyperlink>
        </w:p>
        <w:p w14:paraId="6EA6DC5D" w14:textId="119A4467" w:rsidR="00257B67" w:rsidRDefault="00171FF6">
          <w:pPr>
            <w:pStyle w:val="TOC2"/>
            <w:rPr>
              <w:rFonts w:asciiTheme="minorHAnsi" w:eastAsiaTheme="minorEastAsia" w:hAnsiTheme="minorHAnsi"/>
              <w:noProof/>
              <w:color w:val="auto"/>
              <w:sz w:val="22"/>
              <w:lang w:val="en-IE" w:eastAsia="en-IE"/>
            </w:rPr>
          </w:pPr>
          <w:hyperlink w:anchor="_Toc52181277" w:history="1">
            <w:r w:rsidR="00257B67" w:rsidRPr="009346B2">
              <w:rPr>
                <w:rStyle w:val="Hyperlink"/>
                <w:noProof/>
                <w:lang w:val="en-IE"/>
              </w:rPr>
              <w:t>NEW 6.9 Is there a potential to work remotely while on temporary assignment?</w:t>
            </w:r>
            <w:r w:rsidR="00257B67">
              <w:rPr>
                <w:noProof/>
                <w:webHidden/>
              </w:rPr>
              <w:tab/>
            </w:r>
            <w:r w:rsidR="00257B67">
              <w:rPr>
                <w:noProof/>
                <w:webHidden/>
              </w:rPr>
              <w:fldChar w:fldCharType="begin"/>
            </w:r>
            <w:r w:rsidR="00257B67">
              <w:rPr>
                <w:noProof/>
                <w:webHidden/>
              </w:rPr>
              <w:instrText xml:space="preserve"> PAGEREF _Toc52181277 \h </w:instrText>
            </w:r>
            <w:r w:rsidR="00257B67">
              <w:rPr>
                <w:noProof/>
                <w:webHidden/>
              </w:rPr>
            </w:r>
            <w:r w:rsidR="00257B67">
              <w:rPr>
                <w:noProof/>
                <w:webHidden/>
              </w:rPr>
              <w:fldChar w:fldCharType="separate"/>
            </w:r>
            <w:r w:rsidR="00FD2FB0">
              <w:rPr>
                <w:noProof/>
                <w:webHidden/>
              </w:rPr>
              <w:t>25</w:t>
            </w:r>
            <w:r w:rsidR="00257B67">
              <w:rPr>
                <w:noProof/>
                <w:webHidden/>
              </w:rPr>
              <w:fldChar w:fldCharType="end"/>
            </w:r>
          </w:hyperlink>
        </w:p>
        <w:p w14:paraId="1260D9E5" w14:textId="139EA2AD" w:rsidR="00257B67" w:rsidRDefault="00171FF6">
          <w:pPr>
            <w:pStyle w:val="TOC2"/>
            <w:rPr>
              <w:rFonts w:asciiTheme="minorHAnsi" w:eastAsiaTheme="minorEastAsia" w:hAnsiTheme="minorHAnsi"/>
              <w:noProof/>
              <w:color w:val="auto"/>
              <w:sz w:val="22"/>
              <w:lang w:val="en-IE" w:eastAsia="en-IE"/>
            </w:rPr>
          </w:pPr>
          <w:hyperlink w:anchor="_Toc52181278" w:history="1">
            <w:r w:rsidR="00257B67" w:rsidRPr="009346B2">
              <w:rPr>
                <w:rStyle w:val="Hyperlink"/>
                <w:noProof/>
                <w:lang w:val="en-IE"/>
              </w:rPr>
              <w:t>NEW 6.10 When will employees be expected to start their assignment?</w:t>
            </w:r>
            <w:r w:rsidR="00257B67">
              <w:rPr>
                <w:noProof/>
                <w:webHidden/>
              </w:rPr>
              <w:tab/>
            </w:r>
            <w:r w:rsidR="00257B67">
              <w:rPr>
                <w:noProof/>
                <w:webHidden/>
              </w:rPr>
              <w:fldChar w:fldCharType="begin"/>
            </w:r>
            <w:r w:rsidR="00257B67">
              <w:rPr>
                <w:noProof/>
                <w:webHidden/>
              </w:rPr>
              <w:instrText xml:space="preserve"> PAGEREF _Toc52181278 \h </w:instrText>
            </w:r>
            <w:r w:rsidR="00257B67">
              <w:rPr>
                <w:noProof/>
                <w:webHidden/>
              </w:rPr>
            </w:r>
            <w:r w:rsidR="00257B67">
              <w:rPr>
                <w:noProof/>
                <w:webHidden/>
              </w:rPr>
              <w:fldChar w:fldCharType="separate"/>
            </w:r>
            <w:r w:rsidR="00FD2FB0">
              <w:rPr>
                <w:noProof/>
                <w:webHidden/>
              </w:rPr>
              <w:t>25</w:t>
            </w:r>
            <w:r w:rsidR="00257B67">
              <w:rPr>
                <w:noProof/>
                <w:webHidden/>
              </w:rPr>
              <w:fldChar w:fldCharType="end"/>
            </w:r>
          </w:hyperlink>
        </w:p>
        <w:p w14:paraId="2893CE48" w14:textId="19DCF33D" w:rsidR="00257B67" w:rsidRDefault="00171FF6">
          <w:pPr>
            <w:pStyle w:val="TOC2"/>
            <w:rPr>
              <w:rFonts w:asciiTheme="minorHAnsi" w:eastAsiaTheme="minorEastAsia" w:hAnsiTheme="minorHAnsi"/>
              <w:noProof/>
              <w:color w:val="auto"/>
              <w:sz w:val="22"/>
              <w:lang w:val="en-IE" w:eastAsia="en-IE"/>
            </w:rPr>
          </w:pPr>
          <w:hyperlink w:anchor="_Toc52181279" w:history="1">
            <w:r w:rsidR="00257B67" w:rsidRPr="009346B2">
              <w:rPr>
                <w:rStyle w:val="Hyperlink"/>
                <w:noProof/>
                <w:lang w:val="en-IE"/>
              </w:rPr>
              <w:t>NEW 6.11 How long will the assignment be for?</w:t>
            </w:r>
            <w:r w:rsidR="00257B67">
              <w:rPr>
                <w:noProof/>
                <w:webHidden/>
              </w:rPr>
              <w:tab/>
            </w:r>
            <w:r w:rsidR="00257B67">
              <w:rPr>
                <w:noProof/>
                <w:webHidden/>
              </w:rPr>
              <w:fldChar w:fldCharType="begin"/>
            </w:r>
            <w:r w:rsidR="00257B67">
              <w:rPr>
                <w:noProof/>
                <w:webHidden/>
              </w:rPr>
              <w:instrText xml:space="preserve"> PAGEREF _Toc52181279 \h </w:instrText>
            </w:r>
            <w:r w:rsidR="00257B67">
              <w:rPr>
                <w:noProof/>
                <w:webHidden/>
              </w:rPr>
            </w:r>
            <w:r w:rsidR="00257B67">
              <w:rPr>
                <w:noProof/>
                <w:webHidden/>
              </w:rPr>
              <w:fldChar w:fldCharType="separate"/>
            </w:r>
            <w:r w:rsidR="00FD2FB0">
              <w:rPr>
                <w:noProof/>
                <w:webHidden/>
              </w:rPr>
              <w:t>25</w:t>
            </w:r>
            <w:r w:rsidR="00257B67">
              <w:rPr>
                <w:noProof/>
                <w:webHidden/>
              </w:rPr>
              <w:fldChar w:fldCharType="end"/>
            </w:r>
          </w:hyperlink>
        </w:p>
        <w:p w14:paraId="495D5A73" w14:textId="6A676A51" w:rsidR="00257B67" w:rsidRDefault="00171FF6">
          <w:pPr>
            <w:pStyle w:val="TOC2"/>
            <w:rPr>
              <w:rFonts w:asciiTheme="minorHAnsi" w:eastAsiaTheme="minorEastAsia" w:hAnsiTheme="minorHAnsi"/>
              <w:noProof/>
              <w:color w:val="auto"/>
              <w:sz w:val="22"/>
              <w:lang w:val="en-IE" w:eastAsia="en-IE"/>
            </w:rPr>
          </w:pPr>
          <w:hyperlink w:anchor="_Toc52181280" w:history="1">
            <w:r w:rsidR="00257B67" w:rsidRPr="009346B2">
              <w:rPr>
                <w:rStyle w:val="Hyperlink"/>
                <w:noProof/>
                <w:lang w:val="en-IE"/>
              </w:rPr>
              <w:t>NEW 6.12 What HR system will leave and performance be recorded on while on assignment under the Temporary Assignment scheme?</w:t>
            </w:r>
            <w:r w:rsidR="00257B67">
              <w:rPr>
                <w:noProof/>
                <w:webHidden/>
              </w:rPr>
              <w:tab/>
            </w:r>
            <w:r w:rsidR="00257B67">
              <w:rPr>
                <w:noProof/>
                <w:webHidden/>
              </w:rPr>
              <w:fldChar w:fldCharType="begin"/>
            </w:r>
            <w:r w:rsidR="00257B67">
              <w:rPr>
                <w:noProof/>
                <w:webHidden/>
              </w:rPr>
              <w:instrText xml:space="preserve"> PAGEREF _Toc52181280 \h </w:instrText>
            </w:r>
            <w:r w:rsidR="00257B67">
              <w:rPr>
                <w:noProof/>
                <w:webHidden/>
              </w:rPr>
            </w:r>
            <w:r w:rsidR="00257B67">
              <w:rPr>
                <w:noProof/>
                <w:webHidden/>
              </w:rPr>
              <w:fldChar w:fldCharType="separate"/>
            </w:r>
            <w:r w:rsidR="00FD2FB0">
              <w:rPr>
                <w:noProof/>
                <w:webHidden/>
              </w:rPr>
              <w:t>25</w:t>
            </w:r>
            <w:r w:rsidR="00257B67">
              <w:rPr>
                <w:noProof/>
                <w:webHidden/>
              </w:rPr>
              <w:fldChar w:fldCharType="end"/>
            </w:r>
          </w:hyperlink>
        </w:p>
        <w:p w14:paraId="1D63D3C2" w14:textId="260D0445" w:rsidR="00257B67" w:rsidRDefault="00171FF6">
          <w:pPr>
            <w:pStyle w:val="TOC2"/>
            <w:rPr>
              <w:rFonts w:asciiTheme="minorHAnsi" w:eastAsiaTheme="minorEastAsia" w:hAnsiTheme="minorHAnsi"/>
              <w:noProof/>
              <w:color w:val="auto"/>
              <w:sz w:val="22"/>
              <w:lang w:val="en-IE" w:eastAsia="en-IE"/>
            </w:rPr>
          </w:pPr>
          <w:hyperlink w:anchor="_Toc52181281" w:history="1">
            <w:r w:rsidR="00257B67" w:rsidRPr="009346B2">
              <w:rPr>
                <w:rStyle w:val="Hyperlink"/>
                <w:noProof/>
                <w:lang w:val="en-IE"/>
              </w:rPr>
              <w:t>NEW 6.13 Can employees on TA return to meet business needs in parent organisation if required?</w:t>
            </w:r>
            <w:r w:rsidR="00257B67">
              <w:rPr>
                <w:noProof/>
                <w:webHidden/>
              </w:rPr>
              <w:tab/>
            </w:r>
            <w:r w:rsidR="00257B67">
              <w:rPr>
                <w:noProof/>
                <w:webHidden/>
              </w:rPr>
              <w:fldChar w:fldCharType="begin"/>
            </w:r>
            <w:r w:rsidR="00257B67">
              <w:rPr>
                <w:noProof/>
                <w:webHidden/>
              </w:rPr>
              <w:instrText xml:space="preserve"> PAGEREF _Toc52181281 \h </w:instrText>
            </w:r>
            <w:r w:rsidR="00257B67">
              <w:rPr>
                <w:noProof/>
                <w:webHidden/>
              </w:rPr>
            </w:r>
            <w:r w:rsidR="00257B67">
              <w:rPr>
                <w:noProof/>
                <w:webHidden/>
              </w:rPr>
              <w:fldChar w:fldCharType="separate"/>
            </w:r>
            <w:r w:rsidR="00FD2FB0">
              <w:rPr>
                <w:noProof/>
                <w:webHidden/>
              </w:rPr>
              <w:t>26</w:t>
            </w:r>
            <w:r w:rsidR="00257B67">
              <w:rPr>
                <w:noProof/>
                <w:webHidden/>
              </w:rPr>
              <w:fldChar w:fldCharType="end"/>
            </w:r>
          </w:hyperlink>
        </w:p>
        <w:p w14:paraId="19BF751F" w14:textId="58F70BD6" w:rsidR="00257B67" w:rsidRDefault="00171FF6">
          <w:pPr>
            <w:pStyle w:val="TOC2"/>
            <w:rPr>
              <w:rFonts w:asciiTheme="minorHAnsi" w:eastAsiaTheme="minorEastAsia" w:hAnsiTheme="minorHAnsi"/>
              <w:noProof/>
              <w:color w:val="auto"/>
              <w:sz w:val="22"/>
              <w:lang w:val="en-IE" w:eastAsia="en-IE"/>
            </w:rPr>
          </w:pPr>
          <w:hyperlink w:anchor="_Toc52181282" w:history="1">
            <w:r w:rsidR="00257B67" w:rsidRPr="009346B2">
              <w:rPr>
                <w:rStyle w:val="Hyperlink"/>
                <w:noProof/>
                <w:lang w:val="en-IE"/>
              </w:rPr>
              <w:t>NEW 6.14 Will employees transfer to a different employer for pay purposes for the temporary assignment?</w:t>
            </w:r>
            <w:r w:rsidR="00257B67">
              <w:rPr>
                <w:noProof/>
                <w:webHidden/>
              </w:rPr>
              <w:tab/>
            </w:r>
            <w:r w:rsidR="00257B67">
              <w:rPr>
                <w:noProof/>
                <w:webHidden/>
              </w:rPr>
              <w:fldChar w:fldCharType="begin"/>
            </w:r>
            <w:r w:rsidR="00257B67">
              <w:rPr>
                <w:noProof/>
                <w:webHidden/>
              </w:rPr>
              <w:instrText xml:space="preserve"> PAGEREF _Toc52181282 \h </w:instrText>
            </w:r>
            <w:r w:rsidR="00257B67">
              <w:rPr>
                <w:noProof/>
                <w:webHidden/>
              </w:rPr>
            </w:r>
            <w:r w:rsidR="00257B67">
              <w:rPr>
                <w:noProof/>
                <w:webHidden/>
              </w:rPr>
              <w:fldChar w:fldCharType="separate"/>
            </w:r>
            <w:r w:rsidR="00FD2FB0">
              <w:rPr>
                <w:noProof/>
                <w:webHidden/>
              </w:rPr>
              <w:t>26</w:t>
            </w:r>
            <w:r w:rsidR="00257B67">
              <w:rPr>
                <w:noProof/>
                <w:webHidden/>
              </w:rPr>
              <w:fldChar w:fldCharType="end"/>
            </w:r>
          </w:hyperlink>
        </w:p>
        <w:p w14:paraId="60FCF037" w14:textId="18309F02" w:rsidR="00257B67" w:rsidRDefault="00171FF6">
          <w:pPr>
            <w:pStyle w:val="TOC2"/>
            <w:rPr>
              <w:rFonts w:asciiTheme="minorHAnsi" w:eastAsiaTheme="minorEastAsia" w:hAnsiTheme="minorHAnsi"/>
              <w:noProof/>
              <w:color w:val="auto"/>
              <w:sz w:val="22"/>
              <w:lang w:val="en-IE" w:eastAsia="en-IE"/>
            </w:rPr>
          </w:pPr>
          <w:hyperlink w:anchor="_Toc52181283" w:history="1">
            <w:r w:rsidR="00257B67" w:rsidRPr="009346B2">
              <w:rPr>
                <w:rStyle w:val="Hyperlink"/>
                <w:noProof/>
                <w:lang w:val="en-IE"/>
              </w:rPr>
              <w:t>NEW 6.15 Is Travel and Subsistence (T&amp;S) payable to employees on temporary assignment?</w:t>
            </w:r>
            <w:r w:rsidR="00257B67">
              <w:rPr>
                <w:noProof/>
                <w:webHidden/>
              </w:rPr>
              <w:tab/>
            </w:r>
            <w:r w:rsidR="00257B67">
              <w:rPr>
                <w:noProof/>
                <w:webHidden/>
              </w:rPr>
              <w:fldChar w:fldCharType="begin"/>
            </w:r>
            <w:r w:rsidR="00257B67">
              <w:rPr>
                <w:noProof/>
                <w:webHidden/>
              </w:rPr>
              <w:instrText xml:space="preserve"> PAGEREF _Toc52181283 \h </w:instrText>
            </w:r>
            <w:r w:rsidR="00257B67">
              <w:rPr>
                <w:noProof/>
                <w:webHidden/>
              </w:rPr>
            </w:r>
            <w:r w:rsidR="00257B67">
              <w:rPr>
                <w:noProof/>
                <w:webHidden/>
              </w:rPr>
              <w:fldChar w:fldCharType="separate"/>
            </w:r>
            <w:r w:rsidR="00FD2FB0">
              <w:rPr>
                <w:noProof/>
                <w:webHidden/>
              </w:rPr>
              <w:t>26</w:t>
            </w:r>
            <w:r w:rsidR="00257B67">
              <w:rPr>
                <w:noProof/>
                <w:webHidden/>
              </w:rPr>
              <w:fldChar w:fldCharType="end"/>
            </w:r>
          </w:hyperlink>
        </w:p>
        <w:p w14:paraId="62985288" w14:textId="654B864C" w:rsidR="00257B67" w:rsidRDefault="00171FF6">
          <w:pPr>
            <w:pStyle w:val="TOC2"/>
            <w:rPr>
              <w:rFonts w:asciiTheme="minorHAnsi" w:eastAsiaTheme="minorEastAsia" w:hAnsiTheme="minorHAnsi"/>
              <w:noProof/>
              <w:color w:val="auto"/>
              <w:sz w:val="22"/>
              <w:lang w:val="en-IE" w:eastAsia="en-IE"/>
            </w:rPr>
          </w:pPr>
          <w:hyperlink w:anchor="_Toc52181284" w:history="1">
            <w:r w:rsidR="00257B67" w:rsidRPr="009346B2">
              <w:rPr>
                <w:rStyle w:val="Hyperlink"/>
                <w:noProof/>
                <w:lang w:val="en-IE"/>
              </w:rPr>
              <w:t>NEW 6.16 Can employees claim overtime while on temporary assignment?</w:t>
            </w:r>
            <w:r w:rsidR="00257B67">
              <w:rPr>
                <w:noProof/>
                <w:webHidden/>
              </w:rPr>
              <w:tab/>
            </w:r>
            <w:r w:rsidR="00257B67">
              <w:rPr>
                <w:noProof/>
                <w:webHidden/>
              </w:rPr>
              <w:fldChar w:fldCharType="begin"/>
            </w:r>
            <w:r w:rsidR="00257B67">
              <w:rPr>
                <w:noProof/>
                <w:webHidden/>
              </w:rPr>
              <w:instrText xml:space="preserve"> PAGEREF _Toc52181284 \h </w:instrText>
            </w:r>
            <w:r w:rsidR="00257B67">
              <w:rPr>
                <w:noProof/>
                <w:webHidden/>
              </w:rPr>
            </w:r>
            <w:r w:rsidR="00257B67">
              <w:rPr>
                <w:noProof/>
                <w:webHidden/>
              </w:rPr>
              <w:fldChar w:fldCharType="separate"/>
            </w:r>
            <w:r w:rsidR="00FD2FB0">
              <w:rPr>
                <w:noProof/>
                <w:webHidden/>
              </w:rPr>
              <w:t>26</w:t>
            </w:r>
            <w:r w:rsidR="00257B67">
              <w:rPr>
                <w:noProof/>
                <w:webHidden/>
              </w:rPr>
              <w:fldChar w:fldCharType="end"/>
            </w:r>
          </w:hyperlink>
        </w:p>
        <w:p w14:paraId="08A32279" w14:textId="52735295" w:rsidR="00257B67" w:rsidRDefault="00171FF6">
          <w:pPr>
            <w:pStyle w:val="TOC2"/>
            <w:rPr>
              <w:rFonts w:asciiTheme="minorHAnsi" w:eastAsiaTheme="minorEastAsia" w:hAnsiTheme="minorHAnsi"/>
              <w:noProof/>
              <w:color w:val="auto"/>
              <w:sz w:val="22"/>
              <w:lang w:val="en-IE" w:eastAsia="en-IE"/>
            </w:rPr>
          </w:pPr>
          <w:hyperlink w:anchor="_Toc52181285" w:history="1">
            <w:r w:rsidR="00257B67" w:rsidRPr="009346B2">
              <w:rPr>
                <w:rStyle w:val="Hyperlink"/>
                <w:noProof/>
                <w:lang w:val="en-IE"/>
              </w:rPr>
              <w:t>NEW 6.17 Where can queries be raised in relation to remuneration while on temporary assignment?</w:t>
            </w:r>
            <w:r w:rsidR="00257B67">
              <w:rPr>
                <w:noProof/>
                <w:webHidden/>
              </w:rPr>
              <w:tab/>
            </w:r>
            <w:r w:rsidR="00257B67">
              <w:rPr>
                <w:noProof/>
                <w:webHidden/>
              </w:rPr>
              <w:fldChar w:fldCharType="begin"/>
            </w:r>
            <w:r w:rsidR="00257B67">
              <w:rPr>
                <w:noProof/>
                <w:webHidden/>
              </w:rPr>
              <w:instrText xml:space="preserve"> PAGEREF _Toc52181285 \h </w:instrText>
            </w:r>
            <w:r w:rsidR="00257B67">
              <w:rPr>
                <w:noProof/>
                <w:webHidden/>
              </w:rPr>
            </w:r>
            <w:r w:rsidR="00257B67">
              <w:rPr>
                <w:noProof/>
                <w:webHidden/>
              </w:rPr>
              <w:fldChar w:fldCharType="separate"/>
            </w:r>
            <w:r w:rsidR="00FD2FB0">
              <w:rPr>
                <w:noProof/>
                <w:webHidden/>
              </w:rPr>
              <w:t>27</w:t>
            </w:r>
            <w:r w:rsidR="00257B67">
              <w:rPr>
                <w:noProof/>
                <w:webHidden/>
              </w:rPr>
              <w:fldChar w:fldCharType="end"/>
            </w:r>
          </w:hyperlink>
        </w:p>
        <w:p w14:paraId="756E211E" w14:textId="40A25566" w:rsidR="00257B67" w:rsidRDefault="00171FF6">
          <w:pPr>
            <w:pStyle w:val="TOC2"/>
            <w:rPr>
              <w:rFonts w:asciiTheme="minorHAnsi" w:eastAsiaTheme="minorEastAsia" w:hAnsiTheme="minorHAnsi"/>
              <w:noProof/>
              <w:color w:val="auto"/>
              <w:sz w:val="22"/>
              <w:lang w:val="en-IE" w:eastAsia="en-IE"/>
            </w:rPr>
          </w:pPr>
          <w:hyperlink w:anchor="_Toc52181286" w:history="1">
            <w:r w:rsidR="00257B67" w:rsidRPr="009346B2">
              <w:rPr>
                <w:rStyle w:val="Hyperlink"/>
                <w:noProof/>
                <w:lang w:val="en-IE"/>
              </w:rPr>
              <w:t>NEW 6.18 Will a temporary assignment affect eligibility on the Civil Service Mobility scheme?</w:t>
            </w:r>
            <w:r w:rsidR="00257B67">
              <w:rPr>
                <w:noProof/>
                <w:webHidden/>
              </w:rPr>
              <w:tab/>
            </w:r>
            <w:r w:rsidR="00257B67">
              <w:rPr>
                <w:noProof/>
                <w:webHidden/>
              </w:rPr>
              <w:fldChar w:fldCharType="begin"/>
            </w:r>
            <w:r w:rsidR="00257B67">
              <w:rPr>
                <w:noProof/>
                <w:webHidden/>
              </w:rPr>
              <w:instrText xml:space="preserve"> PAGEREF _Toc52181286 \h </w:instrText>
            </w:r>
            <w:r w:rsidR="00257B67">
              <w:rPr>
                <w:noProof/>
                <w:webHidden/>
              </w:rPr>
            </w:r>
            <w:r w:rsidR="00257B67">
              <w:rPr>
                <w:noProof/>
                <w:webHidden/>
              </w:rPr>
              <w:fldChar w:fldCharType="separate"/>
            </w:r>
            <w:r w:rsidR="00FD2FB0">
              <w:rPr>
                <w:noProof/>
                <w:webHidden/>
              </w:rPr>
              <w:t>27</w:t>
            </w:r>
            <w:r w:rsidR="00257B67">
              <w:rPr>
                <w:noProof/>
                <w:webHidden/>
              </w:rPr>
              <w:fldChar w:fldCharType="end"/>
            </w:r>
          </w:hyperlink>
        </w:p>
        <w:p w14:paraId="1CF97FB3" w14:textId="263BA7C2" w:rsidR="00257B67" w:rsidRDefault="00171FF6">
          <w:pPr>
            <w:pStyle w:val="TOC1"/>
            <w:rPr>
              <w:rFonts w:asciiTheme="minorHAnsi" w:eastAsiaTheme="minorEastAsia" w:hAnsiTheme="minorHAnsi"/>
              <w:b w:val="0"/>
              <w:bCs w:val="0"/>
              <w:noProof/>
              <w:color w:val="auto"/>
              <w:sz w:val="22"/>
              <w:szCs w:val="22"/>
              <w:lang w:val="en-IE" w:eastAsia="en-IE"/>
            </w:rPr>
          </w:pPr>
          <w:hyperlink w:anchor="_Toc52181287" w:history="1">
            <w:r w:rsidR="00257B67" w:rsidRPr="009346B2">
              <w:rPr>
                <w:rStyle w:val="Hyperlink"/>
                <w:noProof/>
                <w:lang w:val="en-IE"/>
              </w:rPr>
              <w:t>Appendix 1: Procedure for employees and managers for absences due to COVID-19</w:t>
            </w:r>
            <w:r w:rsidR="00257B67">
              <w:rPr>
                <w:noProof/>
                <w:webHidden/>
              </w:rPr>
              <w:tab/>
            </w:r>
            <w:r w:rsidR="00257B67">
              <w:rPr>
                <w:noProof/>
                <w:webHidden/>
              </w:rPr>
              <w:fldChar w:fldCharType="begin"/>
            </w:r>
            <w:r w:rsidR="00257B67">
              <w:rPr>
                <w:noProof/>
                <w:webHidden/>
              </w:rPr>
              <w:instrText xml:space="preserve"> PAGEREF _Toc52181287 \h </w:instrText>
            </w:r>
            <w:r w:rsidR="00257B67">
              <w:rPr>
                <w:noProof/>
                <w:webHidden/>
              </w:rPr>
            </w:r>
            <w:r w:rsidR="00257B67">
              <w:rPr>
                <w:noProof/>
                <w:webHidden/>
              </w:rPr>
              <w:fldChar w:fldCharType="separate"/>
            </w:r>
            <w:r w:rsidR="00FD2FB0">
              <w:rPr>
                <w:noProof/>
                <w:webHidden/>
              </w:rPr>
              <w:t>28</w:t>
            </w:r>
            <w:r w:rsidR="00257B67">
              <w:rPr>
                <w:noProof/>
                <w:webHidden/>
              </w:rPr>
              <w:fldChar w:fldCharType="end"/>
            </w:r>
          </w:hyperlink>
        </w:p>
        <w:p w14:paraId="2AA4BCFC" w14:textId="5A321375" w:rsidR="00257B67" w:rsidRDefault="00171FF6">
          <w:pPr>
            <w:pStyle w:val="TOC2"/>
            <w:rPr>
              <w:rFonts w:asciiTheme="minorHAnsi" w:eastAsiaTheme="minorEastAsia" w:hAnsiTheme="minorHAnsi"/>
              <w:noProof/>
              <w:color w:val="auto"/>
              <w:sz w:val="22"/>
              <w:lang w:val="en-IE" w:eastAsia="en-IE"/>
            </w:rPr>
          </w:pPr>
          <w:hyperlink w:anchor="_Toc52181288" w:history="1">
            <w:r w:rsidR="00257B67" w:rsidRPr="009346B2">
              <w:rPr>
                <w:rStyle w:val="Hyperlink"/>
                <w:noProof/>
                <w:lang w:val="en-IE"/>
              </w:rPr>
              <w:t>1 (a) Procedure for employees</w:t>
            </w:r>
            <w:r w:rsidR="00257B67">
              <w:rPr>
                <w:noProof/>
                <w:webHidden/>
              </w:rPr>
              <w:tab/>
            </w:r>
            <w:r w:rsidR="00257B67">
              <w:rPr>
                <w:noProof/>
                <w:webHidden/>
              </w:rPr>
              <w:fldChar w:fldCharType="begin"/>
            </w:r>
            <w:r w:rsidR="00257B67">
              <w:rPr>
                <w:noProof/>
                <w:webHidden/>
              </w:rPr>
              <w:instrText xml:space="preserve"> PAGEREF _Toc52181288 \h </w:instrText>
            </w:r>
            <w:r w:rsidR="00257B67">
              <w:rPr>
                <w:noProof/>
                <w:webHidden/>
              </w:rPr>
            </w:r>
            <w:r w:rsidR="00257B67">
              <w:rPr>
                <w:noProof/>
                <w:webHidden/>
              </w:rPr>
              <w:fldChar w:fldCharType="separate"/>
            </w:r>
            <w:r w:rsidR="00FD2FB0">
              <w:rPr>
                <w:noProof/>
                <w:webHidden/>
              </w:rPr>
              <w:t>28</w:t>
            </w:r>
            <w:r w:rsidR="00257B67">
              <w:rPr>
                <w:noProof/>
                <w:webHidden/>
              </w:rPr>
              <w:fldChar w:fldCharType="end"/>
            </w:r>
          </w:hyperlink>
        </w:p>
        <w:p w14:paraId="0CF2E9EA" w14:textId="728552E8" w:rsidR="00257B67" w:rsidRDefault="00171FF6">
          <w:pPr>
            <w:pStyle w:val="TOC2"/>
            <w:rPr>
              <w:rFonts w:asciiTheme="minorHAnsi" w:eastAsiaTheme="minorEastAsia" w:hAnsiTheme="minorHAnsi"/>
              <w:noProof/>
              <w:color w:val="auto"/>
              <w:sz w:val="22"/>
              <w:lang w:val="en-IE" w:eastAsia="en-IE"/>
            </w:rPr>
          </w:pPr>
          <w:hyperlink w:anchor="_Toc52181289" w:history="1">
            <w:r w:rsidR="00257B67" w:rsidRPr="009346B2">
              <w:rPr>
                <w:rStyle w:val="Hyperlink"/>
                <w:noProof/>
              </w:rPr>
              <w:t>1 (b) Procedure for managers</w:t>
            </w:r>
            <w:r w:rsidR="00257B67">
              <w:rPr>
                <w:noProof/>
                <w:webHidden/>
              </w:rPr>
              <w:tab/>
            </w:r>
            <w:r w:rsidR="00257B67">
              <w:rPr>
                <w:noProof/>
                <w:webHidden/>
              </w:rPr>
              <w:fldChar w:fldCharType="begin"/>
            </w:r>
            <w:r w:rsidR="00257B67">
              <w:rPr>
                <w:noProof/>
                <w:webHidden/>
              </w:rPr>
              <w:instrText xml:space="preserve"> PAGEREF _Toc52181289 \h </w:instrText>
            </w:r>
            <w:r w:rsidR="00257B67">
              <w:rPr>
                <w:noProof/>
                <w:webHidden/>
              </w:rPr>
            </w:r>
            <w:r w:rsidR="00257B67">
              <w:rPr>
                <w:noProof/>
                <w:webHidden/>
              </w:rPr>
              <w:fldChar w:fldCharType="separate"/>
            </w:r>
            <w:r w:rsidR="00FD2FB0">
              <w:rPr>
                <w:noProof/>
                <w:webHidden/>
              </w:rPr>
              <w:t>28</w:t>
            </w:r>
            <w:r w:rsidR="00257B67">
              <w:rPr>
                <w:noProof/>
                <w:webHidden/>
              </w:rPr>
              <w:fldChar w:fldCharType="end"/>
            </w:r>
          </w:hyperlink>
        </w:p>
        <w:p w14:paraId="5E046BBB" w14:textId="18E5BB81" w:rsidR="00257B67" w:rsidRDefault="00171FF6">
          <w:pPr>
            <w:pStyle w:val="TOC1"/>
            <w:rPr>
              <w:rFonts w:asciiTheme="minorHAnsi" w:eastAsiaTheme="minorEastAsia" w:hAnsiTheme="minorHAnsi"/>
              <w:b w:val="0"/>
              <w:bCs w:val="0"/>
              <w:noProof/>
              <w:color w:val="auto"/>
              <w:sz w:val="22"/>
              <w:szCs w:val="22"/>
              <w:lang w:val="en-IE" w:eastAsia="en-IE"/>
            </w:rPr>
          </w:pPr>
          <w:hyperlink w:anchor="_Toc52181290" w:history="1">
            <w:r w:rsidR="00257B67" w:rsidRPr="009346B2">
              <w:rPr>
                <w:rStyle w:val="Hyperlink"/>
                <w:noProof/>
                <w:lang w:val="en-IE"/>
              </w:rPr>
              <w:t>Appendix 2: Sample special leave with pay self-declaration for COVID-19</w:t>
            </w:r>
            <w:r w:rsidR="00257B67">
              <w:rPr>
                <w:noProof/>
                <w:webHidden/>
              </w:rPr>
              <w:tab/>
            </w:r>
            <w:r w:rsidR="00257B67">
              <w:rPr>
                <w:noProof/>
                <w:webHidden/>
              </w:rPr>
              <w:fldChar w:fldCharType="begin"/>
            </w:r>
            <w:r w:rsidR="00257B67">
              <w:rPr>
                <w:noProof/>
                <w:webHidden/>
              </w:rPr>
              <w:instrText xml:space="preserve"> PAGEREF _Toc52181290 \h </w:instrText>
            </w:r>
            <w:r w:rsidR="00257B67">
              <w:rPr>
                <w:noProof/>
                <w:webHidden/>
              </w:rPr>
            </w:r>
            <w:r w:rsidR="00257B67">
              <w:rPr>
                <w:noProof/>
                <w:webHidden/>
              </w:rPr>
              <w:fldChar w:fldCharType="separate"/>
            </w:r>
            <w:r w:rsidR="00FD2FB0">
              <w:rPr>
                <w:noProof/>
                <w:webHidden/>
              </w:rPr>
              <w:t>29</w:t>
            </w:r>
            <w:r w:rsidR="00257B67">
              <w:rPr>
                <w:noProof/>
                <w:webHidden/>
              </w:rPr>
              <w:fldChar w:fldCharType="end"/>
            </w:r>
          </w:hyperlink>
        </w:p>
        <w:p w14:paraId="6AA5C7D6" w14:textId="63EB4FCF" w:rsidR="00257B67" w:rsidRDefault="00171FF6">
          <w:pPr>
            <w:pStyle w:val="TOC1"/>
            <w:rPr>
              <w:rFonts w:asciiTheme="minorHAnsi" w:eastAsiaTheme="minorEastAsia" w:hAnsiTheme="minorHAnsi"/>
              <w:b w:val="0"/>
              <w:bCs w:val="0"/>
              <w:noProof/>
              <w:color w:val="auto"/>
              <w:sz w:val="22"/>
              <w:szCs w:val="22"/>
              <w:lang w:val="en-IE" w:eastAsia="en-IE"/>
            </w:rPr>
          </w:pPr>
          <w:hyperlink w:anchor="_Toc52181291" w:history="1">
            <w:r w:rsidR="00257B67" w:rsidRPr="009346B2">
              <w:rPr>
                <w:rStyle w:val="Hyperlink"/>
                <w:noProof/>
              </w:rPr>
              <w:t>Appendix 3: Circular 15/2020</w:t>
            </w:r>
            <w:r w:rsidR="00257B67">
              <w:rPr>
                <w:noProof/>
                <w:webHidden/>
              </w:rPr>
              <w:tab/>
            </w:r>
            <w:r w:rsidR="00257B67">
              <w:rPr>
                <w:noProof/>
                <w:webHidden/>
              </w:rPr>
              <w:fldChar w:fldCharType="begin"/>
            </w:r>
            <w:r w:rsidR="00257B67">
              <w:rPr>
                <w:noProof/>
                <w:webHidden/>
              </w:rPr>
              <w:instrText xml:space="preserve"> PAGEREF _Toc52181291 \h </w:instrText>
            </w:r>
            <w:r w:rsidR="00257B67">
              <w:rPr>
                <w:noProof/>
                <w:webHidden/>
              </w:rPr>
            </w:r>
            <w:r w:rsidR="00257B67">
              <w:rPr>
                <w:noProof/>
                <w:webHidden/>
              </w:rPr>
              <w:fldChar w:fldCharType="separate"/>
            </w:r>
            <w:r w:rsidR="00FD2FB0">
              <w:rPr>
                <w:noProof/>
                <w:webHidden/>
              </w:rPr>
              <w:t>31</w:t>
            </w:r>
            <w:r w:rsidR="00257B67">
              <w:rPr>
                <w:noProof/>
                <w:webHidden/>
              </w:rPr>
              <w:fldChar w:fldCharType="end"/>
            </w:r>
          </w:hyperlink>
        </w:p>
        <w:p w14:paraId="74F053F3" w14:textId="1EB8B271" w:rsidR="00257B67" w:rsidRDefault="00171FF6">
          <w:pPr>
            <w:pStyle w:val="TOC2"/>
            <w:rPr>
              <w:rFonts w:asciiTheme="minorHAnsi" w:eastAsiaTheme="minorEastAsia" w:hAnsiTheme="minorHAnsi"/>
              <w:noProof/>
              <w:color w:val="auto"/>
              <w:sz w:val="22"/>
              <w:lang w:val="en-IE" w:eastAsia="en-IE"/>
            </w:rPr>
          </w:pPr>
          <w:hyperlink w:anchor="_Toc52181292" w:history="1">
            <w:r w:rsidR="00257B67" w:rsidRPr="009346B2">
              <w:rPr>
                <w:rStyle w:val="Hyperlink"/>
                <w:noProof/>
              </w:rPr>
              <w:t>Reactivation of Temporary Assignment Policy and Scheme across the Civil and Public Service</w:t>
            </w:r>
            <w:r w:rsidR="00257B67">
              <w:rPr>
                <w:noProof/>
                <w:webHidden/>
              </w:rPr>
              <w:tab/>
            </w:r>
            <w:r w:rsidR="00257B67">
              <w:rPr>
                <w:noProof/>
                <w:webHidden/>
              </w:rPr>
              <w:fldChar w:fldCharType="begin"/>
            </w:r>
            <w:r w:rsidR="00257B67">
              <w:rPr>
                <w:noProof/>
                <w:webHidden/>
              </w:rPr>
              <w:instrText xml:space="preserve"> PAGEREF _Toc52181292 \h </w:instrText>
            </w:r>
            <w:r w:rsidR="00257B67">
              <w:rPr>
                <w:noProof/>
                <w:webHidden/>
              </w:rPr>
            </w:r>
            <w:r w:rsidR="00257B67">
              <w:rPr>
                <w:noProof/>
                <w:webHidden/>
              </w:rPr>
              <w:fldChar w:fldCharType="separate"/>
            </w:r>
            <w:r w:rsidR="00FD2FB0">
              <w:rPr>
                <w:noProof/>
                <w:webHidden/>
              </w:rPr>
              <w:t>31</w:t>
            </w:r>
            <w:r w:rsidR="00257B67">
              <w:rPr>
                <w:noProof/>
                <w:webHidden/>
              </w:rPr>
              <w:fldChar w:fldCharType="end"/>
            </w:r>
          </w:hyperlink>
        </w:p>
        <w:p w14:paraId="3AAE4822" w14:textId="7969BC45" w:rsidR="002E2C2F" w:rsidRPr="008A48CB" w:rsidRDefault="00C04E94" w:rsidP="002E2C2F">
          <w:pPr>
            <w:rPr>
              <w:lang w:val="en-IE"/>
            </w:rPr>
          </w:pPr>
          <w:r w:rsidRPr="008A48CB">
            <w:rPr>
              <w:b/>
              <w:bCs/>
              <w:lang w:val="en-IE"/>
            </w:rPr>
            <w:fldChar w:fldCharType="end"/>
          </w:r>
        </w:p>
      </w:sdtContent>
    </w:sdt>
    <w:p w14:paraId="036EC583" w14:textId="6594FCC9" w:rsidR="009B13C1" w:rsidRDefault="009B13C1" w:rsidP="002E2C2F">
      <w:pPr>
        <w:pStyle w:val="Heading1"/>
        <w:rPr>
          <w:lang w:val="en-IE"/>
        </w:rPr>
      </w:pPr>
      <w:bookmarkStart w:id="1" w:name="_Toc52181234"/>
      <w:bookmarkStart w:id="2" w:name="_Toc35094979"/>
      <w:bookmarkStart w:id="3" w:name="_Toc35100894"/>
      <w:bookmarkStart w:id="4" w:name="_Toc36643816"/>
      <w:bookmarkStart w:id="5" w:name="_Toc40887376"/>
      <w:r>
        <w:rPr>
          <w:lang w:val="en-IE"/>
        </w:rPr>
        <w:lastRenderedPageBreak/>
        <w:t>List of Acronyms</w:t>
      </w:r>
      <w:bookmarkEnd w:id="1"/>
    </w:p>
    <w:p w14:paraId="5D793C29" w14:textId="7152FCC7" w:rsidR="00420E3D" w:rsidRDefault="00420E3D" w:rsidP="00371D50">
      <w:pPr>
        <w:jc w:val="both"/>
        <w:rPr>
          <w:sz w:val="24"/>
          <w:szCs w:val="24"/>
          <w:lang w:val="en-IE"/>
        </w:rPr>
      </w:pPr>
      <w:r w:rsidRPr="00371D50">
        <w:rPr>
          <w:sz w:val="24"/>
          <w:szCs w:val="24"/>
          <w:lang w:val="en-IE"/>
        </w:rPr>
        <w:t>DEASP</w:t>
      </w:r>
      <w:r w:rsidRPr="00371D50">
        <w:rPr>
          <w:sz w:val="24"/>
          <w:szCs w:val="24"/>
          <w:lang w:val="en-IE"/>
        </w:rPr>
        <w:tab/>
      </w:r>
      <w:r w:rsidRPr="00371D50">
        <w:rPr>
          <w:sz w:val="24"/>
          <w:szCs w:val="24"/>
          <w:lang w:val="en-IE"/>
        </w:rPr>
        <w:tab/>
      </w:r>
      <w:r w:rsidRPr="00371D50">
        <w:rPr>
          <w:sz w:val="24"/>
          <w:szCs w:val="24"/>
          <w:lang w:val="en-IE"/>
        </w:rPr>
        <w:tab/>
        <w:t>Department of Employment Affairs and Social Protection</w:t>
      </w:r>
    </w:p>
    <w:p w14:paraId="17B862FE" w14:textId="78F53AAE" w:rsidR="00D51722" w:rsidRPr="00371D50" w:rsidRDefault="00D51722" w:rsidP="00371D50">
      <w:pPr>
        <w:jc w:val="both"/>
        <w:rPr>
          <w:sz w:val="24"/>
          <w:szCs w:val="24"/>
          <w:lang w:val="en-IE"/>
        </w:rPr>
      </w:pPr>
      <w:r>
        <w:rPr>
          <w:sz w:val="24"/>
          <w:szCs w:val="24"/>
          <w:lang w:val="en-IE"/>
        </w:rPr>
        <w:t>DFA</w:t>
      </w:r>
      <w:r>
        <w:rPr>
          <w:sz w:val="24"/>
          <w:szCs w:val="24"/>
          <w:lang w:val="en-IE"/>
        </w:rPr>
        <w:tab/>
      </w:r>
      <w:r>
        <w:rPr>
          <w:sz w:val="24"/>
          <w:szCs w:val="24"/>
          <w:lang w:val="en-IE"/>
        </w:rPr>
        <w:tab/>
      </w:r>
      <w:r>
        <w:rPr>
          <w:sz w:val="24"/>
          <w:szCs w:val="24"/>
          <w:lang w:val="en-IE"/>
        </w:rPr>
        <w:tab/>
        <w:t xml:space="preserve">Department of Foreign Affairs </w:t>
      </w:r>
    </w:p>
    <w:p w14:paraId="23FF464F" w14:textId="36AA4FEA" w:rsidR="00420E3D" w:rsidRPr="00371D50" w:rsidRDefault="00420E3D" w:rsidP="00371D50">
      <w:pPr>
        <w:jc w:val="both"/>
        <w:rPr>
          <w:sz w:val="24"/>
          <w:szCs w:val="24"/>
          <w:lang w:val="en-IE"/>
        </w:rPr>
      </w:pPr>
      <w:r w:rsidRPr="00371D50">
        <w:rPr>
          <w:sz w:val="24"/>
          <w:szCs w:val="24"/>
          <w:lang w:val="en-IE"/>
        </w:rPr>
        <w:t>GDPR</w:t>
      </w:r>
      <w:r w:rsidRPr="00371D50">
        <w:rPr>
          <w:sz w:val="24"/>
          <w:szCs w:val="24"/>
          <w:lang w:val="en-IE"/>
        </w:rPr>
        <w:tab/>
      </w:r>
      <w:r w:rsidRPr="00371D50">
        <w:rPr>
          <w:sz w:val="24"/>
          <w:szCs w:val="24"/>
          <w:lang w:val="en-IE"/>
        </w:rPr>
        <w:tab/>
      </w:r>
      <w:r w:rsidRPr="00371D50">
        <w:rPr>
          <w:sz w:val="24"/>
          <w:szCs w:val="24"/>
          <w:lang w:val="en-IE"/>
        </w:rPr>
        <w:tab/>
        <w:t>General Data Protection Regulation</w:t>
      </w:r>
    </w:p>
    <w:p w14:paraId="1FB28875" w14:textId="75A33A3F" w:rsidR="009B13C1" w:rsidRPr="00371D50" w:rsidRDefault="009B13C1" w:rsidP="00371D50">
      <w:pPr>
        <w:jc w:val="both"/>
        <w:rPr>
          <w:sz w:val="24"/>
          <w:szCs w:val="24"/>
          <w:lang w:val="en-IE"/>
        </w:rPr>
      </w:pPr>
      <w:r w:rsidRPr="00371D50">
        <w:rPr>
          <w:sz w:val="24"/>
          <w:szCs w:val="24"/>
          <w:lang w:val="en-IE"/>
        </w:rPr>
        <w:t>HSE</w:t>
      </w:r>
      <w:r w:rsidR="008475C2" w:rsidRPr="00371D50">
        <w:rPr>
          <w:sz w:val="24"/>
          <w:szCs w:val="24"/>
          <w:lang w:val="en-IE"/>
        </w:rPr>
        <w:tab/>
      </w:r>
      <w:r w:rsidR="008475C2" w:rsidRPr="00371D50">
        <w:rPr>
          <w:sz w:val="24"/>
          <w:szCs w:val="24"/>
          <w:lang w:val="en-IE"/>
        </w:rPr>
        <w:tab/>
      </w:r>
      <w:r w:rsidR="008475C2" w:rsidRPr="00371D50">
        <w:rPr>
          <w:sz w:val="24"/>
          <w:szCs w:val="24"/>
          <w:lang w:val="en-IE"/>
        </w:rPr>
        <w:tab/>
        <w:t>Health Service Executive</w:t>
      </w:r>
    </w:p>
    <w:p w14:paraId="20B66441" w14:textId="206EFB0A" w:rsidR="008475C2" w:rsidRPr="00371D50" w:rsidRDefault="008475C2" w:rsidP="00371D50">
      <w:pPr>
        <w:jc w:val="both"/>
        <w:rPr>
          <w:sz w:val="24"/>
          <w:szCs w:val="24"/>
          <w:lang w:val="en-IE"/>
        </w:rPr>
      </w:pPr>
      <w:r w:rsidRPr="00371D50">
        <w:rPr>
          <w:sz w:val="24"/>
          <w:szCs w:val="24"/>
          <w:lang w:val="en-IE"/>
        </w:rPr>
        <w:t>HPSC</w:t>
      </w:r>
      <w:r w:rsidRPr="00371D50">
        <w:rPr>
          <w:sz w:val="24"/>
          <w:szCs w:val="24"/>
          <w:lang w:val="en-IE"/>
        </w:rPr>
        <w:tab/>
      </w:r>
      <w:r w:rsidRPr="00371D50">
        <w:rPr>
          <w:sz w:val="24"/>
          <w:szCs w:val="24"/>
          <w:lang w:val="en-IE"/>
        </w:rPr>
        <w:tab/>
      </w:r>
      <w:r w:rsidRPr="00371D50">
        <w:rPr>
          <w:sz w:val="24"/>
          <w:szCs w:val="24"/>
          <w:lang w:val="en-IE"/>
        </w:rPr>
        <w:tab/>
        <w:t>Health Protection Surveillance Centre</w:t>
      </w:r>
    </w:p>
    <w:p w14:paraId="5CA1809A" w14:textId="7F083A42" w:rsidR="00420E3D" w:rsidRDefault="00420E3D" w:rsidP="00371D50">
      <w:pPr>
        <w:jc w:val="both"/>
        <w:rPr>
          <w:sz w:val="24"/>
          <w:szCs w:val="24"/>
          <w:lang w:val="en-IE"/>
        </w:rPr>
      </w:pPr>
      <w:r w:rsidRPr="00371D50">
        <w:rPr>
          <w:sz w:val="24"/>
          <w:szCs w:val="24"/>
          <w:lang w:val="en-IE"/>
        </w:rPr>
        <w:t>NSSO</w:t>
      </w:r>
      <w:r w:rsidRPr="00371D50">
        <w:rPr>
          <w:sz w:val="24"/>
          <w:szCs w:val="24"/>
          <w:lang w:val="en-IE"/>
        </w:rPr>
        <w:tab/>
      </w:r>
      <w:r w:rsidRPr="00371D50">
        <w:rPr>
          <w:sz w:val="24"/>
          <w:szCs w:val="24"/>
          <w:lang w:val="en-IE"/>
        </w:rPr>
        <w:tab/>
      </w:r>
      <w:r w:rsidRPr="00371D50">
        <w:rPr>
          <w:sz w:val="24"/>
          <w:szCs w:val="24"/>
          <w:lang w:val="en-IE"/>
        </w:rPr>
        <w:tab/>
        <w:t>National Shared Services Office</w:t>
      </w:r>
    </w:p>
    <w:p w14:paraId="79AFFDF8" w14:textId="609D88F7" w:rsidR="001057C7" w:rsidRDefault="001057C7" w:rsidP="00371D50">
      <w:pPr>
        <w:jc w:val="both"/>
        <w:rPr>
          <w:sz w:val="24"/>
          <w:szCs w:val="24"/>
          <w:lang w:val="en-IE"/>
        </w:rPr>
      </w:pPr>
      <w:r>
        <w:rPr>
          <w:sz w:val="24"/>
          <w:szCs w:val="24"/>
          <w:lang w:val="en-IE"/>
        </w:rPr>
        <w:t>PHRA</w:t>
      </w:r>
      <w:r>
        <w:rPr>
          <w:sz w:val="24"/>
          <w:szCs w:val="24"/>
          <w:lang w:val="en-IE"/>
        </w:rPr>
        <w:tab/>
      </w:r>
      <w:r>
        <w:rPr>
          <w:sz w:val="24"/>
          <w:szCs w:val="24"/>
          <w:lang w:val="en-IE"/>
        </w:rPr>
        <w:tab/>
      </w:r>
      <w:r>
        <w:rPr>
          <w:sz w:val="24"/>
          <w:szCs w:val="24"/>
          <w:lang w:val="en-IE"/>
        </w:rPr>
        <w:tab/>
        <w:t>Public Health Risk Assessment</w:t>
      </w:r>
    </w:p>
    <w:p w14:paraId="169C5130" w14:textId="3E122F47" w:rsidR="00A53D8C" w:rsidRPr="00371D50" w:rsidRDefault="00A53D8C" w:rsidP="00371D50">
      <w:pPr>
        <w:jc w:val="both"/>
        <w:rPr>
          <w:sz w:val="24"/>
          <w:szCs w:val="24"/>
          <w:lang w:val="en-IE"/>
        </w:rPr>
      </w:pPr>
      <w:r>
        <w:rPr>
          <w:sz w:val="24"/>
          <w:szCs w:val="24"/>
          <w:lang w:val="en-IE"/>
        </w:rPr>
        <w:t>T&amp;S</w:t>
      </w:r>
      <w:r>
        <w:rPr>
          <w:sz w:val="24"/>
          <w:szCs w:val="24"/>
          <w:lang w:val="en-IE"/>
        </w:rPr>
        <w:tab/>
      </w:r>
      <w:r>
        <w:rPr>
          <w:sz w:val="24"/>
          <w:szCs w:val="24"/>
          <w:lang w:val="en-IE"/>
        </w:rPr>
        <w:tab/>
      </w:r>
      <w:r>
        <w:rPr>
          <w:sz w:val="24"/>
          <w:szCs w:val="24"/>
          <w:lang w:val="en-IE"/>
        </w:rPr>
        <w:tab/>
        <w:t xml:space="preserve">Travel and subsistence </w:t>
      </w:r>
    </w:p>
    <w:p w14:paraId="42871A1D" w14:textId="3166C956" w:rsidR="009B13C1" w:rsidRPr="00371D50" w:rsidRDefault="00420E3D" w:rsidP="00371D50">
      <w:pPr>
        <w:jc w:val="both"/>
        <w:rPr>
          <w:sz w:val="24"/>
          <w:szCs w:val="24"/>
          <w:lang w:val="en-IE"/>
        </w:rPr>
      </w:pPr>
      <w:r w:rsidRPr="00371D50">
        <w:rPr>
          <w:sz w:val="24"/>
          <w:szCs w:val="24"/>
          <w:lang w:val="en-IE"/>
        </w:rPr>
        <w:t>WFH</w:t>
      </w:r>
      <w:r w:rsidRPr="00371D50">
        <w:rPr>
          <w:sz w:val="24"/>
          <w:szCs w:val="24"/>
          <w:lang w:val="en-IE"/>
        </w:rPr>
        <w:tab/>
      </w:r>
      <w:r w:rsidRPr="00371D50">
        <w:rPr>
          <w:sz w:val="24"/>
          <w:szCs w:val="24"/>
          <w:lang w:val="en-IE"/>
        </w:rPr>
        <w:tab/>
      </w:r>
      <w:r w:rsidRPr="00371D50">
        <w:rPr>
          <w:sz w:val="24"/>
          <w:szCs w:val="24"/>
          <w:lang w:val="en-IE"/>
        </w:rPr>
        <w:tab/>
        <w:t>Working from Home</w:t>
      </w:r>
    </w:p>
    <w:p w14:paraId="0D58FFF2" w14:textId="77B21F2C" w:rsidR="002E2C2F" w:rsidRPr="008A48CB" w:rsidRDefault="002E2C2F" w:rsidP="002E2C2F">
      <w:pPr>
        <w:pStyle w:val="Heading1"/>
        <w:rPr>
          <w:rStyle w:val="FollowedHyperlink"/>
          <w:lang w:val="en-IE"/>
        </w:rPr>
      </w:pPr>
      <w:bookmarkStart w:id="6" w:name="_Toc52181235"/>
      <w:r w:rsidRPr="008A48CB">
        <w:rPr>
          <w:lang w:val="en-IE"/>
        </w:rPr>
        <w:lastRenderedPageBreak/>
        <w:t>Background</w:t>
      </w:r>
      <w:bookmarkEnd w:id="2"/>
      <w:bookmarkEnd w:id="3"/>
      <w:bookmarkEnd w:id="4"/>
      <w:bookmarkEnd w:id="5"/>
      <w:bookmarkEnd w:id="6"/>
    </w:p>
    <w:p w14:paraId="3304EECE" w14:textId="371099C7" w:rsidR="009C61A8" w:rsidRPr="008A48CB" w:rsidRDefault="007B0A47" w:rsidP="009C61A8">
      <w:pPr>
        <w:jc w:val="both"/>
        <w:rPr>
          <w:sz w:val="24"/>
          <w:szCs w:val="24"/>
          <w:lang w:val="en-IE"/>
        </w:rPr>
      </w:pPr>
      <w:r w:rsidRPr="008A48CB">
        <w:rPr>
          <w:color w:val="auto"/>
          <w:sz w:val="24"/>
          <w:szCs w:val="24"/>
          <w:lang w:val="en-IE"/>
        </w:rPr>
        <w:t xml:space="preserve">This guidance document </w:t>
      </w:r>
      <w:r w:rsidR="008A48CB" w:rsidRPr="008A48CB">
        <w:rPr>
          <w:color w:val="auto"/>
          <w:sz w:val="24"/>
          <w:szCs w:val="24"/>
          <w:lang w:val="en-IE"/>
        </w:rPr>
        <w:t xml:space="preserve">for Civil and Public Service employers </w:t>
      </w:r>
      <w:r w:rsidRPr="008A48CB">
        <w:rPr>
          <w:color w:val="auto"/>
          <w:sz w:val="24"/>
          <w:szCs w:val="24"/>
          <w:lang w:val="en-IE"/>
        </w:rPr>
        <w:t xml:space="preserve">supersedes </w:t>
      </w:r>
      <w:r w:rsidR="009D505E" w:rsidRPr="008A48CB">
        <w:rPr>
          <w:color w:val="auto"/>
          <w:sz w:val="24"/>
          <w:szCs w:val="24"/>
          <w:lang w:val="en-IE"/>
        </w:rPr>
        <w:t xml:space="preserve">previous </w:t>
      </w:r>
      <w:r w:rsidRPr="008A48CB">
        <w:rPr>
          <w:color w:val="auto"/>
          <w:sz w:val="24"/>
          <w:szCs w:val="24"/>
          <w:lang w:val="en-IE"/>
        </w:rPr>
        <w:t>guidance and FAQs</w:t>
      </w:r>
      <w:r w:rsidR="009D505E" w:rsidRPr="008A48CB">
        <w:rPr>
          <w:color w:val="auto"/>
          <w:sz w:val="24"/>
          <w:szCs w:val="24"/>
          <w:lang w:val="en-IE"/>
        </w:rPr>
        <w:t xml:space="preserve"> issued relating to </w:t>
      </w:r>
      <w:r w:rsidR="008A48CB" w:rsidRPr="008A48CB">
        <w:rPr>
          <w:color w:val="auto"/>
          <w:sz w:val="24"/>
          <w:szCs w:val="24"/>
          <w:lang w:val="en-IE"/>
        </w:rPr>
        <w:t>C</w:t>
      </w:r>
      <w:r w:rsidR="009D505E" w:rsidRPr="008A48CB">
        <w:rPr>
          <w:color w:val="auto"/>
          <w:sz w:val="24"/>
          <w:szCs w:val="24"/>
          <w:lang w:val="en-IE"/>
        </w:rPr>
        <w:t xml:space="preserve">ivil and </w:t>
      </w:r>
      <w:r w:rsidR="008A48CB" w:rsidRPr="008A48CB">
        <w:rPr>
          <w:color w:val="auto"/>
          <w:sz w:val="24"/>
          <w:szCs w:val="24"/>
          <w:lang w:val="en-IE"/>
        </w:rPr>
        <w:t>P</w:t>
      </w:r>
      <w:r w:rsidR="009D505E" w:rsidRPr="008A48CB">
        <w:rPr>
          <w:color w:val="auto"/>
          <w:sz w:val="24"/>
          <w:szCs w:val="24"/>
          <w:lang w:val="en-IE"/>
        </w:rPr>
        <w:t xml:space="preserve">ublic </w:t>
      </w:r>
      <w:r w:rsidR="008A48CB" w:rsidRPr="008A48CB">
        <w:rPr>
          <w:color w:val="auto"/>
          <w:sz w:val="24"/>
          <w:szCs w:val="24"/>
          <w:lang w:val="en-IE"/>
        </w:rPr>
        <w:t>S</w:t>
      </w:r>
      <w:r w:rsidR="009D505E" w:rsidRPr="008A48CB">
        <w:rPr>
          <w:color w:val="auto"/>
          <w:sz w:val="24"/>
          <w:szCs w:val="24"/>
          <w:lang w:val="en-IE"/>
        </w:rPr>
        <w:t>ervice working arrangements and temporary assignments during COVID-19</w:t>
      </w:r>
      <w:r w:rsidRPr="008A48CB">
        <w:rPr>
          <w:color w:val="auto"/>
          <w:sz w:val="24"/>
          <w:szCs w:val="24"/>
          <w:lang w:val="en-IE"/>
        </w:rPr>
        <w:t xml:space="preserve">. </w:t>
      </w:r>
      <w:r w:rsidR="009C61A8" w:rsidRPr="008A48CB">
        <w:rPr>
          <w:sz w:val="24"/>
          <w:szCs w:val="24"/>
          <w:lang w:val="en-IE"/>
        </w:rPr>
        <w:t xml:space="preserve">These arrangements apply to all </w:t>
      </w:r>
      <w:r w:rsidR="008A48CB" w:rsidRPr="008A48CB">
        <w:rPr>
          <w:sz w:val="24"/>
          <w:szCs w:val="24"/>
          <w:lang w:val="en-IE"/>
        </w:rPr>
        <w:t>Ci</w:t>
      </w:r>
      <w:r w:rsidR="009C61A8" w:rsidRPr="008A48CB">
        <w:rPr>
          <w:sz w:val="24"/>
          <w:szCs w:val="24"/>
          <w:lang w:val="en-IE"/>
        </w:rPr>
        <w:t xml:space="preserve">vil and </w:t>
      </w:r>
      <w:r w:rsidR="008A48CB" w:rsidRPr="008A48CB">
        <w:rPr>
          <w:sz w:val="24"/>
          <w:szCs w:val="24"/>
          <w:lang w:val="en-IE"/>
        </w:rPr>
        <w:t>P</w:t>
      </w:r>
      <w:r w:rsidR="009C61A8" w:rsidRPr="008A48CB">
        <w:rPr>
          <w:sz w:val="24"/>
          <w:szCs w:val="24"/>
          <w:lang w:val="en-IE"/>
        </w:rPr>
        <w:t xml:space="preserve">ublic </w:t>
      </w:r>
      <w:r w:rsidR="008A48CB" w:rsidRPr="008A48CB">
        <w:rPr>
          <w:sz w:val="24"/>
          <w:szCs w:val="24"/>
          <w:lang w:val="en-IE"/>
        </w:rPr>
        <w:t>S</w:t>
      </w:r>
      <w:r w:rsidR="009C61A8" w:rsidRPr="008A48CB">
        <w:rPr>
          <w:sz w:val="24"/>
          <w:szCs w:val="24"/>
          <w:lang w:val="en-IE"/>
        </w:rPr>
        <w:t>ervice employees.</w:t>
      </w:r>
      <w:r w:rsidR="009C61A8" w:rsidRPr="008A48CB">
        <w:rPr>
          <w:rStyle w:val="FootnoteReference"/>
          <w:sz w:val="24"/>
          <w:szCs w:val="24"/>
          <w:lang w:val="en-IE"/>
        </w:rPr>
        <w:footnoteReference w:id="2"/>
      </w:r>
    </w:p>
    <w:p w14:paraId="4DDBC685" w14:textId="7E97F5CB" w:rsidR="009C61A8" w:rsidRPr="008A48CB" w:rsidRDefault="00BA646B" w:rsidP="00D76676">
      <w:pPr>
        <w:spacing w:line="276" w:lineRule="auto"/>
        <w:jc w:val="both"/>
        <w:rPr>
          <w:rFonts w:cs="Arial"/>
          <w:sz w:val="24"/>
          <w:szCs w:val="24"/>
          <w:lang w:val="en-IE"/>
        </w:rPr>
      </w:pPr>
      <w:r>
        <w:rPr>
          <w:rFonts w:cs="Arial"/>
          <w:sz w:val="24"/>
          <w:szCs w:val="24"/>
          <w:lang w:val="en-IE"/>
        </w:rPr>
        <w:t>The public service</w:t>
      </w:r>
      <w:r w:rsidR="009C61A8" w:rsidRPr="008A48CB">
        <w:rPr>
          <w:rFonts w:cs="Arial"/>
          <w:sz w:val="24"/>
          <w:szCs w:val="24"/>
          <w:lang w:val="en-IE"/>
        </w:rPr>
        <w:t xml:space="preserve"> focus is to support</w:t>
      </w:r>
      <w:r w:rsidR="00A4602D">
        <w:rPr>
          <w:rFonts w:cs="Arial"/>
          <w:sz w:val="24"/>
          <w:szCs w:val="24"/>
          <w:lang w:val="en-IE"/>
        </w:rPr>
        <w:t xml:space="preserve"> reopening Ireland whilst continuing to protect </w:t>
      </w:r>
      <w:r w:rsidR="009C61A8" w:rsidRPr="008A48CB">
        <w:rPr>
          <w:rFonts w:cs="Arial"/>
          <w:sz w:val="24"/>
          <w:szCs w:val="24"/>
          <w:lang w:val="en-IE"/>
        </w:rPr>
        <w:t>the health and wellbeing of all our citizens. To achieve this, and to keep delivering crucial services to society</w:t>
      </w:r>
      <w:r>
        <w:rPr>
          <w:rFonts w:cs="Arial"/>
          <w:sz w:val="24"/>
          <w:szCs w:val="24"/>
          <w:lang w:val="en-IE"/>
        </w:rPr>
        <w:t>,</w:t>
      </w:r>
      <w:r w:rsidR="009C61A8" w:rsidRPr="008A48CB">
        <w:rPr>
          <w:rFonts w:cs="Arial"/>
          <w:sz w:val="24"/>
          <w:szCs w:val="24"/>
          <w:lang w:val="en-IE"/>
        </w:rPr>
        <w:t xml:space="preserve"> we must work together as a unified public service. </w:t>
      </w:r>
    </w:p>
    <w:p w14:paraId="39D07449" w14:textId="11EA387D" w:rsidR="007E3BCA" w:rsidRDefault="00A4602D" w:rsidP="009C61A8">
      <w:pPr>
        <w:jc w:val="both"/>
        <w:rPr>
          <w:sz w:val="24"/>
          <w:szCs w:val="24"/>
          <w:lang w:val="en-IE"/>
        </w:rPr>
      </w:pPr>
      <w:r w:rsidRPr="008A48CB">
        <w:rPr>
          <w:sz w:val="24"/>
          <w:szCs w:val="24"/>
          <w:lang w:val="en-IE"/>
        </w:rPr>
        <w:t xml:space="preserve">The FAQs have been prepared to assist employees and management in the Civil and Public </w:t>
      </w:r>
      <w:r w:rsidR="00C15938">
        <w:rPr>
          <w:sz w:val="24"/>
          <w:szCs w:val="24"/>
          <w:lang w:val="en-IE"/>
        </w:rPr>
        <w:t>S</w:t>
      </w:r>
      <w:r w:rsidRPr="008A48CB">
        <w:rPr>
          <w:sz w:val="24"/>
          <w:szCs w:val="24"/>
          <w:lang w:val="en-IE"/>
        </w:rPr>
        <w:t xml:space="preserve">ervice to understand the process, rules and expectations associated with </w:t>
      </w:r>
      <w:r>
        <w:rPr>
          <w:sz w:val="24"/>
          <w:szCs w:val="24"/>
          <w:lang w:val="en-IE"/>
        </w:rPr>
        <w:t xml:space="preserve">work arrangements </w:t>
      </w:r>
      <w:r w:rsidR="00BA646B">
        <w:rPr>
          <w:sz w:val="24"/>
          <w:szCs w:val="24"/>
          <w:lang w:val="en-IE"/>
        </w:rPr>
        <w:t>during the COVID-19 recovery period</w:t>
      </w:r>
      <w:r w:rsidRPr="008A48CB">
        <w:rPr>
          <w:sz w:val="24"/>
          <w:szCs w:val="24"/>
          <w:lang w:val="en-IE"/>
        </w:rPr>
        <w:t xml:space="preserve"> across the public service.</w:t>
      </w:r>
      <w:r>
        <w:rPr>
          <w:sz w:val="24"/>
          <w:szCs w:val="24"/>
          <w:lang w:val="en-IE"/>
        </w:rPr>
        <w:t xml:space="preserve"> </w:t>
      </w:r>
    </w:p>
    <w:p w14:paraId="421C6FA3" w14:textId="625EDAF3" w:rsidR="009C61A8" w:rsidRPr="008A48CB" w:rsidRDefault="007E3BCA" w:rsidP="007E3BCA">
      <w:pPr>
        <w:jc w:val="both"/>
        <w:rPr>
          <w:sz w:val="24"/>
          <w:szCs w:val="24"/>
          <w:lang w:val="en-IE"/>
        </w:rPr>
      </w:pPr>
      <w:r w:rsidRPr="008A48CB">
        <w:rPr>
          <w:rFonts w:cs="Arial"/>
          <w:sz w:val="24"/>
          <w:szCs w:val="24"/>
        </w:rPr>
        <w:t xml:space="preserve">These arrangements apply in the case of COVID-19 as a notifiable infectious disease. </w:t>
      </w:r>
      <w:r w:rsidRPr="008A48CB" w:rsidDel="00A4602D">
        <w:rPr>
          <w:sz w:val="24"/>
          <w:szCs w:val="24"/>
          <w:lang w:val="en-IE"/>
        </w:rPr>
        <w:t xml:space="preserve"> </w:t>
      </w:r>
    </w:p>
    <w:p w14:paraId="43F2E0BF" w14:textId="63098E30" w:rsidR="00CE5BC9" w:rsidRDefault="00F82227" w:rsidP="00371D50">
      <w:pPr>
        <w:jc w:val="both"/>
        <w:rPr>
          <w:rFonts w:cs="Arial"/>
          <w:color w:val="0070C0"/>
          <w:sz w:val="24"/>
          <w:szCs w:val="24"/>
          <w:lang w:val="en-IE"/>
        </w:rPr>
      </w:pPr>
      <w:r>
        <w:rPr>
          <w:rFonts w:cs="Arial"/>
          <w:sz w:val="24"/>
          <w:szCs w:val="24"/>
          <w:lang w:val="en-IE"/>
        </w:rPr>
        <w:t>These FAQs will be</w:t>
      </w:r>
      <w:r w:rsidR="00EF5C4E" w:rsidRPr="008A48CB">
        <w:rPr>
          <w:rFonts w:cs="Arial"/>
          <w:sz w:val="24"/>
          <w:szCs w:val="24"/>
          <w:lang w:val="en-IE"/>
        </w:rPr>
        <w:t xml:space="preserve"> updated in response to queries that are received centrally. The most up-to-date version of these FAQs will be available at</w:t>
      </w:r>
      <w:r w:rsidR="00EF5C4E" w:rsidRPr="008A48CB">
        <w:rPr>
          <w:rFonts w:cs="Arial"/>
          <w:color w:val="0070C0"/>
          <w:sz w:val="24"/>
          <w:szCs w:val="24"/>
          <w:lang w:val="en-IE"/>
        </w:rPr>
        <w:t xml:space="preserve"> </w:t>
      </w:r>
      <w:hyperlink r:id="rId14" w:history="1">
        <w:r w:rsidR="00EF5C4E" w:rsidRPr="008A48CB">
          <w:rPr>
            <w:rStyle w:val="Hyperlink"/>
            <w:rFonts w:cs="Arial"/>
            <w:szCs w:val="24"/>
            <w:lang w:val="en-IE"/>
          </w:rPr>
          <w:t>www.gov.ie/per</w:t>
        </w:r>
      </w:hyperlink>
      <w:r w:rsidR="00EF5C4E" w:rsidRPr="008A48CB">
        <w:rPr>
          <w:rFonts w:cs="Arial"/>
          <w:color w:val="0070C0"/>
          <w:sz w:val="24"/>
          <w:szCs w:val="24"/>
          <w:lang w:val="en-IE"/>
        </w:rPr>
        <w:t>.</w:t>
      </w:r>
      <w:r w:rsidR="00556D1C">
        <w:rPr>
          <w:rFonts w:cs="Arial"/>
          <w:color w:val="0070C0"/>
          <w:sz w:val="24"/>
          <w:szCs w:val="24"/>
          <w:lang w:val="en-IE"/>
        </w:rPr>
        <w:t xml:space="preserve"> </w:t>
      </w:r>
    </w:p>
    <w:p w14:paraId="16F34C55" w14:textId="1DC71700" w:rsidR="00CE5BC9" w:rsidRDefault="00CE5BC9" w:rsidP="00CE5BC9">
      <w:pPr>
        <w:spacing w:line="276" w:lineRule="auto"/>
        <w:jc w:val="both"/>
        <w:textAlignment w:val="baseline"/>
        <w:rPr>
          <w:sz w:val="24"/>
          <w:szCs w:val="24"/>
          <w:lang w:val="en-IE"/>
        </w:rPr>
      </w:pPr>
      <w:r>
        <w:rPr>
          <w:sz w:val="24"/>
          <w:szCs w:val="24"/>
          <w:lang w:val="en-IE"/>
        </w:rPr>
        <w:t>The Civil and Public Service need to ensure that our services</w:t>
      </w:r>
      <w:r w:rsidRPr="00A17038">
        <w:rPr>
          <w:sz w:val="24"/>
          <w:szCs w:val="24"/>
          <w:lang w:val="en-IE"/>
        </w:rPr>
        <w:t xml:space="preserve"> have the potential to </w:t>
      </w:r>
      <w:r>
        <w:rPr>
          <w:sz w:val="24"/>
          <w:szCs w:val="24"/>
          <w:lang w:val="en-IE"/>
        </w:rPr>
        <w:t xml:space="preserve">be flexible and responsive to any </w:t>
      </w:r>
      <w:r w:rsidRPr="00A17038">
        <w:rPr>
          <w:sz w:val="24"/>
          <w:szCs w:val="24"/>
          <w:lang w:val="en-IE"/>
        </w:rPr>
        <w:t xml:space="preserve">changes that may </w:t>
      </w:r>
      <w:r>
        <w:rPr>
          <w:sz w:val="24"/>
          <w:szCs w:val="24"/>
          <w:lang w:val="en-IE"/>
        </w:rPr>
        <w:t>be needed</w:t>
      </w:r>
      <w:r w:rsidRPr="00A17038">
        <w:rPr>
          <w:sz w:val="24"/>
          <w:szCs w:val="24"/>
          <w:lang w:val="en-IE"/>
        </w:rPr>
        <w:t xml:space="preserve"> based on public health advice</w:t>
      </w:r>
      <w:r>
        <w:rPr>
          <w:sz w:val="24"/>
          <w:szCs w:val="24"/>
          <w:lang w:val="en-IE"/>
        </w:rPr>
        <w:t xml:space="preserve">. Should there be a requirement for a further lockdown, previous versions of the guidance, or parts thereof, may need to be implemented. The guidance is continually reviewed, and employers will be advised of any changes. </w:t>
      </w:r>
    </w:p>
    <w:p w14:paraId="79CA2A45" w14:textId="2FFD7EC5" w:rsidR="00930A4B" w:rsidRPr="00CE5BC9" w:rsidRDefault="00930A4B" w:rsidP="00CE5BC9">
      <w:pPr>
        <w:spacing w:line="276" w:lineRule="auto"/>
        <w:jc w:val="both"/>
        <w:textAlignment w:val="baseline"/>
        <w:rPr>
          <w:sz w:val="24"/>
          <w:szCs w:val="24"/>
          <w:lang w:val="en-IE"/>
        </w:rPr>
      </w:pPr>
      <w:r w:rsidRPr="007478C8">
        <w:rPr>
          <w:rFonts w:cs="Arial"/>
          <w:bCs/>
          <w:sz w:val="24"/>
          <w:szCs w:val="24"/>
          <w:lang w:val="en-IE"/>
        </w:rPr>
        <w:t>Subject to expert public health advice in light of developing circumstances on COVID-19, the general principles or FAQ material may be subject to updating or other amendment. Employers retain the right to withdraw or amend provisions in light of developing circumstances</w:t>
      </w:r>
      <w:r>
        <w:rPr>
          <w:rFonts w:cs="Arial"/>
          <w:bCs/>
          <w:sz w:val="24"/>
          <w:szCs w:val="24"/>
          <w:lang w:val="en-IE"/>
        </w:rPr>
        <w:t>.</w:t>
      </w:r>
    </w:p>
    <w:p w14:paraId="079F27A0" w14:textId="048A2D27" w:rsidR="00AA1E5F" w:rsidRPr="008A48CB" w:rsidRDefault="00AA1E5F" w:rsidP="00371D50">
      <w:pPr>
        <w:jc w:val="both"/>
        <w:rPr>
          <w:rFonts w:eastAsiaTheme="majorEastAsia" w:cstheme="majorBidi"/>
          <w:color w:val="004E46"/>
          <w:sz w:val="32"/>
          <w:szCs w:val="26"/>
          <w:lang w:val="en-IE"/>
        </w:rPr>
      </w:pPr>
      <w:r w:rsidRPr="008A48CB">
        <w:rPr>
          <w:lang w:val="en-IE"/>
        </w:rPr>
        <w:br w:type="page"/>
      </w:r>
    </w:p>
    <w:p w14:paraId="07C8213F" w14:textId="75B6D4CB" w:rsidR="00AA1E5F" w:rsidRPr="008A48CB" w:rsidRDefault="00AA1E5F" w:rsidP="00AA1E5F">
      <w:pPr>
        <w:pStyle w:val="Heading2"/>
        <w:rPr>
          <w:lang w:val="en-IE"/>
        </w:rPr>
      </w:pPr>
      <w:bookmarkStart w:id="7" w:name="_Toc36643817"/>
      <w:bookmarkStart w:id="8" w:name="_Toc40887377"/>
      <w:bookmarkStart w:id="9" w:name="_Toc52181236"/>
      <w:r w:rsidRPr="008A48CB">
        <w:rPr>
          <w:lang w:val="en-IE"/>
        </w:rPr>
        <w:lastRenderedPageBreak/>
        <w:t>Principle</w:t>
      </w:r>
      <w:bookmarkEnd w:id="7"/>
      <w:bookmarkEnd w:id="8"/>
      <w:r w:rsidR="001260E0">
        <w:rPr>
          <w:lang w:val="en-IE"/>
        </w:rPr>
        <w:t>s</w:t>
      </w:r>
      <w:bookmarkEnd w:id="9"/>
    </w:p>
    <w:p w14:paraId="4CDA24E1" w14:textId="7EC5D811" w:rsidR="00DD6AD8" w:rsidRPr="00DD6AD8" w:rsidRDefault="002E2C2F" w:rsidP="007478C8">
      <w:pPr>
        <w:jc w:val="both"/>
        <w:rPr>
          <w:sz w:val="24"/>
          <w:szCs w:val="24"/>
          <w:lang w:val="en-IE"/>
        </w:rPr>
      </w:pPr>
      <w:r w:rsidRPr="008A48CB">
        <w:rPr>
          <w:sz w:val="24"/>
          <w:szCs w:val="24"/>
          <w:lang w:val="en-IE"/>
        </w:rPr>
        <w:t xml:space="preserve">The general principles to apply to </w:t>
      </w:r>
      <w:r w:rsidR="007478C8">
        <w:rPr>
          <w:sz w:val="24"/>
          <w:szCs w:val="24"/>
          <w:lang w:val="en-IE"/>
        </w:rPr>
        <w:t xml:space="preserve">the working arrangements during </w:t>
      </w:r>
      <w:r w:rsidR="00BA646B">
        <w:rPr>
          <w:sz w:val="24"/>
          <w:szCs w:val="24"/>
          <w:lang w:val="en-IE"/>
        </w:rPr>
        <w:t>recovery period</w:t>
      </w:r>
      <w:r w:rsidR="007478C8">
        <w:rPr>
          <w:sz w:val="24"/>
          <w:szCs w:val="24"/>
          <w:lang w:val="en-IE"/>
        </w:rPr>
        <w:t xml:space="preserve"> for </w:t>
      </w:r>
      <w:r w:rsidRPr="008A48CB">
        <w:rPr>
          <w:sz w:val="24"/>
          <w:szCs w:val="24"/>
          <w:lang w:val="en-IE"/>
        </w:rPr>
        <w:t xml:space="preserve">COVID-19 in the </w:t>
      </w:r>
      <w:r w:rsidR="008A48CB" w:rsidRPr="008A48CB">
        <w:rPr>
          <w:sz w:val="24"/>
          <w:szCs w:val="24"/>
          <w:lang w:val="en-IE"/>
        </w:rPr>
        <w:t>C</w:t>
      </w:r>
      <w:r w:rsidRPr="008A48CB">
        <w:rPr>
          <w:sz w:val="24"/>
          <w:szCs w:val="24"/>
          <w:lang w:val="en-IE"/>
        </w:rPr>
        <w:t xml:space="preserve">ivil and </w:t>
      </w:r>
      <w:r w:rsidR="008A48CB" w:rsidRPr="008A48CB">
        <w:rPr>
          <w:sz w:val="24"/>
          <w:szCs w:val="24"/>
          <w:lang w:val="en-IE"/>
        </w:rPr>
        <w:t>P</w:t>
      </w:r>
      <w:r w:rsidRPr="008A48CB">
        <w:rPr>
          <w:sz w:val="24"/>
          <w:szCs w:val="24"/>
          <w:lang w:val="en-IE"/>
        </w:rPr>
        <w:t xml:space="preserve">ublic </w:t>
      </w:r>
      <w:r w:rsidR="008A48CB" w:rsidRPr="008A48CB">
        <w:rPr>
          <w:sz w:val="24"/>
          <w:szCs w:val="24"/>
          <w:lang w:val="en-IE"/>
        </w:rPr>
        <w:t>S</w:t>
      </w:r>
      <w:r w:rsidRPr="008A48CB">
        <w:rPr>
          <w:sz w:val="24"/>
          <w:szCs w:val="24"/>
          <w:lang w:val="en-IE"/>
        </w:rPr>
        <w:t>ervice include:</w:t>
      </w:r>
      <w:r w:rsidR="007478C8">
        <w:rPr>
          <w:sz w:val="24"/>
          <w:szCs w:val="24"/>
        </w:rPr>
        <w:t xml:space="preserve"> </w:t>
      </w:r>
    </w:p>
    <w:tbl>
      <w:tblPr>
        <w:tblStyle w:val="TableGrid"/>
        <w:tblW w:w="8608" w:type="dxa"/>
        <w:tblLook w:val="04A0" w:firstRow="1" w:lastRow="0" w:firstColumn="1" w:lastColumn="0" w:noHBand="0" w:noVBand="1"/>
      </w:tblPr>
      <w:tblGrid>
        <w:gridCol w:w="2869"/>
        <w:gridCol w:w="2869"/>
        <w:gridCol w:w="2870"/>
      </w:tblGrid>
      <w:tr w:rsidR="00B3503A" w14:paraId="6ADF2DE3" w14:textId="77777777" w:rsidTr="00B3503A">
        <w:tc>
          <w:tcPr>
            <w:tcW w:w="2869" w:type="dxa"/>
            <w:shd w:val="clear" w:color="auto" w:fill="D9D9D9" w:themeFill="background1" w:themeFillShade="D9"/>
          </w:tcPr>
          <w:p w14:paraId="29B3067C" w14:textId="12A1462D" w:rsidR="00B3503A" w:rsidRPr="00D05131" w:rsidRDefault="00B3503A" w:rsidP="00B3503A">
            <w:pPr>
              <w:autoSpaceDE w:val="0"/>
              <w:autoSpaceDN w:val="0"/>
              <w:spacing w:before="40" w:after="40" w:line="280" w:lineRule="atLeast"/>
              <w:rPr>
                <w:rFonts w:ascii="Times New Roman" w:hAnsi="Times New Roman"/>
                <w:b/>
                <w:bCs/>
                <w:sz w:val="24"/>
                <w:szCs w:val="24"/>
              </w:rPr>
            </w:pPr>
            <w:r w:rsidRPr="00D05131">
              <w:rPr>
                <w:rFonts w:cs="Arial"/>
                <w:b/>
                <w:bCs/>
                <w:sz w:val="24"/>
                <w:szCs w:val="24"/>
              </w:rPr>
              <w:t>Public health</w:t>
            </w:r>
          </w:p>
        </w:tc>
        <w:tc>
          <w:tcPr>
            <w:tcW w:w="2869" w:type="dxa"/>
            <w:shd w:val="clear" w:color="auto" w:fill="D9D9D9" w:themeFill="background1" w:themeFillShade="D9"/>
          </w:tcPr>
          <w:p w14:paraId="3E2ABD1B" w14:textId="761AF11D" w:rsidR="00B3503A" w:rsidRPr="00D05131" w:rsidRDefault="00B3503A" w:rsidP="00B3503A">
            <w:pPr>
              <w:autoSpaceDE w:val="0"/>
              <w:autoSpaceDN w:val="0"/>
              <w:spacing w:before="40" w:after="40" w:line="280" w:lineRule="atLeast"/>
              <w:rPr>
                <w:rFonts w:cs="Arial"/>
                <w:b/>
                <w:bCs/>
                <w:sz w:val="24"/>
                <w:szCs w:val="24"/>
              </w:rPr>
            </w:pPr>
            <w:r w:rsidRPr="00D05131">
              <w:rPr>
                <w:rFonts w:cs="Arial"/>
                <w:b/>
                <w:bCs/>
                <w:sz w:val="24"/>
                <w:szCs w:val="24"/>
              </w:rPr>
              <w:t>Business need</w:t>
            </w:r>
          </w:p>
        </w:tc>
        <w:tc>
          <w:tcPr>
            <w:tcW w:w="2870" w:type="dxa"/>
            <w:shd w:val="clear" w:color="auto" w:fill="D9D9D9" w:themeFill="background1" w:themeFillShade="D9"/>
          </w:tcPr>
          <w:p w14:paraId="4FA0E788" w14:textId="31FB1264" w:rsidR="00B3503A" w:rsidRPr="00D05131" w:rsidRDefault="00930A4B" w:rsidP="00B3503A">
            <w:pPr>
              <w:autoSpaceDE w:val="0"/>
              <w:autoSpaceDN w:val="0"/>
              <w:spacing w:before="40" w:after="40" w:line="280" w:lineRule="atLeast"/>
              <w:rPr>
                <w:rFonts w:cs="Arial"/>
                <w:b/>
                <w:bCs/>
                <w:sz w:val="24"/>
                <w:szCs w:val="24"/>
              </w:rPr>
            </w:pPr>
            <w:r w:rsidRPr="00D05131">
              <w:rPr>
                <w:rFonts w:cs="Arial"/>
                <w:b/>
                <w:bCs/>
                <w:sz w:val="24"/>
                <w:szCs w:val="24"/>
              </w:rPr>
              <w:t>One Public Service</w:t>
            </w:r>
          </w:p>
        </w:tc>
      </w:tr>
      <w:tr w:rsidR="00B3503A" w14:paraId="1C5BB0C5" w14:textId="77777777" w:rsidTr="00B3503A">
        <w:tc>
          <w:tcPr>
            <w:tcW w:w="2869" w:type="dxa"/>
          </w:tcPr>
          <w:p w14:paraId="2440D4C2" w14:textId="77777777" w:rsidR="00B3503A" w:rsidRPr="000F4C4A" w:rsidRDefault="00B3503A" w:rsidP="00B3503A">
            <w:pPr>
              <w:rPr>
                <w:rFonts w:cs="Arial"/>
                <w:color w:val="000000"/>
                <w:sz w:val="24"/>
                <w:szCs w:val="24"/>
              </w:rPr>
            </w:pPr>
            <w:r w:rsidRPr="000F4C4A">
              <w:rPr>
                <w:rFonts w:cs="Arial"/>
                <w:sz w:val="24"/>
                <w:szCs w:val="24"/>
              </w:rPr>
              <w:t>Safeguarding the health of both the public in their interaction with the public service, and employees, is central to how we organise work</w:t>
            </w:r>
            <w:r w:rsidRPr="000F4C4A">
              <w:rPr>
                <w:rFonts w:cs="Arial"/>
                <w:color w:val="000000"/>
                <w:sz w:val="24"/>
                <w:szCs w:val="24"/>
              </w:rPr>
              <w:t xml:space="preserve">. </w:t>
            </w:r>
            <w:r>
              <w:rPr>
                <w:rFonts w:cs="Arial"/>
                <w:color w:val="000000"/>
                <w:sz w:val="24"/>
                <w:szCs w:val="24"/>
              </w:rPr>
              <w:t xml:space="preserve">Public service employers and employees must comply with measures for </w:t>
            </w:r>
            <w:r w:rsidRPr="000F4C4A">
              <w:rPr>
                <w:rFonts w:cs="Arial"/>
                <w:color w:val="000000"/>
                <w:sz w:val="24"/>
                <w:szCs w:val="24"/>
              </w:rPr>
              <w:t xml:space="preserve">safeguarding public health and safety of </w:t>
            </w:r>
            <w:r>
              <w:rPr>
                <w:rFonts w:cs="Arial"/>
                <w:color w:val="000000"/>
                <w:sz w:val="24"/>
                <w:szCs w:val="24"/>
              </w:rPr>
              <w:t xml:space="preserve">the </w:t>
            </w:r>
            <w:r w:rsidRPr="000F4C4A">
              <w:rPr>
                <w:rFonts w:cs="Arial"/>
                <w:color w:val="000000"/>
                <w:sz w:val="24"/>
                <w:szCs w:val="24"/>
              </w:rPr>
              <w:t>workplace</w:t>
            </w:r>
            <w:r>
              <w:rPr>
                <w:rFonts w:cs="Arial"/>
                <w:color w:val="000000"/>
                <w:sz w:val="24"/>
                <w:szCs w:val="24"/>
              </w:rPr>
              <w:t xml:space="preserve">, including related legislation and Government advice. </w:t>
            </w:r>
          </w:p>
          <w:p w14:paraId="1E0201F9" w14:textId="77777777" w:rsidR="00B3503A" w:rsidRDefault="00B3503A" w:rsidP="00B3503A">
            <w:pPr>
              <w:rPr>
                <w:rFonts w:cs="Arial"/>
                <w:sz w:val="24"/>
                <w:szCs w:val="24"/>
              </w:rPr>
            </w:pPr>
          </w:p>
        </w:tc>
        <w:tc>
          <w:tcPr>
            <w:tcW w:w="2869" w:type="dxa"/>
          </w:tcPr>
          <w:p w14:paraId="2B3FAF9D" w14:textId="77F47AD2" w:rsidR="00B3503A" w:rsidRPr="00930A4B" w:rsidRDefault="00B3503A" w:rsidP="00B3503A">
            <w:pPr>
              <w:rPr>
                <w:rFonts w:cs="Arial"/>
                <w:sz w:val="24"/>
                <w:szCs w:val="24"/>
              </w:rPr>
            </w:pPr>
            <w:r w:rsidRPr="00930A4B">
              <w:rPr>
                <w:rFonts w:cs="Arial"/>
                <w:sz w:val="24"/>
                <w:szCs w:val="24"/>
              </w:rPr>
              <w:t xml:space="preserve">We must deliver the services that the public need and expect in a changing delivery environment. </w:t>
            </w:r>
            <w:r w:rsidRPr="00930A4B">
              <w:rPr>
                <w:rFonts w:cs="Arial"/>
                <w:sz w:val="24"/>
                <w:szCs w:val="24"/>
                <w:lang w:val="en-IE"/>
              </w:rPr>
              <w:t>Openness, transparency and consistency will underpin service delivery and decision-making.</w:t>
            </w:r>
            <w:r w:rsidRPr="00930A4B">
              <w:rPr>
                <w:rFonts w:cs="Arial"/>
                <w:sz w:val="24"/>
                <w:szCs w:val="24"/>
              </w:rPr>
              <w:t xml:space="preserve"> The employer determines the criteria for return to the workplace according to business needs. </w:t>
            </w:r>
          </w:p>
          <w:p w14:paraId="0EF0435F" w14:textId="110B4220" w:rsidR="00B3503A" w:rsidRPr="00930A4B" w:rsidRDefault="00B3503A" w:rsidP="00B3503A">
            <w:pPr>
              <w:rPr>
                <w:rFonts w:cs="Arial"/>
                <w:sz w:val="24"/>
                <w:szCs w:val="24"/>
              </w:rPr>
            </w:pPr>
          </w:p>
        </w:tc>
        <w:tc>
          <w:tcPr>
            <w:tcW w:w="2870" w:type="dxa"/>
          </w:tcPr>
          <w:p w14:paraId="42CE3766" w14:textId="7B0AB89E" w:rsidR="00930A4B" w:rsidRPr="00930A4B" w:rsidRDefault="00930A4B" w:rsidP="00930A4B">
            <w:pPr>
              <w:rPr>
                <w:rFonts w:cs="Arial"/>
                <w:bCs/>
                <w:sz w:val="24"/>
                <w:szCs w:val="24"/>
                <w:lang w:val="en-GB"/>
              </w:rPr>
            </w:pPr>
            <w:r w:rsidRPr="00930A4B">
              <w:rPr>
                <w:rFonts w:cs="Arial"/>
                <w:bCs/>
                <w:sz w:val="24"/>
                <w:szCs w:val="24"/>
                <w:lang w:val="en-GB"/>
              </w:rPr>
              <w:t>Throughout the COVID-19 pandemic we have operated as</w:t>
            </w:r>
            <w:r>
              <w:rPr>
                <w:rFonts w:cs="Arial"/>
                <w:bCs/>
                <w:sz w:val="24"/>
                <w:szCs w:val="24"/>
                <w:lang w:val="en-GB"/>
              </w:rPr>
              <w:t xml:space="preserve"> a unified, One Public Service and accordingly</w:t>
            </w:r>
            <w:r w:rsidRPr="00930A4B">
              <w:rPr>
                <w:rFonts w:cs="Arial"/>
                <w:bCs/>
                <w:sz w:val="24"/>
                <w:szCs w:val="24"/>
                <w:lang w:val="en-GB"/>
              </w:rPr>
              <w:t xml:space="preserve"> </w:t>
            </w:r>
            <w:r>
              <w:rPr>
                <w:rFonts w:cs="Arial"/>
                <w:bCs/>
                <w:sz w:val="24"/>
                <w:szCs w:val="24"/>
                <w:lang w:val="en-GB"/>
              </w:rPr>
              <w:t xml:space="preserve">these FAQs are developed in order to ensure transparency of decision making and agree on the overriding principles which apply, while recognising individual needs of certain sectors. </w:t>
            </w:r>
          </w:p>
          <w:p w14:paraId="7C301A12" w14:textId="77777777" w:rsidR="00930A4B" w:rsidRPr="00930A4B" w:rsidRDefault="00930A4B" w:rsidP="00930A4B">
            <w:pPr>
              <w:rPr>
                <w:rFonts w:cs="Arial"/>
                <w:bCs/>
                <w:sz w:val="24"/>
                <w:szCs w:val="24"/>
                <w:lang w:val="en-GB"/>
              </w:rPr>
            </w:pPr>
          </w:p>
          <w:p w14:paraId="0CBF2784" w14:textId="09029301" w:rsidR="00B3503A" w:rsidRPr="00930A4B" w:rsidRDefault="00B3503A" w:rsidP="00930A4B">
            <w:pPr>
              <w:autoSpaceDE w:val="0"/>
              <w:autoSpaceDN w:val="0"/>
              <w:spacing w:before="40" w:after="40" w:line="280" w:lineRule="atLeast"/>
              <w:rPr>
                <w:rFonts w:cs="Arial"/>
                <w:bCs/>
                <w:sz w:val="24"/>
                <w:szCs w:val="24"/>
              </w:rPr>
            </w:pPr>
          </w:p>
        </w:tc>
      </w:tr>
    </w:tbl>
    <w:p w14:paraId="28257207" w14:textId="069F5C73" w:rsidR="007E3BCA" w:rsidRDefault="007E3BCA" w:rsidP="00CE5BC9"/>
    <w:p w14:paraId="0B12C7D6" w14:textId="77777777" w:rsidR="00CE5BC9" w:rsidRDefault="00CE5BC9" w:rsidP="00CE5BC9"/>
    <w:p w14:paraId="37992A85" w14:textId="55A74C90" w:rsidR="00A750A3" w:rsidRPr="008A48CB" w:rsidRDefault="00A750A3" w:rsidP="00BC16CE">
      <w:pPr>
        <w:pStyle w:val="Heading1"/>
        <w:numPr>
          <w:ilvl w:val="0"/>
          <w:numId w:val="13"/>
        </w:numPr>
        <w:rPr>
          <w:lang w:val="en-IE"/>
        </w:rPr>
      </w:pPr>
      <w:bookmarkStart w:id="10" w:name="_Toc35094980"/>
      <w:bookmarkStart w:id="11" w:name="_Toc35100895"/>
      <w:bookmarkStart w:id="12" w:name="_Toc36643837"/>
      <w:bookmarkStart w:id="13" w:name="_Toc40887378"/>
      <w:bookmarkStart w:id="14" w:name="_Toc52181237"/>
      <w:bookmarkStart w:id="15" w:name="_Toc36643827"/>
      <w:bookmarkEnd w:id="10"/>
      <w:bookmarkEnd w:id="11"/>
      <w:r w:rsidRPr="008A48CB">
        <w:rPr>
          <w:lang w:val="en-IE"/>
        </w:rPr>
        <w:lastRenderedPageBreak/>
        <w:t xml:space="preserve">Attendance in the </w:t>
      </w:r>
      <w:r w:rsidR="005D1870">
        <w:rPr>
          <w:lang w:val="en-IE"/>
        </w:rPr>
        <w:t>work premises</w:t>
      </w:r>
      <w:r w:rsidRPr="008A48CB">
        <w:rPr>
          <w:lang w:val="en-IE"/>
        </w:rPr>
        <w:t xml:space="preserve"> during COVID-19</w:t>
      </w:r>
      <w:bookmarkEnd w:id="12"/>
      <w:bookmarkEnd w:id="13"/>
      <w:bookmarkEnd w:id="14"/>
    </w:p>
    <w:p w14:paraId="124425E3" w14:textId="71FBB527" w:rsidR="002B2060" w:rsidRDefault="001B5146" w:rsidP="002B2060">
      <w:pPr>
        <w:pStyle w:val="Heading2"/>
        <w:rPr>
          <w:lang w:val="en-IE"/>
        </w:rPr>
      </w:pPr>
      <w:bookmarkStart w:id="16" w:name="_Toc36643838"/>
      <w:bookmarkStart w:id="17" w:name="_Toc40887379"/>
      <w:bookmarkStart w:id="18" w:name="_Toc52181238"/>
      <w:r>
        <w:rPr>
          <w:lang w:val="en-IE"/>
        </w:rPr>
        <w:t xml:space="preserve">UPDATED </w:t>
      </w:r>
      <w:r w:rsidR="00A750A3" w:rsidRPr="008A48CB">
        <w:rPr>
          <w:lang w:val="en-IE"/>
        </w:rPr>
        <w:t xml:space="preserve">1.1 </w:t>
      </w:r>
      <w:r w:rsidR="00A750A3" w:rsidRPr="00E16EC5">
        <w:rPr>
          <w:lang w:val="en-IE"/>
        </w:rPr>
        <w:t xml:space="preserve">Who should attend the </w:t>
      </w:r>
      <w:r w:rsidR="00591496" w:rsidRPr="00E16EC5">
        <w:rPr>
          <w:lang w:val="en-IE"/>
        </w:rPr>
        <w:t>employer’s</w:t>
      </w:r>
      <w:r w:rsidR="00A750A3" w:rsidRPr="00E16EC5">
        <w:rPr>
          <w:lang w:val="en-IE"/>
        </w:rPr>
        <w:t xml:space="preserve"> </w:t>
      </w:r>
      <w:r w:rsidR="00591496" w:rsidRPr="00E16EC5">
        <w:rPr>
          <w:lang w:val="en-IE"/>
        </w:rPr>
        <w:t>work premises</w:t>
      </w:r>
      <w:r w:rsidR="00A750A3" w:rsidRPr="00E16EC5">
        <w:rPr>
          <w:lang w:val="en-IE"/>
        </w:rPr>
        <w:t>?</w:t>
      </w:r>
      <w:bookmarkEnd w:id="16"/>
      <w:bookmarkEnd w:id="17"/>
      <w:bookmarkEnd w:id="18"/>
      <w:r w:rsidR="00A750A3" w:rsidRPr="008A48CB">
        <w:rPr>
          <w:lang w:val="en-IE"/>
        </w:rPr>
        <w:t xml:space="preserve"> </w:t>
      </w:r>
      <w:bookmarkStart w:id="19" w:name="_Toc40887380"/>
      <w:bookmarkStart w:id="20" w:name="_Toc36643839"/>
    </w:p>
    <w:p w14:paraId="0D46FC55" w14:textId="09E8F0A5" w:rsidR="00F11DFB" w:rsidRPr="00CB7298" w:rsidRDefault="00F11DFB" w:rsidP="00F11DFB">
      <w:pPr>
        <w:spacing w:after="160"/>
        <w:jc w:val="both"/>
        <w:rPr>
          <w:rFonts w:cs="Arial"/>
          <w:bCs/>
          <w:color w:val="auto"/>
          <w:sz w:val="24"/>
          <w:szCs w:val="24"/>
        </w:rPr>
      </w:pPr>
      <w:r w:rsidRPr="00CB7298">
        <w:rPr>
          <w:rFonts w:cs="Arial"/>
          <w:sz w:val="24"/>
          <w:szCs w:val="24"/>
        </w:rPr>
        <w:t xml:space="preserve">The </w:t>
      </w:r>
      <w:hyperlink r:id="rId15" w:history="1">
        <w:r w:rsidRPr="00CB7298">
          <w:rPr>
            <w:rStyle w:val="Hyperlink"/>
            <w:rFonts w:cs="Arial"/>
            <w:bCs/>
            <w:szCs w:val="24"/>
          </w:rPr>
          <w:t>Resilience and Recovery 2020-2021: Plan for Living with COVID-19</w:t>
        </w:r>
      </w:hyperlink>
      <w:r w:rsidRPr="00CB7298">
        <w:rPr>
          <w:rFonts w:cs="Arial"/>
          <w:bCs/>
          <w:sz w:val="24"/>
          <w:szCs w:val="24"/>
        </w:rPr>
        <w:t xml:space="preserve"> was published by the Government on 15 September 2020</w:t>
      </w:r>
      <w:r w:rsidR="001E702B">
        <w:rPr>
          <w:rFonts w:cs="Arial"/>
          <w:bCs/>
          <w:sz w:val="24"/>
          <w:szCs w:val="24"/>
          <w:lang w:val="en-IE"/>
        </w:rPr>
        <w:t>.</w:t>
      </w:r>
    </w:p>
    <w:p w14:paraId="5963E09E" w14:textId="77777777" w:rsidR="00BD789B" w:rsidRDefault="00F11DFB" w:rsidP="00F11DFB">
      <w:pPr>
        <w:jc w:val="both"/>
        <w:rPr>
          <w:rFonts w:cs="Arial"/>
          <w:sz w:val="24"/>
          <w:szCs w:val="24"/>
        </w:rPr>
      </w:pPr>
      <w:r w:rsidRPr="00CB7298">
        <w:rPr>
          <w:rFonts w:cs="Arial"/>
          <w:sz w:val="24"/>
          <w:szCs w:val="24"/>
        </w:rPr>
        <w:t xml:space="preserve">Within the plan there is a Framework for Restrictive Measures with five levels. Below is the </w:t>
      </w:r>
      <w:r w:rsidR="00387F09">
        <w:rPr>
          <w:rFonts w:cs="Arial"/>
          <w:sz w:val="24"/>
          <w:szCs w:val="24"/>
        </w:rPr>
        <w:t xml:space="preserve">work-related </w:t>
      </w:r>
      <w:r w:rsidRPr="00CB7298">
        <w:rPr>
          <w:rFonts w:cs="Arial"/>
          <w:sz w:val="24"/>
          <w:szCs w:val="24"/>
        </w:rPr>
        <w:t>information for each of the levels. It should be noted that the employer will determine the essential roles which need to attend the workplace throughout the levels</w:t>
      </w:r>
      <w:r w:rsidR="00BD789B">
        <w:rPr>
          <w:rFonts w:cs="Arial"/>
          <w:sz w:val="24"/>
          <w:szCs w:val="24"/>
        </w:rPr>
        <w:t>, taking into account the differing requirements at each level</w:t>
      </w:r>
      <w:r w:rsidRPr="00CB7298">
        <w:rPr>
          <w:rFonts w:cs="Arial"/>
          <w:sz w:val="24"/>
          <w:szCs w:val="24"/>
        </w:rPr>
        <w:t xml:space="preserve">. </w:t>
      </w:r>
    </w:p>
    <w:p w14:paraId="69DF2C28" w14:textId="23570A6B" w:rsidR="00F11DFB" w:rsidRPr="00332D6B" w:rsidRDefault="00F11DFB" w:rsidP="00332D6B">
      <w:pPr>
        <w:jc w:val="both"/>
        <w:rPr>
          <w:rFonts w:cs="Arial"/>
          <w:sz w:val="24"/>
          <w:szCs w:val="24"/>
          <w:lang w:val="en"/>
        </w:rPr>
      </w:pPr>
      <w:r w:rsidRPr="00332D6B">
        <w:rPr>
          <w:rFonts w:cs="Arial"/>
          <w:sz w:val="24"/>
          <w:szCs w:val="24"/>
        </w:rPr>
        <w:t xml:space="preserve">The </w:t>
      </w:r>
      <w:r w:rsidR="002B4265" w:rsidRPr="00332D6B">
        <w:rPr>
          <w:rFonts w:cs="Arial"/>
          <w:sz w:val="24"/>
          <w:szCs w:val="24"/>
        </w:rPr>
        <w:t xml:space="preserve">provision of services </w:t>
      </w:r>
      <w:r w:rsidR="00332D6B">
        <w:rPr>
          <w:rFonts w:cs="Arial"/>
          <w:sz w:val="24"/>
          <w:szCs w:val="24"/>
        </w:rPr>
        <w:t>to society continues to be</w:t>
      </w:r>
      <w:r w:rsidRPr="00332D6B">
        <w:rPr>
          <w:rFonts w:cs="Arial"/>
          <w:sz w:val="24"/>
          <w:szCs w:val="24"/>
        </w:rPr>
        <w:t xml:space="preserve"> a priority for the public service</w:t>
      </w:r>
      <w:r w:rsidR="00332D6B">
        <w:rPr>
          <w:rFonts w:cs="Arial"/>
          <w:sz w:val="24"/>
          <w:szCs w:val="24"/>
        </w:rPr>
        <w:t xml:space="preserve"> during COVID-19</w:t>
      </w:r>
      <w:r w:rsidRPr="00332D6B">
        <w:rPr>
          <w:rFonts w:cs="Arial"/>
          <w:sz w:val="24"/>
          <w:szCs w:val="24"/>
        </w:rPr>
        <w:t>.</w:t>
      </w:r>
      <w:r w:rsidRPr="00332D6B">
        <w:rPr>
          <w:rFonts w:cs="Arial"/>
          <w:sz w:val="24"/>
          <w:szCs w:val="24"/>
          <w:lang w:val="en"/>
        </w:rPr>
        <w:t xml:space="preserve"> </w:t>
      </w:r>
      <w:r w:rsidR="007E2758">
        <w:rPr>
          <w:rFonts w:cs="Arial"/>
          <w:sz w:val="24"/>
          <w:szCs w:val="24"/>
          <w:lang w:val="en"/>
        </w:rPr>
        <w:t xml:space="preserve">In addition, the Resilience and Recovery Plan identifies many public services as being essential during this time. In this context, </w:t>
      </w:r>
      <w:r w:rsidRPr="00332D6B">
        <w:rPr>
          <w:rFonts w:cs="Arial"/>
          <w:sz w:val="24"/>
          <w:szCs w:val="24"/>
          <w:lang w:val="en"/>
        </w:rPr>
        <w:t>Public Service employees will be required to return to the employer’s work premises when and as necessary and deemed appropriate by their employer, having regard to the Framework for Restrictive Measures</w:t>
      </w:r>
      <w:r w:rsidR="00BD789B" w:rsidRPr="00332D6B">
        <w:rPr>
          <w:rFonts w:cs="Arial"/>
          <w:sz w:val="24"/>
          <w:szCs w:val="24"/>
          <w:lang w:val="en"/>
        </w:rPr>
        <w:t xml:space="preserve"> (see table below)</w:t>
      </w:r>
      <w:r w:rsidRPr="00332D6B">
        <w:rPr>
          <w:rFonts w:cs="Arial"/>
          <w:sz w:val="24"/>
          <w:szCs w:val="24"/>
          <w:lang w:val="en"/>
        </w:rPr>
        <w:t xml:space="preserve">. </w:t>
      </w:r>
    </w:p>
    <w:p w14:paraId="3BA1DAB4" w14:textId="4364B9F0" w:rsidR="008535C3" w:rsidRPr="00332D6B" w:rsidRDefault="00F11DFB" w:rsidP="00332D6B">
      <w:pPr>
        <w:jc w:val="both"/>
        <w:rPr>
          <w:rFonts w:cs="Arial"/>
          <w:sz w:val="24"/>
          <w:szCs w:val="24"/>
          <w:lang w:val="en-GB"/>
        </w:rPr>
      </w:pPr>
      <w:r w:rsidRPr="00332D6B">
        <w:rPr>
          <w:rFonts w:cs="Arial"/>
          <w:sz w:val="24"/>
          <w:szCs w:val="24"/>
          <w:lang w:val="en"/>
        </w:rPr>
        <w:t xml:space="preserve">The </w:t>
      </w:r>
      <w:r w:rsidRPr="00332D6B">
        <w:rPr>
          <w:rFonts w:cs="Arial"/>
          <w:sz w:val="24"/>
          <w:szCs w:val="24"/>
        </w:rPr>
        <w:t xml:space="preserve">Framework </w:t>
      </w:r>
      <w:r w:rsidRPr="00332D6B">
        <w:rPr>
          <w:rFonts w:cs="Arial"/>
          <w:sz w:val="24"/>
          <w:szCs w:val="24"/>
          <w:lang w:val="en"/>
        </w:rPr>
        <w:t>provides for home working to continue where possible. Home working will continue as and when deemed appropriate by the employer</w:t>
      </w:r>
      <w:r w:rsidR="0092143B" w:rsidRPr="00332D6B">
        <w:rPr>
          <w:rFonts w:cs="Arial"/>
          <w:sz w:val="24"/>
          <w:szCs w:val="24"/>
          <w:lang w:val="en"/>
        </w:rPr>
        <w:t xml:space="preserve">, having regard to the changes that may be required at each </w:t>
      </w:r>
      <w:r w:rsidR="00B33AC0">
        <w:rPr>
          <w:rFonts w:cs="Arial"/>
          <w:sz w:val="24"/>
          <w:szCs w:val="24"/>
          <w:lang w:val="en"/>
        </w:rPr>
        <w:t>l</w:t>
      </w:r>
      <w:r w:rsidR="0092143B" w:rsidRPr="00332D6B">
        <w:rPr>
          <w:rFonts w:cs="Arial"/>
          <w:sz w:val="24"/>
          <w:szCs w:val="24"/>
          <w:lang w:val="en"/>
        </w:rPr>
        <w:t>evel of the Framework</w:t>
      </w:r>
      <w:r w:rsidRPr="00332D6B">
        <w:rPr>
          <w:rFonts w:cs="Arial"/>
          <w:sz w:val="24"/>
          <w:szCs w:val="24"/>
          <w:lang w:val="en"/>
        </w:rPr>
        <w:t xml:space="preserve">. </w:t>
      </w:r>
      <w:r w:rsidR="008B5F18" w:rsidRPr="00332D6B">
        <w:rPr>
          <w:rFonts w:cs="Arial"/>
          <w:sz w:val="24"/>
          <w:szCs w:val="24"/>
          <w:lang w:val="en"/>
        </w:rPr>
        <w:t>H</w:t>
      </w:r>
      <w:r w:rsidRPr="00332D6B">
        <w:rPr>
          <w:rFonts w:cs="Arial"/>
          <w:sz w:val="24"/>
          <w:szCs w:val="24"/>
          <w:lang w:val="en"/>
        </w:rPr>
        <w:t xml:space="preserve">ome working must be balanced with the requirement to continue to provide the most effective and efficient services to the public. </w:t>
      </w:r>
    </w:p>
    <w:tbl>
      <w:tblPr>
        <w:tblStyle w:val="TableGrid"/>
        <w:tblW w:w="0" w:type="auto"/>
        <w:tblLook w:val="04A0" w:firstRow="1" w:lastRow="0" w:firstColumn="1" w:lastColumn="0" w:noHBand="0" w:noVBand="1"/>
      </w:tblPr>
      <w:tblGrid>
        <w:gridCol w:w="1769"/>
        <w:gridCol w:w="1714"/>
        <w:gridCol w:w="1712"/>
        <w:gridCol w:w="1727"/>
        <w:gridCol w:w="1686"/>
      </w:tblGrid>
      <w:tr w:rsidR="00F11DFB" w:rsidRPr="00CB7298" w14:paraId="0078736A" w14:textId="77777777" w:rsidTr="00F11DFB">
        <w:tc>
          <w:tcPr>
            <w:tcW w:w="1769" w:type="dxa"/>
          </w:tcPr>
          <w:p w14:paraId="159FDFA0" w14:textId="77777777" w:rsidR="00F11DFB" w:rsidRPr="00CB7298" w:rsidRDefault="00F11DFB" w:rsidP="0018338D">
            <w:pPr>
              <w:spacing w:line="240" w:lineRule="auto"/>
              <w:rPr>
                <w:rFonts w:cs="Arial"/>
                <w:b/>
                <w:sz w:val="24"/>
                <w:szCs w:val="24"/>
              </w:rPr>
            </w:pPr>
            <w:r w:rsidRPr="00CB7298">
              <w:rPr>
                <w:rFonts w:cs="Arial"/>
                <w:b/>
                <w:sz w:val="24"/>
                <w:szCs w:val="24"/>
              </w:rPr>
              <w:t>Level 1</w:t>
            </w:r>
          </w:p>
        </w:tc>
        <w:tc>
          <w:tcPr>
            <w:tcW w:w="1714" w:type="dxa"/>
          </w:tcPr>
          <w:p w14:paraId="3152C37C" w14:textId="77777777" w:rsidR="00F11DFB" w:rsidRPr="00CB7298" w:rsidRDefault="00F11DFB" w:rsidP="0018338D">
            <w:pPr>
              <w:spacing w:line="240" w:lineRule="auto"/>
              <w:rPr>
                <w:rFonts w:cs="Arial"/>
                <w:b/>
                <w:sz w:val="24"/>
                <w:szCs w:val="24"/>
              </w:rPr>
            </w:pPr>
            <w:r w:rsidRPr="00CB7298">
              <w:rPr>
                <w:rFonts w:cs="Arial"/>
                <w:b/>
                <w:sz w:val="24"/>
                <w:szCs w:val="24"/>
              </w:rPr>
              <w:t>Level 2</w:t>
            </w:r>
          </w:p>
        </w:tc>
        <w:tc>
          <w:tcPr>
            <w:tcW w:w="1712" w:type="dxa"/>
          </w:tcPr>
          <w:p w14:paraId="4F223507" w14:textId="77777777" w:rsidR="00F11DFB" w:rsidRPr="00CB7298" w:rsidRDefault="00F11DFB" w:rsidP="0018338D">
            <w:pPr>
              <w:spacing w:line="240" w:lineRule="auto"/>
              <w:rPr>
                <w:rFonts w:cs="Arial"/>
                <w:b/>
                <w:sz w:val="24"/>
                <w:szCs w:val="24"/>
              </w:rPr>
            </w:pPr>
            <w:r w:rsidRPr="00CB7298">
              <w:rPr>
                <w:rFonts w:cs="Arial"/>
                <w:b/>
                <w:sz w:val="24"/>
                <w:szCs w:val="24"/>
              </w:rPr>
              <w:t>Level 3</w:t>
            </w:r>
          </w:p>
        </w:tc>
        <w:tc>
          <w:tcPr>
            <w:tcW w:w="1727" w:type="dxa"/>
          </w:tcPr>
          <w:p w14:paraId="6E59243C" w14:textId="77777777" w:rsidR="00F11DFB" w:rsidRPr="00CB7298" w:rsidRDefault="00F11DFB" w:rsidP="0018338D">
            <w:pPr>
              <w:spacing w:line="240" w:lineRule="auto"/>
              <w:rPr>
                <w:rFonts w:cs="Arial"/>
                <w:b/>
                <w:sz w:val="24"/>
                <w:szCs w:val="24"/>
              </w:rPr>
            </w:pPr>
            <w:r w:rsidRPr="00CB7298">
              <w:rPr>
                <w:rFonts w:cs="Arial"/>
                <w:b/>
                <w:sz w:val="24"/>
                <w:szCs w:val="24"/>
              </w:rPr>
              <w:t>Level 4</w:t>
            </w:r>
          </w:p>
        </w:tc>
        <w:tc>
          <w:tcPr>
            <w:tcW w:w="1686" w:type="dxa"/>
          </w:tcPr>
          <w:p w14:paraId="6CCFF1B4" w14:textId="77777777" w:rsidR="00F11DFB" w:rsidRPr="00CB7298" w:rsidRDefault="00F11DFB" w:rsidP="0018338D">
            <w:pPr>
              <w:spacing w:line="240" w:lineRule="auto"/>
              <w:rPr>
                <w:rFonts w:cs="Arial"/>
                <w:b/>
                <w:sz w:val="24"/>
                <w:szCs w:val="24"/>
              </w:rPr>
            </w:pPr>
            <w:r w:rsidRPr="00CB7298">
              <w:rPr>
                <w:rFonts w:cs="Arial"/>
                <w:b/>
                <w:sz w:val="24"/>
                <w:szCs w:val="24"/>
              </w:rPr>
              <w:t>Level 5</w:t>
            </w:r>
          </w:p>
        </w:tc>
      </w:tr>
      <w:tr w:rsidR="00F11DFB" w:rsidRPr="00CB7298" w14:paraId="105F32A5" w14:textId="77777777" w:rsidTr="00276379">
        <w:trPr>
          <w:trHeight w:val="3272"/>
        </w:trPr>
        <w:tc>
          <w:tcPr>
            <w:tcW w:w="1769" w:type="dxa"/>
          </w:tcPr>
          <w:p w14:paraId="27F06813" w14:textId="3B2C021F" w:rsidR="00F11DFB" w:rsidRPr="00CB7298" w:rsidRDefault="00F11DFB" w:rsidP="0018338D">
            <w:pPr>
              <w:spacing w:line="240" w:lineRule="auto"/>
              <w:rPr>
                <w:rFonts w:cs="Arial"/>
                <w:sz w:val="24"/>
                <w:szCs w:val="24"/>
              </w:rPr>
            </w:pPr>
            <w:r w:rsidRPr="00CB7298">
              <w:rPr>
                <w:rFonts w:cs="Arial"/>
                <w:sz w:val="24"/>
                <w:szCs w:val="24"/>
              </w:rPr>
              <w:t>Work from home if possible.</w:t>
            </w:r>
          </w:p>
          <w:p w14:paraId="4CD56E14" w14:textId="77777777" w:rsidR="00F11DFB" w:rsidRPr="00CB7298" w:rsidRDefault="00F11DFB" w:rsidP="0018338D">
            <w:pPr>
              <w:spacing w:line="240" w:lineRule="auto"/>
              <w:rPr>
                <w:rFonts w:cs="Arial"/>
                <w:sz w:val="24"/>
                <w:szCs w:val="24"/>
              </w:rPr>
            </w:pPr>
          </w:p>
          <w:p w14:paraId="32ECDE0E" w14:textId="2ACE9037" w:rsidR="00F11DFB" w:rsidRPr="00CB7298" w:rsidRDefault="00F80DB8" w:rsidP="008B5F18">
            <w:pPr>
              <w:spacing w:line="240" w:lineRule="auto"/>
              <w:rPr>
                <w:rFonts w:cs="Arial"/>
                <w:sz w:val="24"/>
                <w:szCs w:val="24"/>
              </w:rPr>
            </w:pPr>
            <w:r>
              <w:rPr>
                <w:rFonts w:cs="Arial"/>
                <w:sz w:val="24"/>
                <w:szCs w:val="24"/>
              </w:rPr>
              <w:t>A</w:t>
            </w:r>
            <w:r w:rsidR="00F11DFB" w:rsidRPr="00CB7298">
              <w:rPr>
                <w:rFonts w:cs="Arial"/>
                <w:sz w:val="24"/>
                <w:szCs w:val="24"/>
              </w:rPr>
              <w:t>ttend work for specific business requirements and on a staggered attendance basis.</w:t>
            </w:r>
          </w:p>
          <w:p w14:paraId="440F86B8" w14:textId="77777777" w:rsidR="00F11DFB" w:rsidRPr="00CB7298" w:rsidRDefault="00F11DFB" w:rsidP="00E81927">
            <w:pPr>
              <w:spacing w:line="240" w:lineRule="auto"/>
              <w:rPr>
                <w:rFonts w:cs="Arial"/>
                <w:sz w:val="24"/>
                <w:szCs w:val="24"/>
              </w:rPr>
            </w:pPr>
          </w:p>
        </w:tc>
        <w:tc>
          <w:tcPr>
            <w:tcW w:w="1714" w:type="dxa"/>
          </w:tcPr>
          <w:p w14:paraId="22B00D33" w14:textId="77777777" w:rsidR="00F11DFB" w:rsidRPr="00CB7298" w:rsidRDefault="00F11DFB" w:rsidP="0018338D">
            <w:pPr>
              <w:spacing w:line="240" w:lineRule="auto"/>
              <w:rPr>
                <w:rFonts w:cs="Arial"/>
                <w:sz w:val="24"/>
                <w:szCs w:val="24"/>
              </w:rPr>
            </w:pPr>
            <w:r w:rsidRPr="00CB7298">
              <w:rPr>
                <w:rFonts w:cs="Arial"/>
                <w:sz w:val="24"/>
                <w:szCs w:val="24"/>
              </w:rPr>
              <w:t>Work</w:t>
            </w:r>
            <w:r w:rsidRPr="00CB7298">
              <w:rPr>
                <w:rFonts w:cs="Arial"/>
                <w:color w:val="auto"/>
                <w:sz w:val="24"/>
                <w:szCs w:val="24"/>
              </w:rPr>
              <w:t> </w:t>
            </w:r>
            <w:hyperlink r:id="rId16" w:history="1">
              <w:r w:rsidRPr="00CB7298">
                <w:rPr>
                  <w:rStyle w:val="Hyperlink"/>
                  <w:rFonts w:cs="Arial"/>
                  <w:color w:val="auto"/>
                  <w:szCs w:val="24"/>
                  <w:u w:val="none"/>
                </w:rPr>
                <w:t>from home if possible.</w:t>
              </w:r>
            </w:hyperlink>
          </w:p>
          <w:p w14:paraId="56F71486" w14:textId="77777777" w:rsidR="00F11DFB" w:rsidRPr="00CB7298" w:rsidRDefault="00F11DFB" w:rsidP="008B5F18">
            <w:pPr>
              <w:spacing w:line="240" w:lineRule="auto"/>
              <w:rPr>
                <w:rFonts w:cs="Arial"/>
                <w:sz w:val="24"/>
                <w:szCs w:val="24"/>
              </w:rPr>
            </w:pPr>
          </w:p>
          <w:p w14:paraId="790B1484" w14:textId="587E58F3" w:rsidR="00F11DFB" w:rsidRPr="00CB7298" w:rsidRDefault="00F80DB8" w:rsidP="00E81927">
            <w:pPr>
              <w:spacing w:line="240" w:lineRule="auto"/>
              <w:rPr>
                <w:rFonts w:cs="Arial"/>
                <w:sz w:val="24"/>
                <w:szCs w:val="24"/>
              </w:rPr>
            </w:pPr>
            <w:r>
              <w:rPr>
                <w:rFonts w:cs="Arial"/>
                <w:sz w:val="24"/>
                <w:szCs w:val="24"/>
              </w:rPr>
              <w:t>O</w:t>
            </w:r>
            <w:r w:rsidR="00F11DFB" w:rsidRPr="00CB7298">
              <w:rPr>
                <w:rFonts w:cs="Arial"/>
                <w:sz w:val="24"/>
                <w:szCs w:val="24"/>
              </w:rPr>
              <w:t>nly attend work for essential on-site meetings, inductions and training.</w:t>
            </w:r>
          </w:p>
        </w:tc>
        <w:tc>
          <w:tcPr>
            <w:tcW w:w="1712" w:type="dxa"/>
          </w:tcPr>
          <w:p w14:paraId="391F1227" w14:textId="77777777" w:rsidR="00F11DFB" w:rsidRPr="00CB7298" w:rsidRDefault="00F11DFB" w:rsidP="0018338D">
            <w:pPr>
              <w:spacing w:line="240" w:lineRule="auto"/>
              <w:rPr>
                <w:rFonts w:cs="Arial"/>
                <w:sz w:val="24"/>
                <w:szCs w:val="24"/>
              </w:rPr>
            </w:pPr>
            <w:r w:rsidRPr="00CB7298">
              <w:rPr>
                <w:rFonts w:cs="Arial"/>
                <w:sz w:val="24"/>
                <w:szCs w:val="24"/>
              </w:rPr>
              <w:t>Work from home unless absolutely necessary to attend in person.</w:t>
            </w:r>
          </w:p>
        </w:tc>
        <w:tc>
          <w:tcPr>
            <w:tcW w:w="1727" w:type="dxa"/>
          </w:tcPr>
          <w:p w14:paraId="780821EE" w14:textId="77777777" w:rsidR="00F11DFB" w:rsidRPr="00CB7298" w:rsidRDefault="00F11DFB" w:rsidP="0018338D">
            <w:pPr>
              <w:spacing w:line="240" w:lineRule="auto"/>
              <w:rPr>
                <w:rFonts w:cs="Arial"/>
                <w:sz w:val="24"/>
                <w:szCs w:val="24"/>
              </w:rPr>
            </w:pPr>
            <w:r w:rsidRPr="00CB7298">
              <w:rPr>
                <w:rFonts w:cs="Arial"/>
                <w:sz w:val="24"/>
                <w:szCs w:val="24"/>
              </w:rPr>
              <w:t>Only essential or other designated workers should go to work.</w:t>
            </w:r>
          </w:p>
        </w:tc>
        <w:tc>
          <w:tcPr>
            <w:tcW w:w="1686" w:type="dxa"/>
          </w:tcPr>
          <w:p w14:paraId="6B0A9767" w14:textId="4877D6D2" w:rsidR="00F11DFB" w:rsidRPr="00CB7298" w:rsidRDefault="00F11DFB" w:rsidP="0018338D">
            <w:pPr>
              <w:spacing w:line="240" w:lineRule="auto"/>
              <w:rPr>
                <w:rFonts w:cs="Arial"/>
                <w:sz w:val="24"/>
                <w:szCs w:val="24"/>
              </w:rPr>
            </w:pPr>
            <w:r w:rsidRPr="00CB7298">
              <w:rPr>
                <w:rFonts w:cs="Arial"/>
                <w:sz w:val="24"/>
                <w:szCs w:val="24"/>
              </w:rPr>
              <w:t>Work from home unless it is for working in health, social care</w:t>
            </w:r>
            <w:r w:rsidR="00C24EB7">
              <w:rPr>
                <w:rFonts w:cs="Arial"/>
                <w:sz w:val="24"/>
                <w:szCs w:val="24"/>
              </w:rPr>
              <w:t xml:space="preserve"> </w:t>
            </w:r>
            <w:r w:rsidRPr="00CB7298">
              <w:rPr>
                <w:rFonts w:cs="Arial"/>
                <w:sz w:val="24"/>
                <w:szCs w:val="24"/>
              </w:rPr>
              <w:t>or other essential service and cannot be done from home.</w:t>
            </w:r>
          </w:p>
        </w:tc>
      </w:tr>
    </w:tbl>
    <w:p w14:paraId="54602B95" w14:textId="77777777" w:rsidR="00F80DB8" w:rsidRDefault="00F80DB8" w:rsidP="0068521C">
      <w:pPr>
        <w:jc w:val="both"/>
        <w:rPr>
          <w:sz w:val="24"/>
          <w:szCs w:val="24"/>
        </w:rPr>
      </w:pPr>
    </w:p>
    <w:p w14:paraId="16A6F9AD" w14:textId="6FDFEDA6" w:rsidR="0068521C" w:rsidRDefault="00F11DFB" w:rsidP="0068521C">
      <w:pPr>
        <w:jc w:val="both"/>
        <w:rPr>
          <w:rFonts w:cs="Arial"/>
          <w:sz w:val="24"/>
          <w:szCs w:val="24"/>
          <w:lang w:val="en-IE"/>
        </w:rPr>
      </w:pPr>
      <w:r w:rsidRPr="00F11DFB">
        <w:rPr>
          <w:rFonts w:cs="Arial"/>
          <w:sz w:val="24"/>
          <w:szCs w:val="24"/>
        </w:rPr>
        <w:t>To continue to facilitate social distancing and public health requirements</w:t>
      </w:r>
      <w:r w:rsidR="008B5F18">
        <w:rPr>
          <w:rFonts w:cs="Arial"/>
          <w:sz w:val="24"/>
          <w:szCs w:val="24"/>
        </w:rPr>
        <w:t xml:space="preserve"> in the work premises</w:t>
      </w:r>
      <w:r w:rsidR="003E7A15">
        <w:rPr>
          <w:rFonts w:cs="Arial"/>
          <w:sz w:val="24"/>
          <w:szCs w:val="24"/>
        </w:rPr>
        <w:t xml:space="preserve">, </w:t>
      </w:r>
      <w:r w:rsidR="004171BC">
        <w:rPr>
          <w:rFonts w:cs="Arial"/>
          <w:sz w:val="24"/>
          <w:szCs w:val="24"/>
        </w:rPr>
        <w:t>e</w:t>
      </w:r>
      <w:r w:rsidR="004171BC" w:rsidRPr="008A48CB">
        <w:rPr>
          <w:rFonts w:cs="Arial"/>
          <w:sz w:val="24"/>
          <w:szCs w:val="24"/>
        </w:rPr>
        <w:t xml:space="preserve">mployers </w:t>
      </w:r>
      <w:r w:rsidR="004171BC">
        <w:rPr>
          <w:rFonts w:cs="Arial"/>
          <w:sz w:val="24"/>
          <w:szCs w:val="24"/>
        </w:rPr>
        <w:t xml:space="preserve">may consider the continuation of temporary </w:t>
      </w:r>
      <w:r w:rsidR="004171BC" w:rsidRPr="008A48CB">
        <w:rPr>
          <w:rFonts w:cs="Arial"/>
          <w:bCs/>
          <w:sz w:val="24"/>
          <w:szCs w:val="24"/>
        </w:rPr>
        <w:t>alternative arrangements</w:t>
      </w:r>
      <w:r w:rsidR="004171BC">
        <w:rPr>
          <w:rFonts w:cs="Arial"/>
          <w:sz w:val="24"/>
          <w:szCs w:val="24"/>
        </w:rPr>
        <w:t xml:space="preserve"> or new temporary arrangements, </w:t>
      </w:r>
      <w:r w:rsidR="004171BC" w:rsidRPr="008A48CB">
        <w:rPr>
          <w:rFonts w:cs="Arial"/>
          <w:sz w:val="24"/>
          <w:szCs w:val="24"/>
        </w:rPr>
        <w:t>e.g.</w:t>
      </w:r>
      <w:r w:rsidR="004171BC">
        <w:rPr>
          <w:rFonts w:cs="Arial"/>
          <w:sz w:val="24"/>
          <w:szCs w:val="24"/>
        </w:rPr>
        <w:t xml:space="preserve"> </w:t>
      </w:r>
      <w:r w:rsidR="004171BC" w:rsidRPr="0035075A">
        <w:rPr>
          <w:rFonts w:cs="Arial"/>
          <w:sz w:val="24"/>
          <w:szCs w:val="24"/>
        </w:rPr>
        <w:t xml:space="preserve">flexible shifts, staggered hours, longer opening hours, blended working patterns, weekend </w:t>
      </w:r>
      <w:r w:rsidR="004171BC" w:rsidRPr="0035075A">
        <w:rPr>
          <w:rFonts w:cs="Arial"/>
          <w:sz w:val="24"/>
          <w:szCs w:val="24"/>
        </w:rPr>
        <w:lastRenderedPageBreak/>
        <w:t>working etc</w:t>
      </w:r>
      <w:r w:rsidR="004171BC">
        <w:rPr>
          <w:rFonts w:cs="Arial"/>
          <w:sz w:val="24"/>
          <w:szCs w:val="24"/>
        </w:rPr>
        <w:t xml:space="preserve">. </w:t>
      </w:r>
      <w:r w:rsidR="003E7A15">
        <w:rPr>
          <w:rFonts w:cs="Arial"/>
          <w:sz w:val="24"/>
          <w:szCs w:val="24"/>
        </w:rPr>
        <w:t>t</w:t>
      </w:r>
      <w:r w:rsidR="0068521C">
        <w:rPr>
          <w:rFonts w:cs="Arial"/>
          <w:sz w:val="24"/>
          <w:szCs w:val="24"/>
        </w:rPr>
        <w:t>o continue to facilitate social distancing and public health requirements, where feasible</w:t>
      </w:r>
      <w:r w:rsidR="00C35D02">
        <w:rPr>
          <w:rFonts w:cs="Arial"/>
          <w:sz w:val="24"/>
          <w:szCs w:val="24"/>
        </w:rPr>
        <w:t>.</w:t>
      </w:r>
      <w:r w:rsidR="0068521C">
        <w:rPr>
          <w:rFonts w:cs="Arial"/>
          <w:sz w:val="24"/>
          <w:szCs w:val="24"/>
        </w:rPr>
        <w:t xml:space="preserve"> </w:t>
      </w:r>
      <w:r w:rsidR="0068521C" w:rsidRPr="005E52DF">
        <w:rPr>
          <w:sz w:val="24"/>
          <w:szCs w:val="24"/>
          <w:lang w:val="en-IE"/>
        </w:rPr>
        <w:t>There should be engagement between management and unions/associations, in line with appropriate arrangements,</w:t>
      </w:r>
      <w:r w:rsidR="0068521C">
        <w:rPr>
          <w:sz w:val="24"/>
          <w:szCs w:val="24"/>
          <w:lang w:val="en-IE"/>
        </w:rPr>
        <w:t xml:space="preserve"> for any such continued or new arrangements. </w:t>
      </w:r>
    </w:p>
    <w:bookmarkEnd w:id="19"/>
    <w:p w14:paraId="7A89669D" w14:textId="7CACEA98" w:rsidR="00572EAA" w:rsidRPr="00241E8A" w:rsidRDefault="00BA646B" w:rsidP="00572EAA">
      <w:pPr>
        <w:jc w:val="both"/>
        <w:rPr>
          <w:b/>
          <w:bCs/>
          <w:sz w:val="24"/>
          <w:szCs w:val="24"/>
        </w:rPr>
      </w:pPr>
      <w:r>
        <w:rPr>
          <w:sz w:val="24"/>
          <w:szCs w:val="24"/>
        </w:rPr>
        <w:t>Employers must</w:t>
      </w:r>
      <w:r w:rsidR="00A17038" w:rsidRPr="00A17038">
        <w:rPr>
          <w:sz w:val="24"/>
          <w:szCs w:val="24"/>
        </w:rPr>
        <w:t xml:space="preserve"> ensure that all </w:t>
      </w:r>
      <w:r w:rsidR="00BF08E9">
        <w:rPr>
          <w:sz w:val="24"/>
          <w:szCs w:val="24"/>
        </w:rPr>
        <w:t>work premise</w:t>
      </w:r>
      <w:r w:rsidR="00A17038" w:rsidRPr="00A17038">
        <w:rPr>
          <w:sz w:val="24"/>
          <w:szCs w:val="24"/>
        </w:rPr>
        <w:t xml:space="preserve">s have implemented robust return to workplace procedures, where not already in place, and that all procedures comply with the </w:t>
      </w:r>
      <w:r w:rsidR="00BF08E9">
        <w:rPr>
          <w:sz w:val="24"/>
          <w:szCs w:val="24"/>
        </w:rPr>
        <w:t xml:space="preserve">Return to Work Safely </w:t>
      </w:r>
      <w:r w:rsidR="00A17038" w:rsidRPr="00A17038">
        <w:rPr>
          <w:sz w:val="24"/>
          <w:szCs w:val="24"/>
        </w:rPr>
        <w:t xml:space="preserve">Protocol. </w:t>
      </w:r>
      <w:r w:rsidR="003632C1">
        <w:rPr>
          <w:sz w:val="24"/>
          <w:szCs w:val="24"/>
        </w:rPr>
        <w:t xml:space="preserve">These procedures should be clearly communicated to employees. </w:t>
      </w:r>
      <w:bookmarkStart w:id="21" w:name="_Toc36643840"/>
      <w:bookmarkStart w:id="22" w:name="_Toc40887382"/>
      <w:bookmarkStart w:id="23" w:name="_Toc35094990"/>
      <w:bookmarkStart w:id="24" w:name="_Toc35100905"/>
      <w:bookmarkEnd w:id="20"/>
      <w:r w:rsidR="00572EAA" w:rsidRPr="00FB34BC">
        <w:rPr>
          <w:sz w:val="24"/>
          <w:szCs w:val="24"/>
          <w:lang w:val="en-IE"/>
        </w:rPr>
        <w:t xml:space="preserve">The </w:t>
      </w:r>
      <w:hyperlink r:id="rId17" w:history="1">
        <w:r w:rsidR="00572EAA" w:rsidRPr="00241E8A">
          <w:rPr>
            <w:rStyle w:val="Hyperlink"/>
            <w:szCs w:val="24"/>
            <w:lang w:val="en-IE"/>
          </w:rPr>
          <w:t>Protocol</w:t>
        </w:r>
      </w:hyperlink>
      <w:r w:rsidR="00572EAA">
        <w:rPr>
          <w:sz w:val="24"/>
          <w:szCs w:val="24"/>
          <w:lang w:val="en-IE"/>
        </w:rPr>
        <w:t xml:space="preserve"> </w:t>
      </w:r>
      <w:r w:rsidR="00572EAA" w:rsidRPr="00FB34BC">
        <w:rPr>
          <w:sz w:val="24"/>
          <w:szCs w:val="24"/>
          <w:lang w:val="en-IE"/>
        </w:rPr>
        <w:t>set</w:t>
      </w:r>
      <w:r w:rsidR="00FB5B7B">
        <w:rPr>
          <w:sz w:val="24"/>
          <w:szCs w:val="24"/>
          <w:lang w:val="en-IE"/>
        </w:rPr>
        <w:t>s</w:t>
      </w:r>
      <w:r w:rsidR="00572EAA" w:rsidRPr="00FB34BC">
        <w:rPr>
          <w:sz w:val="24"/>
          <w:szCs w:val="24"/>
          <w:lang w:val="en-IE"/>
        </w:rPr>
        <w:t xml:space="preserve"> out the steps employers need to take in order to ensure the </w:t>
      </w:r>
      <w:r w:rsidR="00A17038">
        <w:rPr>
          <w:sz w:val="24"/>
          <w:szCs w:val="24"/>
          <w:lang w:val="en-IE"/>
        </w:rPr>
        <w:t>employer’s work premises</w:t>
      </w:r>
      <w:r w:rsidR="00572EAA">
        <w:rPr>
          <w:sz w:val="24"/>
          <w:szCs w:val="24"/>
          <w:lang w:val="en-IE"/>
        </w:rPr>
        <w:t xml:space="preserve"> is safe during COVID-19. </w:t>
      </w:r>
    </w:p>
    <w:p w14:paraId="0432935E" w14:textId="55B33D14" w:rsidR="00572EAA" w:rsidRDefault="00572EAA" w:rsidP="00572EAA">
      <w:pPr>
        <w:jc w:val="both"/>
        <w:rPr>
          <w:sz w:val="24"/>
          <w:szCs w:val="24"/>
          <w:lang w:val="en-IE"/>
        </w:rPr>
      </w:pPr>
      <w:r w:rsidRPr="00FB34BC">
        <w:rPr>
          <w:sz w:val="24"/>
          <w:szCs w:val="24"/>
          <w:lang w:val="en-IE"/>
        </w:rPr>
        <w:t xml:space="preserve">Employers should ensure that they have properly implemented the advice in </w:t>
      </w:r>
      <w:r w:rsidR="00FF4829">
        <w:rPr>
          <w:sz w:val="24"/>
          <w:szCs w:val="24"/>
          <w:lang w:val="en-IE"/>
        </w:rPr>
        <w:t xml:space="preserve">the protocol </w:t>
      </w:r>
      <w:r w:rsidRPr="00FB34BC">
        <w:rPr>
          <w:sz w:val="24"/>
          <w:szCs w:val="24"/>
          <w:lang w:val="en-IE"/>
        </w:rPr>
        <w:t xml:space="preserve">and ensure that it is tailored, where necessary, to meet the unique set of circumstances pertaining to each sector and </w:t>
      </w:r>
      <w:r>
        <w:rPr>
          <w:sz w:val="24"/>
          <w:szCs w:val="24"/>
          <w:lang w:val="en-IE"/>
        </w:rPr>
        <w:t xml:space="preserve">workplace </w:t>
      </w:r>
      <w:r w:rsidRPr="00FB34BC">
        <w:rPr>
          <w:sz w:val="24"/>
          <w:szCs w:val="24"/>
          <w:lang w:val="en-IE"/>
        </w:rPr>
        <w:t xml:space="preserve">location. </w:t>
      </w:r>
    </w:p>
    <w:p w14:paraId="234C3A38" w14:textId="4426693E" w:rsidR="00572EAA" w:rsidRDefault="00FF4829" w:rsidP="008B5F18">
      <w:pPr>
        <w:jc w:val="both"/>
        <w:rPr>
          <w:color w:val="auto"/>
          <w:sz w:val="24"/>
          <w:szCs w:val="24"/>
        </w:rPr>
      </w:pPr>
      <w:r>
        <w:rPr>
          <w:rFonts w:eastAsia="Calibri" w:cs="Arial"/>
          <w:color w:val="auto"/>
          <w:sz w:val="24"/>
          <w:szCs w:val="24"/>
        </w:rPr>
        <w:t>Some employers have continued to have employees in their work premises during the restrictions</w:t>
      </w:r>
      <w:r w:rsidR="00572EAA" w:rsidRPr="0047142E">
        <w:rPr>
          <w:color w:val="auto"/>
          <w:sz w:val="24"/>
          <w:szCs w:val="24"/>
        </w:rPr>
        <w:t xml:space="preserve">. Employers should ensure that the </w:t>
      </w:r>
      <w:r w:rsidR="00572EAA" w:rsidRPr="007A35BC">
        <w:rPr>
          <w:color w:val="auto"/>
          <w:sz w:val="24"/>
          <w:szCs w:val="24"/>
        </w:rPr>
        <w:t>Protocol</w:t>
      </w:r>
      <w:r w:rsidR="00572EAA" w:rsidRPr="0047142E">
        <w:rPr>
          <w:color w:val="auto"/>
          <w:sz w:val="24"/>
          <w:szCs w:val="24"/>
        </w:rPr>
        <w:t xml:space="preserve"> is reviewed </w:t>
      </w:r>
      <w:r w:rsidR="00572EAA">
        <w:rPr>
          <w:color w:val="auto"/>
          <w:sz w:val="24"/>
          <w:szCs w:val="24"/>
        </w:rPr>
        <w:t xml:space="preserve">in respect of </w:t>
      </w:r>
      <w:r w:rsidR="00A17038">
        <w:rPr>
          <w:color w:val="auto"/>
          <w:sz w:val="24"/>
          <w:szCs w:val="24"/>
        </w:rPr>
        <w:t>all employees i</w:t>
      </w:r>
      <w:r w:rsidR="00BF08E9">
        <w:rPr>
          <w:color w:val="auto"/>
          <w:sz w:val="24"/>
          <w:szCs w:val="24"/>
        </w:rPr>
        <w:t>.</w:t>
      </w:r>
      <w:r w:rsidR="00A17038">
        <w:rPr>
          <w:color w:val="auto"/>
          <w:sz w:val="24"/>
          <w:szCs w:val="24"/>
        </w:rPr>
        <w:t>e</w:t>
      </w:r>
      <w:r>
        <w:rPr>
          <w:color w:val="auto"/>
          <w:sz w:val="24"/>
          <w:szCs w:val="24"/>
        </w:rPr>
        <w:t>.</w:t>
      </w:r>
      <w:r w:rsidR="00572EAA">
        <w:rPr>
          <w:color w:val="auto"/>
          <w:sz w:val="24"/>
          <w:szCs w:val="24"/>
        </w:rPr>
        <w:t xml:space="preserve"> employees </w:t>
      </w:r>
      <w:r w:rsidR="008B249E">
        <w:rPr>
          <w:color w:val="auto"/>
          <w:sz w:val="24"/>
          <w:szCs w:val="24"/>
        </w:rPr>
        <w:t xml:space="preserve">required to </w:t>
      </w:r>
      <w:r w:rsidR="006F472E">
        <w:rPr>
          <w:color w:val="auto"/>
          <w:sz w:val="24"/>
          <w:szCs w:val="24"/>
        </w:rPr>
        <w:t>return</w:t>
      </w:r>
      <w:r w:rsidR="008B249E">
        <w:rPr>
          <w:color w:val="auto"/>
          <w:sz w:val="24"/>
          <w:szCs w:val="24"/>
        </w:rPr>
        <w:t xml:space="preserve"> to</w:t>
      </w:r>
      <w:r w:rsidR="00572EAA">
        <w:rPr>
          <w:color w:val="auto"/>
          <w:sz w:val="24"/>
          <w:szCs w:val="24"/>
        </w:rPr>
        <w:t xml:space="preserve"> the </w:t>
      </w:r>
      <w:r>
        <w:rPr>
          <w:color w:val="auto"/>
          <w:sz w:val="24"/>
          <w:szCs w:val="24"/>
        </w:rPr>
        <w:t>work premises and</w:t>
      </w:r>
      <w:r w:rsidR="00572EAA">
        <w:rPr>
          <w:color w:val="auto"/>
          <w:sz w:val="24"/>
          <w:szCs w:val="24"/>
        </w:rPr>
        <w:t xml:space="preserve"> </w:t>
      </w:r>
      <w:r>
        <w:rPr>
          <w:color w:val="auto"/>
          <w:sz w:val="24"/>
          <w:szCs w:val="24"/>
        </w:rPr>
        <w:t xml:space="preserve">those </w:t>
      </w:r>
      <w:r w:rsidR="00572EAA">
        <w:rPr>
          <w:color w:val="auto"/>
          <w:sz w:val="24"/>
          <w:szCs w:val="24"/>
        </w:rPr>
        <w:t xml:space="preserve">employees who </w:t>
      </w:r>
      <w:r>
        <w:rPr>
          <w:color w:val="auto"/>
          <w:sz w:val="24"/>
          <w:szCs w:val="24"/>
        </w:rPr>
        <w:t>have continued to work</w:t>
      </w:r>
      <w:r w:rsidR="00572EAA">
        <w:rPr>
          <w:color w:val="auto"/>
          <w:sz w:val="24"/>
          <w:szCs w:val="24"/>
        </w:rPr>
        <w:t xml:space="preserve"> on site. There may be additional</w:t>
      </w:r>
      <w:r w:rsidR="00572EAA" w:rsidRPr="00AF4D41">
        <w:rPr>
          <w:color w:val="auto"/>
          <w:sz w:val="24"/>
          <w:szCs w:val="24"/>
        </w:rPr>
        <w:t xml:space="preserve"> issues </w:t>
      </w:r>
      <w:r w:rsidR="00572EAA">
        <w:rPr>
          <w:color w:val="auto"/>
          <w:sz w:val="24"/>
          <w:szCs w:val="24"/>
        </w:rPr>
        <w:t xml:space="preserve">to consider </w:t>
      </w:r>
      <w:r w:rsidR="00572EAA" w:rsidRPr="00AF4D41">
        <w:rPr>
          <w:color w:val="auto"/>
          <w:sz w:val="24"/>
          <w:szCs w:val="24"/>
        </w:rPr>
        <w:t>to ensure compliance with the Protocol for those employees who are already working onsite.</w:t>
      </w:r>
    </w:p>
    <w:p w14:paraId="1B80452D" w14:textId="77777777" w:rsidR="005D7D83" w:rsidRPr="005D7D83" w:rsidRDefault="00572EAA" w:rsidP="005D7D83">
      <w:pPr>
        <w:jc w:val="both"/>
        <w:rPr>
          <w:sz w:val="24"/>
          <w:szCs w:val="24"/>
          <w:lang w:val="en-IE"/>
        </w:rPr>
      </w:pPr>
      <w:r w:rsidRPr="005D7D83">
        <w:rPr>
          <w:sz w:val="24"/>
          <w:szCs w:val="24"/>
          <w:lang w:val="en-IE"/>
        </w:rPr>
        <w:t xml:space="preserve">All employees have a critical role in ensuring that the procedures of the Protocol are followed to suppress COVID-19 in their workplace. </w:t>
      </w:r>
      <w:r w:rsidR="00930A4B" w:rsidRPr="005D7D83">
        <w:rPr>
          <w:rStyle w:val="CommentReference"/>
          <w:sz w:val="24"/>
          <w:szCs w:val="24"/>
        </w:rPr>
        <w:t xml:space="preserve">It is incumbent on all employees </w:t>
      </w:r>
      <w:r w:rsidR="008B249E" w:rsidRPr="005D7D83">
        <w:rPr>
          <w:rStyle w:val="CommentReference"/>
          <w:sz w:val="24"/>
          <w:szCs w:val="24"/>
        </w:rPr>
        <w:t>who are required to attend</w:t>
      </w:r>
      <w:r w:rsidR="00930A4B" w:rsidRPr="005D7D83">
        <w:rPr>
          <w:rStyle w:val="CommentReference"/>
          <w:sz w:val="24"/>
          <w:szCs w:val="24"/>
        </w:rPr>
        <w:t xml:space="preserve"> the workplace to fully comply with their organisation’s COVID response plan.</w:t>
      </w:r>
      <w:r w:rsidR="00C80F91" w:rsidRPr="005D7D83">
        <w:rPr>
          <w:sz w:val="24"/>
          <w:szCs w:val="24"/>
          <w:lang w:val="en-IE"/>
        </w:rPr>
        <w:t xml:space="preserve"> Cooperation between employees, the lead worker representative(s) and the employer are fundamental to ensuring that the measures are adhered to.</w:t>
      </w:r>
      <w:bookmarkStart w:id="25" w:name="_Toc42684953"/>
      <w:bookmarkStart w:id="26" w:name="_Toc43116688"/>
    </w:p>
    <w:p w14:paraId="04535588" w14:textId="28FD6108" w:rsidR="005E52DF" w:rsidRPr="005E52DF" w:rsidRDefault="00FB5B7B" w:rsidP="005E52DF">
      <w:pPr>
        <w:pStyle w:val="Heading2"/>
        <w:rPr>
          <w:lang w:val="en-IE"/>
        </w:rPr>
      </w:pPr>
      <w:bookmarkStart w:id="27" w:name="_Toc52181239"/>
      <w:r>
        <w:rPr>
          <w:lang w:val="en-IE"/>
        </w:rPr>
        <w:t>1.</w:t>
      </w:r>
      <w:r w:rsidR="0087777E">
        <w:rPr>
          <w:lang w:val="en-IE"/>
        </w:rPr>
        <w:t>2</w:t>
      </w:r>
      <w:r>
        <w:rPr>
          <w:lang w:val="en-IE"/>
        </w:rPr>
        <w:t xml:space="preserve"> </w:t>
      </w:r>
      <w:r w:rsidR="005E52DF" w:rsidRPr="005E52DF">
        <w:rPr>
          <w:lang w:val="en-IE"/>
        </w:rPr>
        <w:t>How should employers appoint lead worker representative(s)?</w:t>
      </w:r>
      <w:bookmarkEnd w:id="25"/>
      <w:bookmarkEnd w:id="26"/>
      <w:bookmarkEnd w:id="27"/>
      <w:r w:rsidR="008B5F18">
        <w:rPr>
          <w:lang w:val="en-IE"/>
        </w:rPr>
        <w:t xml:space="preserve"> </w:t>
      </w:r>
    </w:p>
    <w:p w14:paraId="335CE7AA" w14:textId="77777777" w:rsidR="005E52DF" w:rsidRPr="005E52DF" w:rsidRDefault="005E52DF" w:rsidP="005E52DF">
      <w:pPr>
        <w:jc w:val="both"/>
        <w:rPr>
          <w:iCs/>
          <w:sz w:val="24"/>
          <w:szCs w:val="24"/>
          <w:lang w:val="en-IE"/>
        </w:rPr>
      </w:pPr>
      <w:r w:rsidRPr="005E52DF">
        <w:rPr>
          <w:iCs/>
          <w:sz w:val="24"/>
          <w:szCs w:val="24"/>
          <w:lang w:val="en-IE"/>
        </w:rPr>
        <w:t xml:space="preserve">The process for the selection and appointment of lead worker representative(s) should be discussed at an organisational level between employers, employees and employee representatives. </w:t>
      </w:r>
      <w:r w:rsidRPr="005E52DF">
        <w:rPr>
          <w:sz w:val="24"/>
          <w:szCs w:val="24"/>
          <w:lang w:val="en-IE"/>
        </w:rPr>
        <w:t xml:space="preserve">There should be engagement between management and unions/associations, in line with appropriate arrangements, for engagement on the implementation of the Protocol. </w:t>
      </w:r>
      <w:r w:rsidRPr="005E52DF">
        <w:rPr>
          <w:iCs/>
          <w:sz w:val="24"/>
          <w:szCs w:val="24"/>
          <w:lang w:val="en-IE"/>
        </w:rPr>
        <w:t xml:space="preserve">The lead worker representative may be a union member, or another member of staff, and will be appointed by the employer. Any arrangements should have the confidence of all parties.  </w:t>
      </w:r>
    </w:p>
    <w:p w14:paraId="0E303EAD" w14:textId="215B2050" w:rsidR="005E52DF" w:rsidRPr="005E52DF" w:rsidRDefault="005E52DF" w:rsidP="005E52DF">
      <w:pPr>
        <w:pStyle w:val="Heading2"/>
        <w:rPr>
          <w:lang w:val="en-IE"/>
        </w:rPr>
      </w:pPr>
      <w:bookmarkStart w:id="28" w:name="_Toc43116689"/>
      <w:bookmarkStart w:id="29" w:name="_Toc52181240"/>
      <w:bookmarkStart w:id="30" w:name="_Toc42684955"/>
      <w:r>
        <w:rPr>
          <w:lang w:val="en-IE"/>
        </w:rPr>
        <w:lastRenderedPageBreak/>
        <w:t xml:space="preserve">1.3 </w:t>
      </w:r>
      <w:r w:rsidRPr="005E52DF">
        <w:rPr>
          <w:lang w:val="en-IE"/>
        </w:rPr>
        <w:t>What is the role of the lead worker representative(s)?</w:t>
      </w:r>
      <w:bookmarkEnd w:id="28"/>
      <w:bookmarkEnd w:id="29"/>
      <w:r w:rsidRPr="005E52DF">
        <w:rPr>
          <w:lang w:val="en-IE"/>
        </w:rPr>
        <w:t xml:space="preserve"> </w:t>
      </w:r>
      <w:bookmarkEnd w:id="30"/>
    </w:p>
    <w:p w14:paraId="375A11E5" w14:textId="77777777" w:rsidR="005E52DF" w:rsidRPr="005E52DF" w:rsidRDefault="005E52DF" w:rsidP="005E52DF">
      <w:pPr>
        <w:jc w:val="both"/>
        <w:rPr>
          <w:sz w:val="24"/>
          <w:szCs w:val="24"/>
          <w:lang w:val="en-IE"/>
        </w:rPr>
      </w:pPr>
      <w:r w:rsidRPr="005E52DF">
        <w:rPr>
          <w:sz w:val="24"/>
          <w:szCs w:val="24"/>
          <w:lang w:val="en-IE"/>
        </w:rPr>
        <w:t>The Protocol requires that each workplace should appoint at least one lead worker representative who will assist employees and together with the employer be responsible for ensuring safety measures are being followed. Lead worker representatives should be clearly identifiable, and the employer should ensure they receive the necessary training to carry out the role.</w:t>
      </w:r>
    </w:p>
    <w:p w14:paraId="156D4CF2" w14:textId="77777777" w:rsidR="005E52DF" w:rsidRPr="005E52DF" w:rsidRDefault="005E52DF" w:rsidP="005E52DF">
      <w:pPr>
        <w:jc w:val="both"/>
        <w:rPr>
          <w:sz w:val="24"/>
          <w:szCs w:val="24"/>
          <w:lang w:val="en-IE"/>
        </w:rPr>
      </w:pPr>
      <w:r w:rsidRPr="005E52DF">
        <w:rPr>
          <w:sz w:val="24"/>
          <w:szCs w:val="24"/>
          <w:lang w:val="en-IE"/>
        </w:rPr>
        <w:t xml:space="preserve">Lead worker representative(s) should:  </w:t>
      </w:r>
    </w:p>
    <w:p w14:paraId="1D2D8FB9" w14:textId="77777777" w:rsidR="005E52DF" w:rsidRPr="005E52DF" w:rsidRDefault="005E52DF" w:rsidP="005E52DF">
      <w:pPr>
        <w:numPr>
          <w:ilvl w:val="0"/>
          <w:numId w:val="23"/>
        </w:numPr>
        <w:jc w:val="both"/>
        <w:rPr>
          <w:sz w:val="24"/>
          <w:szCs w:val="24"/>
          <w:lang w:val="en-IE"/>
        </w:rPr>
      </w:pPr>
      <w:r w:rsidRPr="005E52DF">
        <w:rPr>
          <w:sz w:val="24"/>
          <w:szCs w:val="24"/>
          <w:lang w:val="en-IE"/>
        </w:rPr>
        <w:t>Work collaboratively with the employer to ensure, so far as is reasonably practicable, the safety, health and welfare of employees in relation to COVID-19.</w:t>
      </w:r>
    </w:p>
    <w:p w14:paraId="77EF5B55" w14:textId="77777777" w:rsidR="005E52DF" w:rsidRPr="005E52DF" w:rsidRDefault="005E52DF" w:rsidP="005E52DF">
      <w:pPr>
        <w:numPr>
          <w:ilvl w:val="0"/>
          <w:numId w:val="23"/>
        </w:numPr>
        <w:jc w:val="both"/>
        <w:rPr>
          <w:sz w:val="24"/>
          <w:szCs w:val="24"/>
          <w:lang w:val="en-IE"/>
        </w:rPr>
      </w:pPr>
      <w:r w:rsidRPr="005E52DF">
        <w:rPr>
          <w:sz w:val="24"/>
          <w:szCs w:val="24"/>
          <w:lang w:val="en-IE"/>
        </w:rPr>
        <w:t xml:space="preserve">Promote good hygiene practices such as washing hands regularly and maintaining good respiratory etiquette along with maintaining social distancing in accordance with public health advice. </w:t>
      </w:r>
    </w:p>
    <w:p w14:paraId="348FD5BF" w14:textId="77777777" w:rsidR="005E52DF" w:rsidRPr="005E52DF" w:rsidRDefault="005E52DF" w:rsidP="005E52DF">
      <w:pPr>
        <w:numPr>
          <w:ilvl w:val="0"/>
          <w:numId w:val="23"/>
        </w:numPr>
        <w:jc w:val="both"/>
        <w:rPr>
          <w:sz w:val="24"/>
          <w:szCs w:val="24"/>
          <w:lang w:val="en-IE"/>
        </w:rPr>
      </w:pPr>
      <w:r w:rsidRPr="005E52DF">
        <w:rPr>
          <w:sz w:val="24"/>
          <w:szCs w:val="24"/>
          <w:lang w:val="en-IE"/>
        </w:rPr>
        <w:t>Assist with the implementation of measures to suppress COVID-19 in the workplace.</w:t>
      </w:r>
    </w:p>
    <w:p w14:paraId="0D07E29F" w14:textId="77777777" w:rsidR="005E52DF" w:rsidRPr="005E52DF" w:rsidRDefault="005E52DF" w:rsidP="005E52DF">
      <w:pPr>
        <w:numPr>
          <w:ilvl w:val="0"/>
          <w:numId w:val="23"/>
        </w:numPr>
        <w:jc w:val="both"/>
        <w:rPr>
          <w:sz w:val="24"/>
          <w:szCs w:val="24"/>
          <w:lang w:val="en-IE"/>
        </w:rPr>
      </w:pPr>
      <w:r w:rsidRPr="005E52DF">
        <w:rPr>
          <w:sz w:val="24"/>
          <w:szCs w:val="24"/>
          <w:lang w:val="en-IE"/>
        </w:rPr>
        <w:t>Monitor adherence to measures put in place to prevent the spread of COVID-19.</w:t>
      </w:r>
    </w:p>
    <w:p w14:paraId="028DA643" w14:textId="77777777" w:rsidR="005E52DF" w:rsidRPr="005E52DF" w:rsidRDefault="005E52DF" w:rsidP="005E52DF">
      <w:pPr>
        <w:numPr>
          <w:ilvl w:val="0"/>
          <w:numId w:val="23"/>
        </w:numPr>
        <w:jc w:val="both"/>
        <w:rPr>
          <w:sz w:val="24"/>
          <w:szCs w:val="24"/>
          <w:lang w:val="en-IE"/>
        </w:rPr>
      </w:pPr>
      <w:r w:rsidRPr="005E52DF">
        <w:rPr>
          <w:sz w:val="24"/>
          <w:szCs w:val="24"/>
          <w:lang w:val="en-IE"/>
        </w:rPr>
        <w:t>Consult with colleagues on matters relating to COVID-19 in the workplace.</w:t>
      </w:r>
    </w:p>
    <w:p w14:paraId="0F300A2C" w14:textId="77777777" w:rsidR="005E52DF" w:rsidRPr="005E52DF" w:rsidRDefault="005E52DF" w:rsidP="005E52DF">
      <w:pPr>
        <w:numPr>
          <w:ilvl w:val="0"/>
          <w:numId w:val="23"/>
        </w:numPr>
        <w:jc w:val="both"/>
        <w:rPr>
          <w:sz w:val="24"/>
          <w:szCs w:val="24"/>
          <w:lang w:val="en-IE"/>
        </w:rPr>
      </w:pPr>
      <w:r w:rsidRPr="005E52DF">
        <w:rPr>
          <w:sz w:val="24"/>
          <w:szCs w:val="24"/>
          <w:lang w:val="en-IE"/>
        </w:rPr>
        <w:t>Make representations on behalf of their colleagues</w:t>
      </w:r>
      <w:r w:rsidRPr="005E52DF" w:rsidDel="004C3774">
        <w:rPr>
          <w:sz w:val="24"/>
          <w:szCs w:val="24"/>
          <w:lang w:val="en-IE"/>
        </w:rPr>
        <w:t xml:space="preserve"> </w:t>
      </w:r>
      <w:r w:rsidRPr="005E52DF">
        <w:rPr>
          <w:sz w:val="24"/>
          <w:szCs w:val="24"/>
          <w:lang w:val="en-IE"/>
        </w:rPr>
        <w:t>on matters relating to COVID-19 in the workplace.</w:t>
      </w:r>
    </w:p>
    <w:p w14:paraId="46AF48AE" w14:textId="5E12F446" w:rsidR="00572EAA" w:rsidRDefault="0018480A" w:rsidP="00572EAA">
      <w:pPr>
        <w:pStyle w:val="Heading2"/>
        <w:rPr>
          <w:lang w:val="en-IE"/>
        </w:rPr>
      </w:pPr>
      <w:bookmarkStart w:id="31" w:name="_Toc52181241"/>
      <w:r>
        <w:rPr>
          <w:lang w:val="en-IE"/>
        </w:rPr>
        <w:t>1.</w:t>
      </w:r>
      <w:r w:rsidR="005E52DF">
        <w:rPr>
          <w:lang w:val="en-IE"/>
        </w:rPr>
        <w:t>4</w:t>
      </w:r>
      <w:r w:rsidR="00572EAA">
        <w:rPr>
          <w:lang w:val="en-IE"/>
        </w:rPr>
        <w:t xml:space="preserve"> When should the </w:t>
      </w:r>
      <w:r w:rsidR="00AB4A01">
        <w:rPr>
          <w:lang w:val="en-IE"/>
        </w:rPr>
        <w:t xml:space="preserve">COVID-19 </w:t>
      </w:r>
      <w:r w:rsidR="00572EAA">
        <w:rPr>
          <w:lang w:val="en-IE"/>
        </w:rPr>
        <w:t>Return to Work Form be completed?</w:t>
      </w:r>
      <w:bookmarkEnd w:id="31"/>
      <w:r w:rsidR="00572EAA">
        <w:rPr>
          <w:lang w:val="en-IE"/>
        </w:rPr>
        <w:t xml:space="preserve"> </w:t>
      </w:r>
    </w:p>
    <w:p w14:paraId="4D84108E" w14:textId="26608275" w:rsidR="00572EAA" w:rsidRDefault="00572EAA" w:rsidP="00572EAA">
      <w:pPr>
        <w:jc w:val="both"/>
        <w:rPr>
          <w:sz w:val="24"/>
          <w:szCs w:val="24"/>
        </w:rPr>
      </w:pPr>
      <w:r>
        <w:rPr>
          <w:sz w:val="24"/>
          <w:szCs w:val="24"/>
        </w:rPr>
        <w:t xml:space="preserve">The </w:t>
      </w:r>
      <w:r w:rsidR="00371D50">
        <w:rPr>
          <w:sz w:val="24"/>
          <w:szCs w:val="24"/>
        </w:rPr>
        <w:t xml:space="preserve">Protocol </w:t>
      </w:r>
      <w:hyperlink r:id="rId18" w:history="1">
        <w:r w:rsidR="00371D50">
          <w:rPr>
            <w:rStyle w:val="Hyperlink"/>
            <w:szCs w:val="24"/>
          </w:rPr>
          <w:t>COVID-19 Pre-Return to Work Form</w:t>
        </w:r>
      </w:hyperlink>
      <w:r>
        <w:rPr>
          <w:sz w:val="24"/>
          <w:szCs w:val="24"/>
        </w:rPr>
        <w:t xml:space="preserve"> is one of the measures designed to assist with the safe return to the workplace following the COVID-19 lockdown. </w:t>
      </w:r>
    </w:p>
    <w:p w14:paraId="464630A9" w14:textId="77777777" w:rsidR="000B308D" w:rsidRDefault="00572EAA" w:rsidP="00371D50">
      <w:pPr>
        <w:jc w:val="both"/>
        <w:rPr>
          <w:sz w:val="24"/>
          <w:szCs w:val="24"/>
        </w:rPr>
      </w:pPr>
      <w:r w:rsidRPr="004E4FBC">
        <w:rPr>
          <w:sz w:val="24"/>
          <w:szCs w:val="24"/>
        </w:rPr>
        <w:t xml:space="preserve">Any employees who </w:t>
      </w:r>
      <w:r>
        <w:rPr>
          <w:sz w:val="24"/>
          <w:szCs w:val="24"/>
        </w:rPr>
        <w:t>were not</w:t>
      </w:r>
      <w:r w:rsidRPr="004E4FBC">
        <w:rPr>
          <w:sz w:val="24"/>
          <w:szCs w:val="24"/>
        </w:rPr>
        <w:t xml:space="preserve"> present in the workplace prior to the introduction of the Protocol on </w:t>
      </w:r>
      <w:r>
        <w:rPr>
          <w:sz w:val="24"/>
          <w:szCs w:val="24"/>
        </w:rPr>
        <w:t>9</w:t>
      </w:r>
      <w:r w:rsidRPr="00676C70">
        <w:rPr>
          <w:sz w:val="24"/>
          <w:szCs w:val="24"/>
          <w:vertAlign w:val="superscript"/>
        </w:rPr>
        <w:t>th</w:t>
      </w:r>
      <w:r>
        <w:rPr>
          <w:sz w:val="24"/>
          <w:szCs w:val="24"/>
        </w:rPr>
        <w:t xml:space="preserve"> May</w:t>
      </w:r>
      <w:r w:rsidRPr="004E4FBC">
        <w:rPr>
          <w:sz w:val="24"/>
          <w:szCs w:val="24"/>
        </w:rPr>
        <w:t xml:space="preserve"> are required to complete the pre-return to work questions in the </w:t>
      </w:r>
      <w:r>
        <w:rPr>
          <w:sz w:val="24"/>
          <w:szCs w:val="24"/>
        </w:rPr>
        <w:t xml:space="preserve">COVID-19 Return to Work Form. The form must be completed at least three days before </w:t>
      </w:r>
      <w:r w:rsidRPr="00676C70">
        <w:rPr>
          <w:sz w:val="24"/>
          <w:szCs w:val="24"/>
        </w:rPr>
        <w:t xml:space="preserve">an initial return </w:t>
      </w:r>
      <w:r>
        <w:rPr>
          <w:sz w:val="24"/>
          <w:szCs w:val="24"/>
        </w:rPr>
        <w:t xml:space="preserve">(the three day timeframe can include weekends). </w:t>
      </w:r>
    </w:p>
    <w:p w14:paraId="7C186315" w14:textId="0230DF06" w:rsidR="00572EAA" w:rsidRPr="006646C4" w:rsidRDefault="00BA646B" w:rsidP="00371D50">
      <w:pPr>
        <w:jc w:val="both"/>
        <w:rPr>
          <w:b/>
          <w:sz w:val="24"/>
          <w:szCs w:val="24"/>
          <w:u w:val="single"/>
          <w:lang w:val="en-IE"/>
        </w:rPr>
      </w:pPr>
      <w:r w:rsidRPr="006646C4">
        <w:rPr>
          <w:sz w:val="24"/>
          <w:szCs w:val="24"/>
        </w:rPr>
        <w:lastRenderedPageBreak/>
        <w:t>Whilst the form is only to be completed once, for those who have not returned prior to 9 May,</w:t>
      </w:r>
      <w:r w:rsidRPr="00B33AC0">
        <w:rPr>
          <w:sz w:val="24"/>
          <w:szCs w:val="24"/>
        </w:rPr>
        <w:t xml:space="preserve"> </w:t>
      </w:r>
      <w:r w:rsidRPr="006646C4">
        <w:rPr>
          <w:b/>
          <w:sz w:val="24"/>
          <w:szCs w:val="24"/>
          <w:u w:val="single"/>
        </w:rPr>
        <w:t xml:space="preserve">employees </w:t>
      </w:r>
      <w:r w:rsidR="00572EAA" w:rsidRPr="006646C4">
        <w:rPr>
          <w:b/>
          <w:sz w:val="24"/>
          <w:szCs w:val="24"/>
          <w:u w:val="single"/>
        </w:rPr>
        <w:t xml:space="preserve">should have regard to any changes in their circumstances in relation to the questions and notify their manager/HR if there are any changes. </w:t>
      </w:r>
    </w:p>
    <w:p w14:paraId="42D3153A" w14:textId="1298B1ED" w:rsidR="000B308D" w:rsidRDefault="000A6DE1" w:rsidP="000B308D">
      <w:pPr>
        <w:numPr>
          <w:ilvl w:val="1"/>
          <w:numId w:val="26"/>
        </w:numPr>
        <w:jc w:val="both"/>
        <w:rPr>
          <w:sz w:val="24"/>
          <w:szCs w:val="24"/>
          <w:lang w:val="en-IE"/>
        </w:rPr>
      </w:pPr>
      <w:r>
        <w:rPr>
          <w:sz w:val="24"/>
          <w:szCs w:val="24"/>
        </w:rPr>
        <w:t>The</w:t>
      </w:r>
      <w:r w:rsidR="000B308D">
        <w:rPr>
          <w:sz w:val="24"/>
          <w:szCs w:val="24"/>
        </w:rPr>
        <w:t xml:space="preserve"> content</w:t>
      </w:r>
      <w:r w:rsidR="00572EAA">
        <w:rPr>
          <w:sz w:val="24"/>
          <w:szCs w:val="24"/>
        </w:rPr>
        <w:t xml:space="preserve"> of the pre-return to work form </w:t>
      </w:r>
      <w:r w:rsidR="000B308D">
        <w:rPr>
          <w:sz w:val="24"/>
          <w:szCs w:val="24"/>
        </w:rPr>
        <w:t>is</w:t>
      </w:r>
      <w:r w:rsidR="00572EAA">
        <w:rPr>
          <w:sz w:val="24"/>
          <w:szCs w:val="24"/>
        </w:rPr>
        <w:t xml:space="preserve"> special category data under GDPR and accordingly sufficient safeguards should be put in place to ensure that the process for collection, processing and storing of the information is proportionate and secure. </w:t>
      </w:r>
      <w:r>
        <w:rPr>
          <w:sz w:val="24"/>
          <w:szCs w:val="24"/>
        </w:rPr>
        <w:t xml:space="preserve">The form should be destroyed upon the employee’s </w:t>
      </w:r>
      <w:r w:rsidR="00A46E6A">
        <w:rPr>
          <w:sz w:val="24"/>
          <w:szCs w:val="24"/>
        </w:rPr>
        <w:t xml:space="preserve">return </w:t>
      </w:r>
      <w:r>
        <w:rPr>
          <w:sz w:val="24"/>
          <w:szCs w:val="24"/>
        </w:rPr>
        <w:t xml:space="preserve">to the work </w:t>
      </w:r>
      <w:r w:rsidRPr="00C80F91">
        <w:rPr>
          <w:sz w:val="24"/>
          <w:szCs w:val="24"/>
        </w:rPr>
        <w:t xml:space="preserve">premises. </w:t>
      </w:r>
      <w:r w:rsidR="00C80F91" w:rsidRPr="00C80F91">
        <w:rPr>
          <w:sz w:val="24"/>
          <w:szCs w:val="24"/>
        </w:rPr>
        <w:t xml:space="preserve">Employers may wish to keep a log of employees who have completed </w:t>
      </w:r>
      <w:r w:rsidR="00C80F91">
        <w:rPr>
          <w:sz w:val="24"/>
          <w:szCs w:val="24"/>
        </w:rPr>
        <w:t>Return to Work</w:t>
      </w:r>
      <w:r w:rsidR="00C80F91" w:rsidRPr="00C80F91">
        <w:rPr>
          <w:sz w:val="24"/>
          <w:szCs w:val="24"/>
        </w:rPr>
        <w:t xml:space="preserve"> form for audit purposes. Any such log must not contain special category personal data.</w:t>
      </w:r>
      <w:r w:rsidR="006646C4">
        <w:rPr>
          <w:sz w:val="24"/>
          <w:szCs w:val="24"/>
        </w:rPr>
        <w:t xml:space="preserve"> </w:t>
      </w:r>
    </w:p>
    <w:p w14:paraId="2FBB9EC1" w14:textId="2FB06AC0" w:rsidR="00A750A3" w:rsidRPr="008A48CB" w:rsidRDefault="00A750A3" w:rsidP="00A750A3">
      <w:pPr>
        <w:pStyle w:val="Heading2"/>
        <w:rPr>
          <w:lang w:val="en-IE"/>
        </w:rPr>
      </w:pPr>
      <w:bookmarkStart w:id="32" w:name="_Toc52181242"/>
      <w:r w:rsidRPr="008A48CB">
        <w:rPr>
          <w:lang w:val="en-IE"/>
        </w:rPr>
        <w:t>1.</w:t>
      </w:r>
      <w:r w:rsidR="005E52DF">
        <w:rPr>
          <w:lang w:val="en-IE"/>
        </w:rPr>
        <w:t>5</w:t>
      </w:r>
      <w:r w:rsidR="001C08EF" w:rsidRPr="008A48CB">
        <w:rPr>
          <w:lang w:val="en-IE"/>
        </w:rPr>
        <w:t xml:space="preserve"> </w:t>
      </w:r>
      <w:r w:rsidRPr="008A48CB">
        <w:rPr>
          <w:lang w:val="en-IE"/>
        </w:rPr>
        <w:t xml:space="preserve">What if an employee </w:t>
      </w:r>
      <w:r w:rsidR="00B33AC0">
        <w:rPr>
          <w:lang w:val="en-IE"/>
        </w:rPr>
        <w:t>shows symptoms of COVID-19</w:t>
      </w:r>
      <w:r w:rsidRPr="008A48CB">
        <w:rPr>
          <w:lang w:val="en-IE"/>
        </w:rPr>
        <w:t xml:space="preserve"> in the</w:t>
      </w:r>
      <w:r w:rsidR="005D1870">
        <w:rPr>
          <w:lang w:val="en-IE"/>
        </w:rPr>
        <w:t xml:space="preserve"> employer’s</w:t>
      </w:r>
      <w:r w:rsidRPr="008A48CB">
        <w:rPr>
          <w:lang w:val="en-IE"/>
        </w:rPr>
        <w:t xml:space="preserve"> </w:t>
      </w:r>
      <w:r w:rsidR="005D1870">
        <w:rPr>
          <w:lang w:val="en-IE"/>
        </w:rPr>
        <w:t>work premises</w:t>
      </w:r>
      <w:r w:rsidRPr="008A48CB">
        <w:rPr>
          <w:lang w:val="en-IE"/>
        </w:rPr>
        <w:t>?</w:t>
      </w:r>
      <w:bookmarkEnd w:id="21"/>
      <w:bookmarkEnd w:id="22"/>
      <w:bookmarkEnd w:id="32"/>
      <w:r w:rsidRPr="008A48CB">
        <w:rPr>
          <w:lang w:val="en-IE"/>
        </w:rPr>
        <w:t xml:space="preserve"> </w:t>
      </w:r>
    </w:p>
    <w:p w14:paraId="243D4DDC" w14:textId="5F761BB4" w:rsidR="00155D1C" w:rsidRPr="00BE7A4C" w:rsidRDefault="00155D1C" w:rsidP="00155D1C">
      <w:pPr>
        <w:jc w:val="both"/>
        <w:rPr>
          <w:sz w:val="24"/>
          <w:szCs w:val="24"/>
        </w:rPr>
      </w:pPr>
      <w:r w:rsidRPr="00BE7A4C">
        <w:rPr>
          <w:sz w:val="24"/>
          <w:szCs w:val="24"/>
        </w:rPr>
        <w:t xml:space="preserve">It is important to emphasise that any employee who is feeling unwell should </w:t>
      </w:r>
      <w:r w:rsidRPr="00BE7A4C">
        <w:rPr>
          <w:sz w:val="24"/>
          <w:szCs w:val="24"/>
          <w:u w:val="single"/>
        </w:rPr>
        <w:t>not</w:t>
      </w:r>
      <w:r w:rsidRPr="00BE7A4C">
        <w:rPr>
          <w:sz w:val="24"/>
          <w:szCs w:val="24"/>
        </w:rPr>
        <w:t xml:space="preserve"> attend the </w:t>
      </w:r>
      <w:r w:rsidR="00D87675">
        <w:rPr>
          <w:sz w:val="24"/>
          <w:szCs w:val="24"/>
        </w:rPr>
        <w:t>workplace</w:t>
      </w:r>
      <w:r w:rsidRPr="00BE7A4C">
        <w:rPr>
          <w:sz w:val="24"/>
          <w:szCs w:val="24"/>
        </w:rPr>
        <w:t>. This applies to any transmissible illness during this Covid-19 emergency period.</w:t>
      </w:r>
    </w:p>
    <w:p w14:paraId="1F9CDFB8" w14:textId="757A7E92" w:rsidR="008B5F18" w:rsidRDefault="00155D1C" w:rsidP="001C08EF">
      <w:pPr>
        <w:jc w:val="both"/>
        <w:rPr>
          <w:rFonts w:cs="Arial"/>
          <w:sz w:val="24"/>
          <w:szCs w:val="24"/>
        </w:rPr>
      </w:pPr>
      <w:r w:rsidRPr="00BE7A4C">
        <w:rPr>
          <w:sz w:val="24"/>
          <w:szCs w:val="24"/>
        </w:rPr>
        <w:t>The health and wellbeing of employees is of utmost importance.</w:t>
      </w:r>
      <w:r w:rsidR="005406AD">
        <w:rPr>
          <w:sz w:val="24"/>
          <w:szCs w:val="24"/>
        </w:rPr>
        <w:t xml:space="preserve"> If an employee becomes unwell in the work </w:t>
      </w:r>
      <w:r w:rsidR="00D87675">
        <w:rPr>
          <w:sz w:val="24"/>
          <w:szCs w:val="24"/>
        </w:rPr>
        <w:t xml:space="preserve">premises, employers </w:t>
      </w:r>
      <w:r w:rsidR="00A750A3" w:rsidRPr="008A48CB">
        <w:rPr>
          <w:sz w:val="24"/>
          <w:szCs w:val="24"/>
          <w:lang w:val="en-IE"/>
        </w:rPr>
        <w:t xml:space="preserve">should </w:t>
      </w:r>
      <w:r w:rsidR="00D87675">
        <w:rPr>
          <w:sz w:val="24"/>
          <w:szCs w:val="24"/>
          <w:lang w:val="en-IE"/>
        </w:rPr>
        <w:t>ensure that</w:t>
      </w:r>
      <w:r w:rsidR="005406AD">
        <w:rPr>
          <w:sz w:val="24"/>
          <w:szCs w:val="24"/>
          <w:lang w:val="en-IE"/>
        </w:rPr>
        <w:t xml:space="preserve"> arrangements </w:t>
      </w:r>
      <w:r w:rsidR="00D87675">
        <w:rPr>
          <w:sz w:val="24"/>
          <w:szCs w:val="24"/>
          <w:lang w:val="en-IE"/>
        </w:rPr>
        <w:t>are</w:t>
      </w:r>
      <w:r w:rsidR="005406AD">
        <w:rPr>
          <w:sz w:val="24"/>
          <w:szCs w:val="24"/>
          <w:lang w:val="en-IE"/>
        </w:rPr>
        <w:t xml:space="preserve"> put in place which take account of the requirements in the</w:t>
      </w:r>
      <w:r w:rsidR="007C58D5">
        <w:rPr>
          <w:sz w:val="24"/>
          <w:szCs w:val="24"/>
          <w:lang w:val="en-IE"/>
        </w:rPr>
        <w:t xml:space="preserve"> </w:t>
      </w:r>
      <w:hyperlink r:id="rId19" w:history="1">
        <w:r w:rsidR="00D60CC3" w:rsidRPr="00241E8A">
          <w:rPr>
            <w:rStyle w:val="Hyperlink"/>
            <w:szCs w:val="24"/>
          </w:rPr>
          <w:t>Return to Work Safely Protocol</w:t>
        </w:r>
      </w:hyperlink>
      <w:r w:rsidR="009B13C1">
        <w:rPr>
          <w:sz w:val="24"/>
          <w:szCs w:val="24"/>
          <w:lang w:val="en-IE"/>
        </w:rPr>
        <w:t>,</w:t>
      </w:r>
      <w:r w:rsidR="007C58D5">
        <w:rPr>
          <w:sz w:val="24"/>
          <w:szCs w:val="24"/>
          <w:lang w:val="en-IE"/>
        </w:rPr>
        <w:t xml:space="preserve"> the </w:t>
      </w:r>
      <w:hyperlink r:id="rId20" w:history="1">
        <w:r w:rsidR="007C58D5" w:rsidRPr="0014162A">
          <w:rPr>
            <w:rStyle w:val="Hyperlink"/>
            <w:szCs w:val="24"/>
            <w:lang w:val="en-IE"/>
          </w:rPr>
          <w:t>Health and Safety Authority</w:t>
        </w:r>
      </w:hyperlink>
      <w:r w:rsidR="007C58D5">
        <w:rPr>
          <w:sz w:val="24"/>
          <w:szCs w:val="24"/>
          <w:lang w:val="en-IE"/>
        </w:rPr>
        <w:t>, and</w:t>
      </w:r>
      <w:r w:rsidR="00A750A3" w:rsidRPr="008A48CB">
        <w:rPr>
          <w:sz w:val="24"/>
          <w:szCs w:val="24"/>
          <w:lang w:val="en-IE"/>
        </w:rPr>
        <w:t xml:space="preserve"> the </w:t>
      </w:r>
      <w:r w:rsidR="00D60CC3">
        <w:rPr>
          <w:sz w:val="24"/>
          <w:szCs w:val="24"/>
          <w:lang w:val="en-IE"/>
        </w:rPr>
        <w:t>Health Protection Surveillance Centre (</w:t>
      </w:r>
      <w:hyperlink r:id="rId21" w:history="1">
        <w:r w:rsidR="00A750A3" w:rsidRPr="008A48CB">
          <w:rPr>
            <w:rStyle w:val="Hyperlink"/>
            <w:szCs w:val="24"/>
            <w:lang w:val="en-IE"/>
          </w:rPr>
          <w:t>HPSC</w:t>
        </w:r>
      </w:hyperlink>
      <w:r w:rsidR="00D60CC3">
        <w:rPr>
          <w:rStyle w:val="Hyperlink"/>
          <w:szCs w:val="24"/>
          <w:lang w:val="en-IE"/>
        </w:rPr>
        <w:t>)</w:t>
      </w:r>
      <w:r w:rsidR="00A750A3" w:rsidRPr="008A48CB">
        <w:rPr>
          <w:sz w:val="24"/>
          <w:szCs w:val="24"/>
          <w:lang w:val="en-IE"/>
        </w:rPr>
        <w:t xml:space="preserve"> website for gu</w:t>
      </w:r>
      <w:r w:rsidR="001D5B93">
        <w:rPr>
          <w:sz w:val="24"/>
          <w:szCs w:val="24"/>
          <w:lang w:val="en-IE"/>
        </w:rPr>
        <w:t>i</w:t>
      </w:r>
      <w:r w:rsidR="00A750A3" w:rsidRPr="008A48CB">
        <w:rPr>
          <w:sz w:val="24"/>
          <w:szCs w:val="24"/>
          <w:lang w:val="en-IE"/>
        </w:rPr>
        <w:t>dance.</w:t>
      </w:r>
      <w:r>
        <w:rPr>
          <w:sz w:val="24"/>
          <w:szCs w:val="24"/>
          <w:lang w:val="en-IE"/>
        </w:rPr>
        <w:t xml:space="preserve"> </w:t>
      </w:r>
      <w:r w:rsidR="00D87675">
        <w:rPr>
          <w:sz w:val="24"/>
          <w:szCs w:val="24"/>
          <w:lang w:val="en-IE"/>
        </w:rPr>
        <w:t xml:space="preserve">These arrangements should be clearly communicated to employees. </w:t>
      </w:r>
      <w:r w:rsidRPr="00BE7A4C">
        <w:rPr>
          <w:rFonts w:cs="Arial"/>
          <w:sz w:val="24"/>
          <w:szCs w:val="24"/>
        </w:rPr>
        <w:t>Sectors may need to refer to their own emergency protocols or arrangements as necessary where these exist.</w:t>
      </w:r>
    </w:p>
    <w:p w14:paraId="23D91580" w14:textId="1F94E378" w:rsidR="00C62870" w:rsidRPr="008A48CB" w:rsidRDefault="00CB76E2" w:rsidP="00371D50">
      <w:pPr>
        <w:pStyle w:val="Heading2"/>
        <w:rPr>
          <w:lang w:val="en-IE"/>
        </w:rPr>
      </w:pPr>
      <w:bookmarkStart w:id="33" w:name="_Toc40887383"/>
      <w:bookmarkStart w:id="34" w:name="_Toc52181243"/>
      <w:bookmarkEnd w:id="23"/>
      <w:bookmarkEnd w:id="24"/>
      <w:r>
        <w:rPr>
          <w:lang w:val="en-IE"/>
        </w:rPr>
        <w:t xml:space="preserve">UPDATED </w:t>
      </w:r>
      <w:r w:rsidR="00C62870" w:rsidRPr="008A48CB">
        <w:rPr>
          <w:lang w:val="en-IE"/>
        </w:rPr>
        <w:t>1.</w:t>
      </w:r>
      <w:r w:rsidR="005E52DF">
        <w:rPr>
          <w:lang w:val="en-IE"/>
        </w:rPr>
        <w:t>6</w:t>
      </w:r>
      <w:r w:rsidR="001C08EF" w:rsidRPr="008A48CB">
        <w:rPr>
          <w:lang w:val="en-IE"/>
        </w:rPr>
        <w:t xml:space="preserve"> </w:t>
      </w:r>
      <w:r w:rsidR="00C62870" w:rsidRPr="008A48CB">
        <w:rPr>
          <w:lang w:val="en-IE"/>
        </w:rPr>
        <w:t>What happens if a colleague is diagnosed with COVID-19?</w:t>
      </w:r>
      <w:bookmarkEnd w:id="33"/>
      <w:bookmarkEnd w:id="34"/>
      <w:r w:rsidR="00C62870" w:rsidRPr="008A48CB">
        <w:rPr>
          <w:lang w:val="en-IE"/>
        </w:rPr>
        <w:t xml:space="preserve"> </w:t>
      </w:r>
    </w:p>
    <w:p w14:paraId="788083B0" w14:textId="50697DB8" w:rsidR="00C62870" w:rsidRDefault="00134F00" w:rsidP="00C62870">
      <w:pPr>
        <w:spacing w:line="276" w:lineRule="auto"/>
        <w:jc w:val="both"/>
        <w:textAlignment w:val="baseline"/>
        <w:rPr>
          <w:sz w:val="24"/>
          <w:szCs w:val="24"/>
          <w:lang w:val="en-IE"/>
        </w:rPr>
      </w:pPr>
      <w:r>
        <w:rPr>
          <w:sz w:val="24"/>
          <w:szCs w:val="24"/>
          <w:lang w:val="en-IE"/>
        </w:rPr>
        <w:t xml:space="preserve">In line with the </w:t>
      </w:r>
      <w:hyperlink r:id="rId22" w:history="1">
        <w:r w:rsidRPr="00134F00">
          <w:rPr>
            <w:rStyle w:val="Hyperlink"/>
            <w:szCs w:val="24"/>
            <w:lang w:val="en-IE"/>
          </w:rPr>
          <w:t>HSE Contact Tracing Process</w:t>
        </w:r>
      </w:hyperlink>
      <w:r>
        <w:rPr>
          <w:sz w:val="24"/>
          <w:szCs w:val="24"/>
          <w:lang w:val="en-IE"/>
        </w:rPr>
        <w:t xml:space="preserve">, </w:t>
      </w:r>
      <w:r w:rsidR="00100B6D">
        <w:rPr>
          <w:sz w:val="24"/>
          <w:szCs w:val="24"/>
          <w:lang w:val="en-IE"/>
        </w:rPr>
        <w:t>contact tracers</w:t>
      </w:r>
      <w:r w:rsidR="00C62870" w:rsidRPr="008A48CB">
        <w:rPr>
          <w:sz w:val="24"/>
          <w:szCs w:val="24"/>
          <w:lang w:val="en-IE"/>
        </w:rPr>
        <w:t xml:space="preserve"> will </w:t>
      </w:r>
      <w:r w:rsidR="001C08EF">
        <w:rPr>
          <w:sz w:val="24"/>
          <w:szCs w:val="24"/>
          <w:lang w:val="en-IE"/>
        </w:rPr>
        <w:t xml:space="preserve">directly </w:t>
      </w:r>
      <w:r w:rsidR="00C62870" w:rsidRPr="008A48CB">
        <w:rPr>
          <w:sz w:val="24"/>
          <w:szCs w:val="24"/>
          <w:lang w:val="en-IE"/>
        </w:rPr>
        <w:t xml:space="preserve">contact all relevant persons </w:t>
      </w:r>
      <w:r w:rsidR="00D87675">
        <w:rPr>
          <w:sz w:val="24"/>
          <w:szCs w:val="24"/>
          <w:lang w:val="en-IE"/>
        </w:rPr>
        <w:t xml:space="preserve">who have </w:t>
      </w:r>
      <w:r w:rsidR="001C08EF">
        <w:rPr>
          <w:sz w:val="24"/>
          <w:szCs w:val="24"/>
          <w:lang w:val="en-IE"/>
        </w:rPr>
        <w:t>been in contact with a confirmed case</w:t>
      </w:r>
      <w:r w:rsidR="00100B6D">
        <w:rPr>
          <w:sz w:val="24"/>
          <w:szCs w:val="24"/>
          <w:lang w:val="en-IE"/>
        </w:rPr>
        <w:t>, or the person will be notified through the COVID Tracker App</w:t>
      </w:r>
      <w:r w:rsidR="001C08EF">
        <w:rPr>
          <w:sz w:val="24"/>
          <w:szCs w:val="24"/>
          <w:lang w:val="en-IE"/>
        </w:rPr>
        <w:t xml:space="preserve">. </w:t>
      </w:r>
      <w:r w:rsidR="00C62870" w:rsidRPr="008A48CB">
        <w:rPr>
          <w:sz w:val="24"/>
          <w:szCs w:val="24"/>
          <w:lang w:val="en-IE"/>
        </w:rPr>
        <w:t>The instructions of the HSE should be followed and employee confidentiality is essential at all times.</w:t>
      </w:r>
    </w:p>
    <w:p w14:paraId="5E4B5723" w14:textId="78957C58" w:rsidR="001057C7" w:rsidRPr="001057C7" w:rsidRDefault="004A1536" w:rsidP="001057C7">
      <w:pPr>
        <w:jc w:val="both"/>
        <w:rPr>
          <w:sz w:val="24"/>
          <w:szCs w:val="24"/>
          <w:lang w:val="en-IE"/>
        </w:rPr>
      </w:pPr>
      <w:r w:rsidRPr="005D7D83">
        <w:rPr>
          <w:sz w:val="24"/>
          <w:szCs w:val="24"/>
          <w:lang w:val="en-IE"/>
        </w:rPr>
        <w:t xml:space="preserve">Employees </w:t>
      </w:r>
      <w:r w:rsidR="003632C1" w:rsidRPr="005D7D83">
        <w:rPr>
          <w:sz w:val="24"/>
          <w:szCs w:val="24"/>
          <w:lang w:val="en-IE"/>
        </w:rPr>
        <w:t>are encouraged to download</w:t>
      </w:r>
      <w:r w:rsidRPr="005D7D83">
        <w:rPr>
          <w:sz w:val="24"/>
          <w:szCs w:val="24"/>
          <w:lang w:val="en-IE"/>
        </w:rPr>
        <w:t xml:space="preserve"> the </w:t>
      </w:r>
      <w:hyperlink r:id="rId23" w:history="1">
        <w:r w:rsidR="007860C6" w:rsidRPr="005D7D83">
          <w:rPr>
            <w:rStyle w:val="Hyperlink"/>
            <w:szCs w:val="24"/>
            <w:lang w:val="en-IE"/>
          </w:rPr>
          <w:t>COVID Tracker App</w:t>
        </w:r>
      </w:hyperlink>
      <w:r w:rsidRPr="005D7D83">
        <w:rPr>
          <w:sz w:val="24"/>
          <w:szCs w:val="24"/>
          <w:lang w:val="en-IE"/>
        </w:rPr>
        <w:t xml:space="preserve"> to their mobile device</w:t>
      </w:r>
      <w:r w:rsidR="003632C1" w:rsidRPr="005D7D83">
        <w:rPr>
          <w:sz w:val="24"/>
          <w:szCs w:val="24"/>
          <w:lang w:val="en-IE"/>
        </w:rPr>
        <w:t xml:space="preserve"> as this will assist with the contact tracing process</w:t>
      </w:r>
      <w:r w:rsidRPr="005D7D83">
        <w:rPr>
          <w:sz w:val="24"/>
          <w:szCs w:val="24"/>
          <w:lang w:val="en-IE"/>
        </w:rPr>
        <w:t xml:space="preserve">. </w:t>
      </w:r>
      <w:bookmarkStart w:id="35" w:name="_Toc42684956"/>
      <w:bookmarkStart w:id="36" w:name="_Toc43116690"/>
      <w:r w:rsidR="001057C7" w:rsidRPr="001057C7">
        <w:rPr>
          <w:iCs/>
          <w:sz w:val="24"/>
          <w:szCs w:val="24"/>
          <w:lang w:val="en-IE"/>
        </w:rPr>
        <w:t>I</w:t>
      </w:r>
      <w:r w:rsidR="001057C7">
        <w:rPr>
          <w:iCs/>
          <w:sz w:val="24"/>
          <w:szCs w:val="24"/>
          <w:lang w:val="en-IE"/>
        </w:rPr>
        <w:t>t should be noted that i</w:t>
      </w:r>
      <w:r w:rsidR="001057C7" w:rsidRPr="001057C7">
        <w:rPr>
          <w:iCs/>
          <w:sz w:val="24"/>
          <w:szCs w:val="24"/>
          <w:lang w:val="en-IE"/>
        </w:rPr>
        <w:t>n incidents where</w:t>
      </w:r>
      <w:r w:rsidR="001057C7">
        <w:rPr>
          <w:iCs/>
          <w:sz w:val="24"/>
          <w:szCs w:val="24"/>
          <w:lang w:val="en-IE"/>
        </w:rPr>
        <w:t xml:space="preserve"> </w:t>
      </w:r>
      <w:r w:rsidR="001057C7" w:rsidRPr="001057C7">
        <w:rPr>
          <w:iCs/>
          <w:sz w:val="24"/>
          <w:szCs w:val="24"/>
          <w:lang w:val="en-IE"/>
        </w:rPr>
        <w:t xml:space="preserve">a full Public Health Risk Assessment is undertaken, information from the COVID19 tracker application is included as part </w:t>
      </w:r>
      <w:r w:rsidR="001057C7" w:rsidRPr="001057C7">
        <w:rPr>
          <w:iCs/>
          <w:sz w:val="24"/>
          <w:szCs w:val="24"/>
          <w:lang w:val="en-IE"/>
        </w:rPr>
        <w:lastRenderedPageBreak/>
        <w:t>of this</w:t>
      </w:r>
      <w:r w:rsidR="001057C7">
        <w:rPr>
          <w:iCs/>
          <w:sz w:val="24"/>
          <w:szCs w:val="24"/>
          <w:lang w:val="en-IE"/>
        </w:rPr>
        <w:t xml:space="preserve"> assessment. </w:t>
      </w:r>
      <w:r w:rsidR="009127C3">
        <w:rPr>
          <w:iCs/>
          <w:sz w:val="24"/>
          <w:szCs w:val="24"/>
          <w:lang w:val="en-IE"/>
        </w:rPr>
        <w:t>Individuals</w:t>
      </w:r>
      <w:r w:rsidR="001057C7">
        <w:rPr>
          <w:iCs/>
          <w:sz w:val="24"/>
          <w:szCs w:val="24"/>
          <w:lang w:val="en-IE"/>
        </w:rPr>
        <w:t xml:space="preserve"> should follow any </w:t>
      </w:r>
      <w:r w:rsidR="001057C7" w:rsidRPr="001057C7">
        <w:rPr>
          <w:iCs/>
          <w:sz w:val="24"/>
          <w:szCs w:val="24"/>
          <w:lang w:val="en-IE"/>
        </w:rPr>
        <w:t xml:space="preserve">actions which are </w:t>
      </w:r>
      <w:r w:rsidR="001057C7">
        <w:rPr>
          <w:iCs/>
          <w:sz w:val="24"/>
          <w:szCs w:val="24"/>
          <w:lang w:val="en-IE"/>
        </w:rPr>
        <w:t xml:space="preserve">advised </w:t>
      </w:r>
      <w:r w:rsidR="001057C7" w:rsidRPr="001057C7">
        <w:rPr>
          <w:iCs/>
          <w:sz w:val="24"/>
          <w:szCs w:val="24"/>
          <w:lang w:val="en-IE"/>
        </w:rPr>
        <w:t>by the Medical Officer of Health /</w:t>
      </w:r>
      <w:r w:rsidR="001057C7">
        <w:rPr>
          <w:iCs/>
          <w:sz w:val="24"/>
          <w:szCs w:val="24"/>
          <w:lang w:val="en-IE"/>
        </w:rPr>
        <w:t xml:space="preserve"> Health Protection Medical Team</w:t>
      </w:r>
      <w:r w:rsidR="001057C7" w:rsidRPr="001057C7">
        <w:rPr>
          <w:iCs/>
          <w:sz w:val="24"/>
          <w:szCs w:val="24"/>
          <w:lang w:val="en-IE"/>
        </w:rPr>
        <w:t>.</w:t>
      </w:r>
    </w:p>
    <w:p w14:paraId="3D96202E" w14:textId="3C492C28" w:rsidR="005E52DF" w:rsidRPr="00BE7A4C" w:rsidRDefault="005E52DF" w:rsidP="005E52DF">
      <w:pPr>
        <w:pStyle w:val="Heading2"/>
      </w:pPr>
      <w:bookmarkStart w:id="37" w:name="_Toc52181244"/>
      <w:r>
        <w:t>1.7</w:t>
      </w:r>
      <w:r w:rsidRPr="00BE7A4C">
        <w:t xml:space="preserve"> Is temperature testing required?</w:t>
      </w:r>
      <w:bookmarkEnd w:id="35"/>
      <w:bookmarkEnd w:id="36"/>
      <w:bookmarkEnd w:id="37"/>
      <w:r w:rsidRPr="00BE7A4C">
        <w:t xml:space="preserve"> </w:t>
      </w:r>
    </w:p>
    <w:p w14:paraId="6E54CC29" w14:textId="2B773A04" w:rsidR="005E52DF" w:rsidRDefault="005E52DF" w:rsidP="005E52DF">
      <w:pPr>
        <w:jc w:val="both"/>
        <w:rPr>
          <w:sz w:val="24"/>
          <w:szCs w:val="24"/>
        </w:rPr>
      </w:pPr>
      <w:r w:rsidRPr="00BE7A4C">
        <w:rPr>
          <w:color w:val="auto"/>
          <w:sz w:val="24"/>
          <w:szCs w:val="24"/>
        </w:rPr>
        <w:t xml:space="preserve">Whilst the Protocol notes that temperature testing should be implemented in line with public health advice, the HSE currently does not recommend temperature testing in the workplace, with the exception of certain healthcare settings. </w:t>
      </w:r>
      <w:r w:rsidRPr="00BE7A4C">
        <w:rPr>
          <w:sz w:val="24"/>
          <w:szCs w:val="24"/>
        </w:rPr>
        <w:t xml:space="preserve">If undertaken, the results of temperature testing are considered special category data under GDPR. </w:t>
      </w:r>
    </w:p>
    <w:p w14:paraId="686471D8" w14:textId="0EB067EB" w:rsidR="00AB62E4" w:rsidRDefault="00C7052D" w:rsidP="00371D50">
      <w:pPr>
        <w:pStyle w:val="Heading1"/>
        <w:numPr>
          <w:ilvl w:val="0"/>
          <w:numId w:val="13"/>
        </w:numPr>
        <w:rPr>
          <w:lang w:val="en-IE"/>
        </w:rPr>
      </w:pPr>
      <w:bookmarkStart w:id="38" w:name="_Toc52181245"/>
      <w:bookmarkStart w:id="39" w:name="_Toc40887384"/>
      <w:r>
        <w:rPr>
          <w:lang w:val="en-IE"/>
        </w:rPr>
        <w:lastRenderedPageBreak/>
        <w:t>High Risk &amp; Very High Risk Categories</w:t>
      </w:r>
      <w:bookmarkEnd w:id="38"/>
    </w:p>
    <w:p w14:paraId="4161F9AB" w14:textId="3AC78C27" w:rsidR="00AB62E4" w:rsidRPr="0047142E" w:rsidRDefault="00AB62E4" w:rsidP="00AB62E4">
      <w:pPr>
        <w:pStyle w:val="Heading2"/>
      </w:pPr>
      <w:bookmarkStart w:id="40" w:name="_Toc52181246"/>
      <w:r w:rsidRPr="0047142E">
        <w:t>2</w:t>
      </w:r>
      <w:r w:rsidR="00587CA3">
        <w:t>.1</w:t>
      </w:r>
      <w:r w:rsidRPr="0047142E">
        <w:t xml:space="preserve"> </w:t>
      </w:r>
      <w:r w:rsidRPr="00E16EC5">
        <w:t xml:space="preserve">Should employees who are at high risk for serious illness from COVID-19 attend </w:t>
      </w:r>
      <w:r w:rsidR="005406AD" w:rsidRPr="00E16EC5">
        <w:t>the work premises</w:t>
      </w:r>
      <w:r w:rsidRPr="00E16EC5">
        <w:t>?</w:t>
      </w:r>
      <w:bookmarkEnd w:id="40"/>
    </w:p>
    <w:p w14:paraId="407DF777" w14:textId="7B3CB1CD" w:rsidR="00751880" w:rsidRDefault="00FC2A4D" w:rsidP="00FC2A4D">
      <w:pPr>
        <w:jc w:val="both"/>
        <w:rPr>
          <w:rFonts w:eastAsia="Calibri" w:cs="Arial"/>
          <w:color w:val="auto"/>
          <w:sz w:val="24"/>
          <w:szCs w:val="24"/>
          <w:lang w:val="en-IE"/>
        </w:rPr>
      </w:pPr>
      <w:r w:rsidRPr="008A48CB">
        <w:rPr>
          <w:rFonts w:eastAsia="Calibri" w:cs="Arial"/>
          <w:sz w:val="24"/>
          <w:szCs w:val="24"/>
          <w:lang w:val="en-IE"/>
        </w:rPr>
        <w:t xml:space="preserve">Employers </w:t>
      </w:r>
      <w:r>
        <w:rPr>
          <w:rFonts w:eastAsia="Calibri" w:cs="Arial"/>
          <w:sz w:val="24"/>
          <w:szCs w:val="24"/>
          <w:lang w:val="en-IE"/>
        </w:rPr>
        <w:t>should continue to</w:t>
      </w:r>
      <w:r w:rsidRPr="008A48CB">
        <w:rPr>
          <w:rFonts w:eastAsia="Calibri" w:cs="Arial"/>
          <w:sz w:val="24"/>
          <w:szCs w:val="24"/>
          <w:lang w:val="en-IE"/>
        </w:rPr>
        <w:t xml:space="preserve"> facilitate this group</w:t>
      </w:r>
      <w:r>
        <w:rPr>
          <w:rFonts w:eastAsia="Calibri" w:cs="Arial"/>
          <w:sz w:val="24"/>
          <w:szCs w:val="24"/>
          <w:lang w:val="en-IE"/>
        </w:rPr>
        <w:t xml:space="preserve"> where possible</w:t>
      </w:r>
      <w:r w:rsidRPr="008A48CB">
        <w:rPr>
          <w:rFonts w:eastAsia="Calibri" w:cs="Arial"/>
          <w:sz w:val="24"/>
          <w:szCs w:val="24"/>
          <w:lang w:val="en-IE"/>
        </w:rPr>
        <w:t xml:space="preserve"> in terms of flexible working arrangements, including working remotely</w:t>
      </w:r>
      <w:r w:rsidR="00B7533F">
        <w:rPr>
          <w:rFonts w:eastAsia="Calibri" w:cs="Arial"/>
          <w:sz w:val="24"/>
          <w:szCs w:val="24"/>
          <w:lang w:val="en-IE"/>
        </w:rPr>
        <w:t xml:space="preserve"> where such arrangements are appropriate to the business needs</w:t>
      </w:r>
      <w:r w:rsidRPr="008A48CB">
        <w:rPr>
          <w:rFonts w:eastAsia="Calibri" w:cs="Arial"/>
          <w:sz w:val="24"/>
          <w:szCs w:val="24"/>
          <w:lang w:val="en-IE"/>
        </w:rPr>
        <w:t xml:space="preserve">. </w:t>
      </w:r>
      <w:r>
        <w:rPr>
          <w:rFonts w:eastAsia="Calibri" w:cs="Arial"/>
          <w:color w:val="auto"/>
          <w:sz w:val="24"/>
          <w:szCs w:val="24"/>
          <w:lang w:val="en-IE"/>
        </w:rPr>
        <w:t xml:space="preserve">Employers are working to implement measures to ensure the safety of the workplace for all employees, as provided for in the Return to Work Safely Protocol. </w:t>
      </w:r>
    </w:p>
    <w:p w14:paraId="341C6B27" w14:textId="24DAC154" w:rsidR="00FC2A4D" w:rsidRPr="0090134C" w:rsidRDefault="00FC2A4D" w:rsidP="00FC2A4D">
      <w:pPr>
        <w:jc w:val="both"/>
        <w:rPr>
          <w:rFonts w:eastAsia="Calibri" w:cs="Arial"/>
          <w:sz w:val="24"/>
          <w:szCs w:val="24"/>
          <w:lang w:val="en-IE"/>
        </w:rPr>
      </w:pPr>
      <w:r w:rsidRPr="00C30068">
        <w:rPr>
          <w:sz w:val="24"/>
          <w:szCs w:val="24"/>
          <w:u w:color="008000"/>
        </w:rPr>
        <w:t>High risk</w:t>
      </w:r>
      <w:r>
        <w:rPr>
          <w:sz w:val="24"/>
          <w:szCs w:val="24"/>
        </w:rPr>
        <w:t xml:space="preserve"> employees who are required to attend the work premises, i</w:t>
      </w:r>
      <w:r>
        <w:rPr>
          <w:rFonts w:eastAsia="Calibri" w:cs="Arial"/>
          <w:color w:val="000000"/>
          <w:sz w:val="24"/>
          <w:szCs w:val="24"/>
          <w:lang w:val="en-IE"/>
        </w:rPr>
        <w:t xml:space="preserve">n accordance with </w:t>
      </w:r>
      <w:r w:rsidR="008605FE" w:rsidRPr="008605FE">
        <w:rPr>
          <w:rFonts w:eastAsia="Calibri" w:cs="Arial"/>
          <w:sz w:val="24"/>
          <w:szCs w:val="24"/>
          <w:u w:color="008000"/>
          <w:lang w:val="en-IE"/>
        </w:rPr>
        <w:t>HSE</w:t>
      </w:r>
      <w:r>
        <w:rPr>
          <w:rFonts w:eastAsia="Calibri" w:cs="Arial"/>
          <w:color w:val="000000"/>
          <w:sz w:val="24"/>
          <w:szCs w:val="24"/>
          <w:lang w:val="en-IE"/>
        </w:rPr>
        <w:t xml:space="preserve"> advice, should </w:t>
      </w:r>
      <w:r w:rsidRPr="005A39CB">
        <w:rPr>
          <w:rFonts w:eastAsia="Calibri" w:cs="Arial"/>
          <w:color w:val="000000"/>
          <w:sz w:val="24"/>
          <w:szCs w:val="24"/>
          <w:lang w:val="en-IE"/>
        </w:rPr>
        <w:t>take extra care to</w:t>
      </w:r>
      <w:r>
        <w:rPr>
          <w:rFonts w:eastAsia="Calibri" w:cs="Arial"/>
          <w:color w:val="000000"/>
          <w:sz w:val="24"/>
          <w:szCs w:val="24"/>
          <w:lang w:val="en-IE"/>
        </w:rPr>
        <w:t xml:space="preserve"> </w:t>
      </w:r>
      <w:r w:rsidRPr="005A39CB">
        <w:rPr>
          <w:rFonts w:eastAsia="Calibri" w:cs="Arial"/>
          <w:color w:val="000000"/>
          <w:sz w:val="24"/>
          <w:szCs w:val="24"/>
          <w:lang w:val="en-IE"/>
        </w:rPr>
        <w:t>practice social distancing where possible</w:t>
      </w:r>
      <w:r>
        <w:rPr>
          <w:rFonts w:eastAsia="Calibri" w:cs="Arial"/>
          <w:color w:val="000000"/>
          <w:sz w:val="24"/>
          <w:szCs w:val="24"/>
          <w:lang w:val="en-IE"/>
        </w:rPr>
        <w:t xml:space="preserve"> and wash their </w:t>
      </w:r>
      <w:r w:rsidRPr="005A39CB">
        <w:rPr>
          <w:rFonts w:eastAsia="Calibri" w:cs="Arial"/>
          <w:color w:val="000000"/>
          <w:sz w:val="24"/>
          <w:szCs w:val="24"/>
          <w:lang w:val="en-IE"/>
        </w:rPr>
        <w:t>hands regularly and properly</w:t>
      </w:r>
      <w:r>
        <w:rPr>
          <w:rFonts w:eastAsia="Calibri" w:cs="Arial"/>
          <w:color w:val="000000"/>
          <w:sz w:val="24"/>
          <w:szCs w:val="24"/>
          <w:lang w:val="en-IE"/>
        </w:rPr>
        <w:t xml:space="preserve">. </w:t>
      </w:r>
      <w:r w:rsidRPr="005A39CB">
        <w:rPr>
          <w:rFonts w:eastAsia="Calibri" w:cs="Arial"/>
          <w:color w:val="auto"/>
          <w:sz w:val="24"/>
          <w:szCs w:val="24"/>
          <w:lang w:val="en-IE"/>
        </w:rPr>
        <w:t xml:space="preserve">Appropriate measures </w:t>
      </w:r>
      <w:r>
        <w:rPr>
          <w:rFonts w:eastAsia="Calibri" w:cs="Arial"/>
          <w:color w:val="auto"/>
          <w:sz w:val="24"/>
          <w:szCs w:val="24"/>
          <w:lang w:val="en-IE"/>
        </w:rPr>
        <w:t xml:space="preserve">may need to be considered for employees in the </w:t>
      </w:r>
      <w:hyperlink r:id="rId24" w:history="1">
        <w:r w:rsidRPr="008605FE">
          <w:rPr>
            <w:rStyle w:val="Hyperlink"/>
            <w:rFonts w:eastAsia="Calibri" w:cs="Arial"/>
            <w:szCs w:val="24"/>
            <w:lang w:val="en-IE"/>
          </w:rPr>
          <w:t xml:space="preserve">high risk </w:t>
        </w:r>
        <w:r w:rsidR="008605FE" w:rsidRPr="008605FE">
          <w:rPr>
            <w:rStyle w:val="Hyperlink"/>
            <w:rFonts w:eastAsia="Calibri" w:cs="Arial"/>
            <w:szCs w:val="24"/>
            <w:lang w:val="en-IE"/>
          </w:rPr>
          <w:t>group</w:t>
        </w:r>
      </w:hyperlink>
      <w:r w:rsidR="008605FE">
        <w:rPr>
          <w:rFonts w:eastAsia="Calibri" w:cs="Arial"/>
          <w:color w:val="auto"/>
          <w:sz w:val="24"/>
          <w:szCs w:val="24"/>
          <w:lang w:val="en-IE"/>
        </w:rPr>
        <w:t xml:space="preserve"> </w:t>
      </w:r>
      <w:r>
        <w:rPr>
          <w:rFonts w:eastAsia="Calibri" w:cs="Arial"/>
          <w:color w:val="auto"/>
          <w:sz w:val="24"/>
          <w:szCs w:val="24"/>
          <w:lang w:val="en-IE"/>
        </w:rPr>
        <w:t>in the work premises where maintaining social distancing is difficult</w:t>
      </w:r>
      <w:r w:rsidRPr="005A39CB">
        <w:rPr>
          <w:rFonts w:eastAsia="Calibri" w:cs="Arial"/>
          <w:color w:val="auto"/>
          <w:sz w:val="24"/>
          <w:szCs w:val="24"/>
          <w:lang w:val="en-IE"/>
        </w:rPr>
        <w:t>.</w:t>
      </w:r>
    </w:p>
    <w:p w14:paraId="0391786B" w14:textId="33FFDC27" w:rsidR="00AB62E4" w:rsidRPr="008A48CB" w:rsidRDefault="00F610B7" w:rsidP="00AB62E4">
      <w:pPr>
        <w:pStyle w:val="Heading2"/>
        <w:rPr>
          <w:lang w:val="en-IE"/>
        </w:rPr>
      </w:pPr>
      <w:bookmarkStart w:id="41" w:name="_Toc40887381"/>
      <w:bookmarkStart w:id="42" w:name="_Toc52181247"/>
      <w:r>
        <w:rPr>
          <w:lang w:val="en-IE"/>
        </w:rPr>
        <w:t xml:space="preserve">UPDATED </w:t>
      </w:r>
      <w:r w:rsidR="00F8309A" w:rsidRPr="00751880">
        <w:rPr>
          <w:lang w:val="en-IE"/>
        </w:rPr>
        <w:t>2.2</w:t>
      </w:r>
      <w:r w:rsidR="00AB62E4" w:rsidRPr="00751880">
        <w:rPr>
          <w:lang w:val="en-IE"/>
        </w:rPr>
        <w:t xml:space="preserve"> What to do if an employee is identified as being at very high risk (extremely vulnerable) and is advised to cocoon?</w:t>
      </w:r>
      <w:bookmarkEnd w:id="41"/>
      <w:bookmarkEnd w:id="42"/>
    </w:p>
    <w:p w14:paraId="1B9F235A" w14:textId="0D426DAC" w:rsidR="00492A91" w:rsidRDefault="00D51619" w:rsidP="00D51619">
      <w:pPr>
        <w:jc w:val="both"/>
        <w:rPr>
          <w:sz w:val="24"/>
          <w:szCs w:val="24"/>
          <w:lang w:val="en-IE"/>
        </w:rPr>
      </w:pPr>
      <w:r>
        <w:rPr>
          <w:sz w:val="24"/>
          <w:szCs w:val="24"/>
          <w:lang w:val="en-IE"/>
        </w:rPr>
        <w:t>Employees should</w:t>
      </w:r>
      <w:r w:rsidR="00AB62E4" w:rsidRPr="008A48CB">
        <w:rPr>
          <w:sz w:val="24"/>
          <w:szCs w:val="24"/>
          <w:lang w:val="en-IE"/>
        </w:rPr>
        <w:t xml:space="preserve"> </w:t>
      </w:r>
      <w:r>
        <w:rPr>
          <w:sz w:val="24"/>
          <w:szCs w:val="24"/>
          <w:lang w:val="en-IE"/>
        </w:rPr>
        <w:t>declare to their employer</w:t>
      </w:r>
      <w:r w:rsidR="00AB62E4" w:rsidRPr="008A48CB">
        <w:rPr>
          <w:sz w:val="24"/>
          <w:szCs w:val="24"/>
          <w:lang w:val="en-IE"/>
        </w:rPr>
        <w:t xml:space="preserve"> if they believe that they are </w:t>
      </w:r>
      <w:r w:rsidR="00AB62E4">
        <w:rPr>
          <w:sz w:val="24"/>
          <w:szCs w:val="24"/>
          <w:lang w:val="en-IE"/>
        </w:rPr>
        <w:t xml:space="preserve">at </w:t>
      </w:r>
      <w:r w:rsidR="00AB62E4" w:rsidRPr="00492A91">
        <w:rPr>
          <w:sz w:val="24"/>
          <w:szCs w:val="24"/>
          <w:u w:color="008000"/>
          <w:lang w:val="en-IE"/>
        </w:rPr>
        <w:t>very high risk</w:t>
      </w:r>
      <w:r w:rsidR="00163DD1">
        <w:rPr>
          <w:sz w:val="24"/>
          <w:szCs w:val="24"/>
          <w:lang w:val="en-IE"/>
        </w:rPr>
        <w:t xml:space="preserve"> of COVID-19.</w:t>
      </w:r>
      <w:r w:rsidR="00AB4A01">
        <w:rPr>
          <w:sz w:val="24"/>
          <w:szCs w:val="24"/>
          <w:lang w:val="en-IE"/>
        </w:rPr>
        <w:t xml:space="preserve"> </w:t>
      </w:r>
      <w:r w:rsidR="00492A91">
        <w:rPr>
          <w:sz w:val="24"/>
          <w:szCs w:val="24"/>
          <w:lang w:val="en-IE"/>
        </w:rPr>
        <w:t xml:space="preserve">Please refer to the </w:t>
      </w:r>
      <w:hyperlink r:id="rId25" w:history="1">
        <w:r w:rsidR="00492A91" w:rsidRPr="005957A5">
          <w:rPr>
            <w:rStyle w:val="Hyperlink"/>
            <w:szCs w:val="24"/>
            <w:lang w:val="en-IE"/>
          </w:rPr>
          <w:t>HSE website</w:t>
        </w:r>
      </w:hyperlink>
      <w:r w:rsidR="00492A91">
        <w:rPr>
          <w:sz w:val="24"/>
          <w:szCs w:val="24"/>
          <w:lang w:val="en-IE"/>
        </w:rPr>
        <w:t xml:space="preserve"> for more information</w:t>
      </w:r>
      <w:r w:rsidR="005957A5">
        <w:rPr>
          <w:sz w:val="24"/>
          <w:szCs w:val="24"/>
          <w:lang w:val="en-IE"/>
        </w:rPr>
        <w:t>.</w:t>
      </w:r>
    </w:p>
    <w:p w14:paraId="4BC1DFC5" w14:textId="02499671" w:rsidR="00D51619" w:rsidRPr="002D68DE" w:rsidRDefault="00D51619" w:rsidP="00D51619">
      <w:pPr>
        <w:jc w:val="both"/>
        <w:rPr>
          <w:color w:val="auto"/>
          <w:sz w:val="24"/>
          <w:szCs w:val="24"/>
          <w:lang w:val="en-IE"/>
        </w:rPr>
      </w:pPr>
      <w:r w:rsidRPr="00D51619">
        <w:rPr>
          <w:color w:val="auto"/>
          <w:sz w:val="24"/>
          <w:szCs w:val="24"/>
          <w:lang w:val="en-IE"/>
        </w:rPr>
        <w:t xml:space="preserve">The </w:t>
      </w:r>
      <w:r>
        <w:rPr>
          <w:color w:val="auto"/>
          <w:sz w:val="24"/>
          <w:szCs w:val="24"/>
          <w:lang w:val="en-IE"/>
        </w:rPr>
        <w:t xml:space="preserve">employer’s </w:t>
      </w:r>
      <w:r w:rsidRPr="00D51619">
        <w:rPr>
          <w:color w:val="auto"/>
          <w:sz w:val="24"/>
          <w:szCs w:val="24"/>
          <w:lang w:val="en-IE"/>
        </w:rPr>
        <w:t xml:space="preserve">Occupational Health service should be consulted for employees in the </w:t>
      </w:r>
      <w:r w:rsidRPr="002D68DE">
        <w:rPr>
          <w:color w:val="auto"/>
          <w:sz w:val="24"/>
          <w:szCs w:val="24"/>
          <w:lang w:val="en-IE"/>
        </w:rPr>
        <w:t xml:space="preserve">very high risk category, or to determine if an employee falls into this category. </w:t>
      </w:r>
    </w:p>
    <w:p w14:paraId="236050F5" w14:textId="77777777" w:rsidR="00F610B7" w:rsidRDefault="00AB4A01" w:rsidP="00A750A3">
      <w:pPr>
        <w:jc w:val="both"/>
        <w:rPr>
          <w:sz w:val="24"/>
          <w:szCs w:val="24"/>
          <w:lang w:val="en-IE"/>
        </w:rPr>
      </w:pPr>
      <w:r w:rsidRPr="002D68DE">
        <w:rPr>
          <w:sz w:val="24"/>
          <w:szCs w:val="24"/>
          <w:lang w:val="en-IE"/>
        </w:rPr>
        <w:t>Employees deemed to be very high risk</w:t>
      </w:r>
      <w:r w:rsidR="00AB62E4" w:rsidRPr="002D68DE">
        <w:rPr>
          <w:sz w:val="24"/>
          <w:szCs w:val="24"/>
          <w:lang w:val="en-IE"/>
        </w:rPr>
        <w:t xml:space="preserve"> should be facilitated to work from home to the maximum extent possible.</w:t>
      </w:r>
      <w:r w:rsidR="00D51619" w:rsidRPr="002D68DE">
        <w:rPr>
          <w:sz w:val="24"/>
          <w:szCs w:val="24"/>
          <w:lang w:val="en-IE"/>
        </w:rPr>
        <w:t xml:space="preserve"> </w:t>
      </w:r>
      <w:bookmarkStart w:id="43" w:name="OLE_LINK1"/>
      <w:bookmarkStart w:id="44" w:name="OLE_LINK2"/>
      <w:r w:rsidR="00D51619" w:rsidRPr="002D68DE">
        <w:rPr>
          <w:sz w:val="24"/>
          <w:szCs w:val="24"/>
          <w:lang w:val="en-IE"/>
        </w:rPr>
        <w:t xml:space="preserve">Where </w:t>
      </w:r>
      <w:r w:rsidR="00425E9F" w:rsidRPr="002D68DE">
        <w:rPr>
          <w:sz w:val="24"/>
          <w:szCs w:val="24"/>
          <w:lang w:val="en-IE"/>
        </w:rPr>
        <w:t xml:space="preserve">an employee is </w:t>
      </w:r>
      <w:r w:rsidR="00AA027E" w:rsidRPr="002D68DE">
        <w:rPr>
          <w:sz w:val="24"/>
          <w:szCs w:val="24"/>
          <w:lang w:val="en-IE"/>
        </w:rPr>
        <w:t xml:space="preserve">very high risk, is </w:t>
      </w:r>
      <w:r w:rsidR="00425E9F" w:rsidRPr="002D68DE">
        <w:rPr>
          <w:sz w:val="24"/>
          <w:szCs w:val="24"/>
          <w:lang w:val="en-IE"/>
        </w:rPr>
        <w:t>cocooning</w:t>
      </w:r>
      <w:r w:rsidR="00AA027E" w:rsidRPr="002D68DE">
        <w:rPr>
          <w:sz w:val="24"/>
          <w:szCs w:val="24"/>
          <w:lang w:val="en-IE"/>
        </w:rPr>
        <w:t xml:space="preserve">, </w:t>
      </w:r>
      <w:r w:rsidR="00425E9F" w:rsidRPr="002D68DE">
        <w:rPr>
          <w:sz w:val="24"/>
          <w:szCs w:val="24"/>
          <w:lang w:val="en-IE"/>
        </w:rPr>
        <w:t xml:space="preserve">and </w:t>
      </w:r>
      <w:r w:rsidR="00571685" w:rsidRPr="002D68DE">
        <w:rPr>
          <w:sz w:val="24"/>
          <w:szCs w:val="24"/>
          <w:lang w:val="en-IE"/>
        </w:rPr>
        <w:t>working from home</w:t>
      </w:r>
      <w:r w:rsidR="00425E9F" w:rsidRPr="002D68DE">
        <w:rPr>
          <w:sz w:val="24"/>
          <w:szCs w:val="24"/>
          <w:lang w:val="en-IE"/>
        </w:rPr>
        <w:t xml:space="preserve"> in their </w:t>
      </w:r>
      <w:r w:rsidR="00571685" w:rsidRPr="002D68DE">
        <w:rPr>
          <w:sz w:val="24"/>
          <w:szCs w:val="24"/>
          <w:lang w:val="en-IE"/>
        </w:rPr>
        <w:t>current role is not feasible</w:t>
      </w:r>
      <w:r w:rsidR="00571685" w:rsidRPr="00571685">
        <w:rPr>
          <w:sz w:val="24"/>
          <w:szCs w:val="24"/>
          <w:lang w:val="en-IE"/>
        </w:rPr>
        <w:t>, then</w:t>
      </w:r>
      <w:r w:rsidR="00D51619">
        <w:rPr>
          <w:sz w:val="24"/>
          <w:szCs w:val="24"/>
          <w:lang w:val="en-IE"/>
        </w:rPr>
        <w:t xml:space="preserve"> they may be assigned work </w:t>
      </w:r>
      <w:r w:rsidR="00571685" w:rsidRPr="00571685">
        <w:rPr>
          <w:sz w:val="24"/>
          <w:szCs w:val="24"/>
          <w:lang w:val="en-IE"/>
        </w:rPr>
        <w:t>outside their usual core duties/</w:t>
      </w:r>
      <w:r w:rsidR="00D51619">
        <w:rPr>
          <w:sz w:val="24"/>
          <w:szCs w:val="24"/>
          <w:lang w:val="en-IE"/>
        </w:rPr>
        <w:t xml:space="preserve">given </w:t>
      </w:r>
      <w:r w:rsidR="00571685" w:rsidRPr="00571685">
        <w:rPr>
          <w:sz w:val="24"/>
          <w:szCs w:val="24"/>
          <w:lang w:val="en-IE"/>
        </w:rPr>
        <w:t xml:space="preserve">a new </w:t>
      </w:r>
      <w:r>
        <w:rPr>
          <w:sz w:val="24"/>
          <w:szCs w:val="24"/>
          <w:lang w:val="en-IE"/>
        </w:rPr>
        <w:t>role</w:t>
      </w:r>
      <w:r w:rsidR="00571685">
        <w:rPr>
          <w:sz w:val="24"/>
          <w:szCs w:val="24"/>
          <w:lang w:val="en-IE"/>
        </w:rPr>
        <w:t>.</w:t>
      </w:r>
      <w:r w:rsidR="00425E9F">
        <w:rPr>
          <w:sz w:val="24"/>
          <w:szCs w:val="24"/>
          <w:lang w:val="en-IE"/>
        </w:rPr>
        <w:t xml:space="preserve"> </w:t>
      </w:r>
      <w:bookmarkStart w:id="45" w:name="_Toc36643829"/>
      <w:bookmarkStart w:id="46" w:name="_Toc40887385"/>
      <w:bookmarkEnd w:id="15"/>
      <w:bookmarkEnd w:id="39"/>
      <w:bookmarkEnd w:id="43"/>
      <w:bookmarkEnd w:id="44"/>
    </w:p>
    <w:p w14:paraId="1B65B270" w14:textId="074B7623" w:rsidR="00A750A3" w:rsidRPr="008A48CB" w:rsidRDefault="001B5146" w:rsidP="00A750A3">
      <w:pPr>
        <w:jc w:val="both"/>
        <w:rPr>
          <w:rFonts w:cs="Arial"/>
          <w:iCs/>
          <w:sz w:val="24"/>
          <w:szCs w:val="24"/>
          <w:lang w:val="en-IE"/>
        </w:rPr>
      </w:pPr>
      <w:r>
        <w:rPr>
          <w:sz w:val="24"/>
          <w:szCs w:val="24"/>
          <w:lang w:val="en-IE"/>
        </w:rPr>
        <w:t>Employees in the</w:t>
      </w:r>
      <w:r w:rsidR="00F610B7">
        <w:rPr>
          <w:sz w:val="24"/>
          <w:szCs w:val="24"/>
          <w:lang w:val="en-IE"/>
        </w:rPr>
        <w:t xml:space="preserve"> very high risk</w:t>
      </w:r>
      <w:r>
        <w:rPr>
          <w:sz w:val="24"/>
          <w:szCs w:val="24"/>
          <w:lang w:val="en-IE"/>
        </w:rPr>
        <w:t xml:space="preserve"> category</w:t>
      </w:r>
      <w:r w:rsidR="00F610B7">
        <w:rPr>
          <w:sz w:val="24"/>
          <w:szCs w:val="24"/>
          <w:lang w:val="en-IE"/>
        </w:rPr>
        <w:t xml:space="preserve"> </w:t>
      </w:r>
      <w:r>
        <w:rPr>
          <w:sz w:val="24"/>
          <w:szCs w:val="24"/>
          <w:lang w:val="en-IE"/>
        </w:rPr>
        <w:t xml:space="preserve">who wish to </w:t>
      </w:r>
      <w:r w:rsidR="00F610B7">
        <w:rPr>
          <w:sz w:val="24"/>
          <w:szCs w:val="24"/>
          <w:lang w:val="en-IE"/>
        </w:rPr>
        <w:t>return to the wo</w:t>
      </w:r>
      <w:r>
        <w:rPr>
          <w:sz w:val="24"/>
          <w:szCs w:val="24"/>
          <w:lang w:val="en-IE"/>
        </w:rPr>
        <w:t xml:space="preserve">rk premises </w:t>
      </w:r>
      <w:r w:rsidRPr="00EE3B3D">
        <w:rPr>
          <w:sz w:val="24"/>
          <w:szCs w:val="24"/>
          <w:lang w:val="en-IE"/>
        </w:rPr>
        <w:t>should contact their HR unit for further information.</w:t>
      </w:r>
      <w:bookmarkEnd w:id="45"/>
      <w:bookmarkEnd w:id="46"/>
      <w:r w:rsidR="00CE0CDF" w:rsidRPr="008A48CB">
        <w:rPr>
          <w:rFonts w:cs="Arial"/>
          <w:iCs/>
          <w:sz w:val="24"/>
          <w:szCs w:val="24"/>
          <w:lang w:val="en-IE"/>
        </w:rPr>
        <w:br w:type="page"/>
      </w:r>
    </w:p>
    <w:p w14:paraId="070706C6" w14:textId="5032CA40" w:rsidR="00A750A3" w:rsidRPr="008A48CB" w:rsidRDefault="000F43DC" w:rsidP="00371D50">
      <w:pPr>
        <w:pStyle w:val="Heading1"/>
        <w:ind w:left="360"/>
        <w:rPr>
          <w:lang w:val="en-IE"/>
        </w:rPr>
      </w:pPr>
      <w:bookmarkStart w:id="47" w:name="_Toc36643818"/>
      <w:bookmarkStart w:id="48" w:name="_Toc40887410"/>
      <w:bookmarkStart w:id="49" w:name="_Toc52181248"/>
      <w:r>
        <w:rPr>
          <w:lang w:val="en-IE"/>
        </w:rPr>
        <w:lastRenderedPageBreak/>
        <w:t>3</w:t>
      </w:r>
      <w:r w:rsidR="005D3A31">
        <w:rPr>
          <w:lang w:val="en-IE"/>
        </w:rPr>
        <w:t xml:space="preserve">. </w:t>
      </w:r>
      <w:r w:rsidR="00A750A3" w:rsidRPr="008A48CB">
        <w:rPr>
          <w:lang w:val="en-IE"/>
        </w:rPr>
        <w:t>COVID-19 special leave with pay arrangements</w:t>
      </w:r>
      <w:bookmarkEnd w:id="47"/>
      <w:bookmarkEnd w:id="48"/>
      <w:bookmarkEnd w:id="49"/>
    </w:p>
    <w:p w14:paraId="339B8BFC" w14:textId="6CEFCBCD" w:rsidR="00A750A3" w:rsidRDefault="000F43DC" w:rsidP="00A750A3">
      <w:pPr>
        <w:pStyle w:val="Heading2"/>
        <w:jc w:val="both"/>
        <w:rPr>
          <w:lang w:val="en-IE"/>
        </w:rPr>
      </w:pPr>
      <w:bookmarkStart w:id="50" w:name="_Toc36643819"/>
      <w:bookmarkStart w:id="51" w:name="_Toc40887411"/>
      <w:bookmarkStart w:id="52" w:name="_Toc52181249"/>
      <w:bookmarkStart w:id="53" w:name="_Toc35094981"/>
      <w:bookmarkStart w:id="54" w:name="_Toc35100896"/>
      <w:r>
        <w:rPr>
          <w:lang w:val="en-IE"/>
        </w:rPr>
        <w:t>3</w:t>
      </w:r>
      <w:r w:rsidR="00A750A3" w:rsidRPr="008A48CB">
        <w:rPr>
          <w:lang w:val="en-IE"/>
        </w:rPr>
        <w:t>.1 When does special leave with pay apply during COVID-19?</w:t>
      </w:r>
      <w:bookmarkEnd w:id="50"/>
      <w:bookmarkEnd w:id="51"/>
      <w:bookmarkEnd w:id="52"/>
      <w:r w:rsidR="00A750A3" w:rsidRPr="008A48CB">
        <w:rPr>
          <w:lang w:val="en-IE"/>
        </w:rPr>
        <w:t xml:space="preserve"> </w:t>
      </w:r>
    </w:p>
    <w:bookmarkStart w:id="55" w:name="_Toc36643820"/>
    <w:bookmarkEnd w:id="53"/>
    <w:bookmarkEnd w:id="54"/>
    <w:p w14:paraId="5E71D831" w14:textId="18F5EF65" w:rsidR="007F4D50" w:rsidRDefault="00BA646B" w:rsidP="007F4D50">
      <w:pPr>
        <w:spacing w:after="120"/>
        <w:jc w:val="both"/>
        <w:rPr>
          <w:rFonts w:cs="Arial"/>
          <w:sz w:val="24"/>
          <w:szCs w:val="24"/>
        </w:rPr>
      </w:pPr>
      <w:r>
        <w:fldChar w:fldCharType="begin"/>
      </w:r>
      <w:r>
        <w:instrText xml:space="preserve"> HYPERLINK "https://circulars.gov.ie/pdf/circular/finance/1976/02.pdf" </w:instrText>
      </w:r>
      <w:r>
        <w:fldChar w:fldCharType="separate"/>
      </w:r>
      <w:r w:rsidR="007E3BCA" w:rsidRPr="008A48CB">
        <w:rPr>
          <w:rStyle w:val="Hyperlink"/>
        </w:rPr>
        <w:t>Circular 2/1976, which covers special leave with pay</w:t>
      </w:r>
      <w:r>
        <w:rPr>
          <w:rStyle w:val="Hyperlink"/>
        </w:rPr>
        <w:fldChar w:fldCharType="end"/>
      </w:r>
      <w:r w:rsidR="007E3BCA" w:rsidRPr="007E3BCA">
        <w:rPr>
          <w:rFonts w:cs="Arial"/>
          <w:szCs w:val="24"/>
        </w:rPr>
        <w:t xml:space="preserve"> </w:t>
      </w:r>
      <w:r w:rsidR="007E3BCA" w:rsidRPr="00371D50">
        <w:rPr>
          <w:rFonts w:cs="Arial"/>
          <w:sz w:val="24"/>
          <w:szCs w:val="24"/>
        </w:rPr>
        <w:t xml:space="preserve">should </w:t>
      </w:r>
      <w:r w:rsidR="004E1910">
        <w:rPr>
          <w:rFonts w:cs="Arial"/>
          <w:sz w:val="24"/>
          <w:szCs w:val="24"/>
        </w:rPr>
        <w:t xml:space="preserve">only </w:t>
      </w:r>
      <w:r w:rsidR="007E3BCA" w:rsidRPr="00371D50">
        <w:rPr>
          <w:rFonts w:cs="Arial"/>
          <w:sz w:val="24"/>
          <w:szCs w:val="24"/>
        </w:rPr>
        <w:t>apply</w:t>
      </w:r>
      <w:r w:rsidR="00640298">
        <w:rPr>
          <w:rFonts w:cs="Arial"/>
          <w:sz w:val="24"/>
          <w:szCs w:val="24"/>
        </w:rPr>
        <w:t xml:space="preserve"> in lieu of sick leave for </w:t>
      </w:r>
      <w:r w:rsidR="001668CA" w:rsidRPr="00530FF8">
        <w:rPr>
          <w:rFonts w:cs="Arial"/>
          <w:sz w:val="24"/>
          <w:szCs w:val="24"/>
        </w:rPr>
        <w:t xml:space="preserve">COVID-19 </w:t>
      </w:r>
      <w:r w:rsidR="004E1910" w:rsidRPr="00391F23">
        <w:rPr>
          <w:rFonts w:cs="Arial"/>
          <w:iCs/>
          <w:color w:val="auto"/>
          <w:sz w:val="24"/>
          <w:szCs w:val="24"/>
        </w:rPr>
        <w:t xml:space="preserve">when an employee is advised to self-isolate </w:t>
      </w:r>
      <w:r w:rsidR="004E1910" w:rsidRPr="00391F23">
        <w:rPr>
          <w:rFonts w:cs="Arial"/>
          <w:iCs/>
          <w:color w:val="auto"/>
          <w:sz w:val="24"/>
          <w:szCs w:val="24"/>
          <w:u w:val="single"/>
        </w:rPr>
        <w:t>and</w:t>
      </w:r>
      <w:r w:rsidR="004E1910" w:rsidRPr="00391F23">
        <w:rPr>
          <w:rFonts w:cs="Arial"/>
          <w:iCs/>
          <w:color w:val="auto"/>
          <w:sz w:val="24"/>
          <w:szCs w:val="24"/>
        </w:rPr>
        <w:t xml:space="preserve"> is displaying symptoms of COVID-19 or had a positive test</w:t>
      </w:r>
      <w:r w:rsidR="004E1910" w:rsidRPr="00391F23">
        <w:rPr>
          <w:rFonts w:cs="Arial"/>
          <w:color w:val="auto"/>
          <w:sz w:val="24"/>
          <w:szCs w:val="24"/>
        </w:rPr>
        <w:t>.</w:t>
      </w:r>
      <w:r w:rsidR="00640298" w:rsidRPr="00391F23">
        <w:rPr>
          <w:rFonts w:cs="Arial"/>
          <w:color w:val="auto"/>
          <w:sz w:val="24"/>
          <w:szCs w:val="24"/>
        </w:rPr>
        <w:t xml:space="preserve"> </w:t>
      </w:r>
      <w:r w:rsidR="007F4D50" w:rsidRPr="00391F23">
        <w:rPr>
          <w:color w:val="auto"/>
          <w:sz w:val="24"/>
          <w:szCs w:val="24"/>
        </w:rPr>
        <w:t xml:space="preserve">Medical or HSE advice should be followed. </w:t>
      </w:r>
      <w:r w:rsidR="00640298" w:rsidRPr="00640298">
        <w:rPr>
          <w:rFonts w:cs="Arial"/>
          <w:sz w:val="24"/>
          <w:szCs w:val="24"/>
        </w:rPr>
        <w:t xml:space="preserve">Special leave with pay for employees who are not required to work due to COVID-19 should be based on </w:t>
      </w:r>
      <w:r w:rsidR="00640298" w:rsidRPr="00640298">
        <w:rPr>
          <w:rFonts w:cs="Arial"/>
          <w:b/>
          <w:sz w:val="24"/>
          <w:szCs w:val="24"/>
          <w:u w:val="single"/>
        </w:rPr>
        <w:t>basic salary and fixed allowances only</w:t>
      </w:r>
      <w:r w:rsidR="00640298" w:rsidRPr="00640298">
        <w:rPr>
          <w:rFonts w:cs="Arial"/>
          <w:sz w:val="24"/>
          <w:szCs w:val="24"/>
        </w:rPr>
        <w:t>. This excludes premium payments.</w:t>
      </w:r>
      <w:r w:rsidR="00DD40D5" w:rsidRPr="00DD40D5">
        <w:rPr>
          <w:rFonts w:cs="Arial"/>
          <w:sz w:val="24"/>
          <w:szCs w:val="24"/>
        </w:rPr>
        <w:t xml:space="preserve"> </w:t>
      </w:r>
      <w:r w:rsidR="009B1122">
        <w:rPr>
          <w:rFonts w:cs="Arial"/>
          <w:sz w:val="24"/>
          <w:szCs w:val="24"/>
        </w:rPr>
        <w:t xml:space="preserve">Sectors may need to reflect these principles in their own special leave with pay circulars. </w:t>
      </w:r>
    </w:p>
    <w:p w14:paraId="6253F939" w14:textId="6E5D12D4" w:rsidR="006517F7" w:rsidRDefault="006517F7" w:rsidP="00640298">
      <w:pPr>
        <w:spacing w:after="120"/>
        <w:jc w:val="both"/>
        <w:rPr>
          <w:sz w:val="24"/>
          <w:szCs w:val="24"/>
          <w:lang w:val="en-IE"/>
        </w:rPr>
      </w:pPr>
      <w:r w:rsidRPr="008A48CB">
        <w:rPr>
          <w:sz w:val="24"/>
          <w:szCs w:val="24"/>
          <w:lang w:val="en-IE"/>
        </w:rPr>
        <w:t xml:space="preserve">The HSE sets out the latest criteria for self-isolation at: </w:t>
      </w:r>
    </w:p>
    <w:p w14:paraId="5D790BFD" w14:textId="428B345A" w:rsidR="00B02B0D" w:rsidRDefault="00171FF6" w:rsidP="00640298">
      <w:pPr>
        <w:spacing w:after="120"/>
        <w:jc w:val="both"/>
      </w:pPr>
      <w:hyperlink r:id="rId26" w:history="1">
        <w:r w:rsidR="00B02B0D">
          <w:rPr>
            <w:rStyle w:val="Hyperlink"/>
          </w:rPr>
          <w:t>https://www2.hse.ie/conditions/coronavirus/managing-coronavirus-at-home/if-you-live-with-someone-who-has-coronavirus.html</w:t>
        </w:r>
      </w:hyperlink>
    </w:p>
    <w:p w14:paraId="49A91C07" w14:textId="77777777" w:rsidR="007E3BCA" w:rsidRPr="00371D50" w:rsidRDefault="007E3BCA" w:rsidP="00371D50">
      <w:pPr>
        <w:spacing w:after="120"/>
        <w:jc w:val="both"/>
        <w:rPr>
          <w:rFonts w:cs="Arial"/>
          <w:sz w:val="24"/>
          <w:szCs w:val="24"/>
        </w:rPr>
      </w:pPr>
      <w:r w:rsidRPr="00371D50">
        <w:rPr>
          <w:rFonts w:cs="Arial"/>
          <w:sz w:val="24"/>
          <w:szCs w:val="24"/>
        </w:rPr>
        <w:t>The general principles applying to the management of sick leave, for example the requirement of employees to contact managers, and for ongoing contact with employees who are on special leave for this purpose, will apply.</w:t>
      </w:r>
    </w:p>
    <w:p w14:paraId="77A507D0" w14:textId="703F1D0D" w:rsidR="007E3BCA" w:rsidRPr="00371D50" w:rsidRDefault="007E3BCA" w:rsidP="00371D50">
      <w:pPr>
        <w:spacing w:after="120"/>
        <w:jc w:val="both"/>
        <w:rPr>
          <w:rFonts w:cs="Arial"/>
          <w:sz w:val="24"/>
          <w:szCs w:val="24"/>
        </w:rPr>
      </w:pPr>
      <w:r w:rsidRPr="00371D50">
        <w:rPr>
          <w:rFonts w:cs="Arial"/>
          <w:sz w:val="24"/>
          <w:szCs w:val="24"/>
        </w:rPr>
        <w:t>Any special leave with pay granted for the purpose of self-isolation or any diagnosis of COVID-19 will not be counted as part of the employee’s sick leave record. The application of special leave with pay will apply for the number of days advised by the HSE/doctor. Appropriate medical</w:t>
      </w:r>
      <w:r w:rsidR="00F317D7">
        <w:rPr>
          <w:rFonts w:cs="Arial"/>
          <w:sz w:val="24"/>
          <w:szCs w:val="24"/>
        </w:rPr>
        <w:t>/HSE</w:t>
      </w:r>
      <w:r w:rsidRPr="00371D50">
        <w:rPr>
          <w:rFonts w:cs="Arial"/>
          <w:sz w:val="24"/>
          <w:szCs w:val="24"/>
        </w:rPr>
        <w:t xml:space="preserve"> </w:t>
      </w:r>
      <w:r w:rsidR="00F317D7">
        <w:rPr>
          <w:rFonts w:cs="Arial"/>
          <w:sz w:val="24"/>
          <w:szCs w:val="24"/>
        </w:rPr>
        <w:t xml:space="preserve">confirmation </w:t>
      </w:r>
      <w:r w:rsidRPr="00371D50">
        <w:rPr>
          <w:rFonts w:cs="Arial"/>
          <w:sz w:val="24"/>
          <w:szCs w:val="24"/>
        </w:rPr>
        <w:t xml:space="preserve">of the need to self-isolate and/or a diagnosis of COVID-19 will be required. </w:t>
      </w:r>
    </w:p>
    <w:p w14:paraId="24AEDC06" w14:textId="28C57DD1" w:rsidR="007F4D50" w:rsidRPr="00371D50" w:rsidRDefault="007E3BCA" w:rsidP="007F4D50">
      <w:pPr>
        <w:spacing w:after="120"/>
        <w:jc w:val="both"/>
        <w:rPr>
          <w:rFonts w:cs="Arial"/>
          <w:sz w:val="24"/>
          <w:szCs w:val="24"/>
        </w:rPr>
      </w:pPr>
      <w:r w:rsidRPr="00371D50">
        <w:rPr>
          <w:rFonts w:cs="Arial"/>
          <w:sz w:val="24"/>
          <w:szCs w:val="24"/>
        </w:rPr>
        <w:t xml:space="preserve">When granting special leave with pay, the officer will be expected to comply at once with any directions which may be given by their </w:t>
      </w:r>
      <w:r w:rsidR="00276379">
        <w:rPr>
          <w:rFonts w:cs="Arial"/>
          <w:sz w:val="24"/>
          <w:szCs w:val="24"/>
        </w:rPr>
        <w:t>Local Authority</w:t>
      </w:r>
      <w:r w:rsidRPr="00371D50">
        <w:rPr>
          <w:rFonts w:cs="Arial"/>
          <w:sz w:val="24"/>
          <w:szCs w:val="24"/>
        </w:rPr>
        <w:t xml:space="preserve"> and to take all practicable steps to resume duty as soon as possible. Otherwise, unless adequate reason is shown for non-compliance, the question of withholding pay will arise. </w:t>
      </w:r>
      <w:r w:rsidR="007F4D50" w:rsidRPr="007F4D50">
        <w:rPr>
          <w:rFonts w:cs="Arial"/>
          <w:sz w:val="24"/>
          <w:szCs w:val="24"/>
        </w:rPr>
        <w:t>Employees are not entitled to days in lieu of bank holidays whilst in receipt of special leave with pay.</w:t>
      </w:r>
    </w:p>
    <w:p w14:paraId="09580350" w14:textId="54F01DE3" w:rsidR="007E3BCA" w:rsidRPr="00371D50" w:rsidRDefault="007E3BCA" w:rsidP="00371D50">
      <w:pPr>
        <w:spacing w:after="120"/>
        <w:jc w:val="both"/>
        <w:rPr>
          <w:rFonts w:cs="Arial"/>
          <w:sz w:val="24"/>
          <w:szCs w:val="24"/>
        </w:rPr>
      </w:pPr>
      <w:r w:rsidRPr="00371D50">
        <w:rPr>
          <w:rFonts w:cs="Arial"/>
          <w:sz w:val="24"/>
          <w:szCs w:val="24"/>
        </w:rPr>
        <w:t xml:space="preserve">In the event of non-compliance with the provisions of special leave with pay (including the requirement to provide </w:t>
      </w:r>
      <w:r w:rsidR="00F564CC" w:rsidRPr="00BE7A4C">
        <w:rPr>
          <w:rFonts w:cs="Arial"/>
          <w:sz w:val="24"/>
          <w:szCs w:val="24"/>
        </w:rPr>
        <w:t>bona fide</w:t>
      </w:r>
      <w:r w:rsidR="00F564CC" w:rsidRPr="00BE7A4C">
        <w:rPr>
          <w:rStyle w:val="FootnoteReference"/>
          <w:rFonts w:ascii="Arial" w:hAnsi="Arial" w:cs="Arial"/>
          <w:sz w:val="24"/>
          <w:szCs w:val="24"/>
        </w:rPr>
        <w:footnoteReference w:id="3"/>
      </w:r>
      <w:r w:rsidR="00F564CC" w:rsidRPr="00BE7A4C">
        <w:rPr>
          <w:rFonts w:cs="Arial"/>
          <w:sz w:val="24"/>
          <w:szCs w:val="24"/>
        </w:rPr>
        <w:t xml:space="preserve"> confirmation of self-isolation/diagnosis of COVID-19)</w:t>
      </w:r>
      <w:r w:rsidRPr="00371D50">
        <w:rPr>
          <w:rFonts w:cs="Arial"/>
          <w:sz w:val="24"/>
          <w:szCs w:val="24"/>
        </w:rPr>
        <w:t xml:space="preserve"> existing procedures, including disciplinary measures may be invoked. </w:t>
      </w:r>
    </w:p>
    <w:p w14:paraId="0F8C7A4C" w14:textId="6F664761" w:rsidR="001668CA" w:rsidRDefault="00623314" w:rsidP="00623314">
      <w:pPr>
        <w:pStyle w:val="Heading2"/>
      </w:pPr>
      <w:bookmarkStart w:id="56" w:name="_Toc52181250"/>
      <w:r>
        <w:lastRenderedPageBreak/>
        <w:t>3.2</w:t>
      </w:r>
      <w:r w:rsidR="001668CA">
        <w:t xml:space="preserve"> What arrangements apply if an employee has to restrict their movements</w:t>
      </w:r>
      <w:r w:rsidR="00432719">
        <w:t xml:space="preserve"> following close contact with a confirmed COVID-19 </w:t>
      </w:r>
      <w:r w:rsidR="00A53D8C">
        <w:t>case</w:t>
      </w:r>
      <w:r w:rsidR="001668CA">
        <w:t>?</w:t>
      </w:r>
      <w:bookmarkEnd w:id="56"/>
    </w:p>
    <w:p w14:paraId="0DF7E2E2" w14:textId="4CD00315" w:rsidR="001668CA" w:rsidRDefault="001668CA" w:rsidP="001668CA">
      <w:pPr>
        <w:spacing w:after="120"/>
        <w:jc w:val="both"/>
        <w:rPr>
          <w:sz w:val="24"/>
          <w:szCs w:val="24"/>
          <w:lang w:val="en-IE"/>
        </w:rPr>
      </w:pPr>
      <w:r w:rsidRPr="008A48CB">
        <w:rPr>
          <w:sz w:val="24"/>
          <w:szCs w:val="24"/>
          <w:lang w:val="en-IE"/>
        </w:rPr>
        <w:t xml:space="preserve">The HSE sets out the latest criteria for </w:t>
      </w:r>
      <w:r>
        <w:rPr>
          <w:sz w:val="24"/>
          <w:szCs w:val="24"/>
          <w:lang w:val="en-IE"/>
        </w:rPr>
        <w:t xml:space="preserve">restricted movements </w:t>
      </w:r>
      <w:r w:rsidR="00432719">
        <w:rPr>
          <w:sz w:val="24"/>
          <w:szCs w:val="24"/>
          <w:lang w:val="en-IE"/>
        </w:rPr>
        <w:t xml:space="preserve">following close contact </w:t>
      </w:r>
      <w:r w:rsidRPr="008A48CB">
        <w:rPr>
          <w:sz w:val="24"/>
          <w:szCs w:val="24"/>
          <w:lang w:val="en-IE"/>
        </w:rPr>
        <w:t xml:space="preserve">at: </w:t>
      </w:r>
    </w:p>
    <w:p w14:paraId="66DF9E59" w14:textId="77777777" w:rsidR="00B02B0D" w:rsidRDefault="00171FF6" w:rsidP="001668CA">
      <w:pPr>
        <w:jc w:val="both"/>
      </w:pPr>
      <w:hyperlink r:id="rId27" w:history="1">
        <w:r w:rsidR="00B02B0D">
          <w:rPr>
            <w:rStyle w:val="Hyperlink"/>
          </w:rPr>
          <w:t>https://www2.hse.ie/conditions/coronavirus/managing-coronavirus-at-home/if-you-live-with-someone-who-has-coronavirus.html</w:t>
        </w:r>
      </w:hyperlink>
    </w:p>
    <w:p w14:paraId="6B608CAB" w14:textId="57860D05" w:rsidR="00432719" w:rsidRDefault="001668CA" w:rsidP="001668CA">
      <w:pPr>
        <w:jc w:val="both"/>
        <w:rPr>
          <w:color w:val="auto"/>
          <w:sz w:val="24"/>
          <w:szCs w:val="24"/>
          <w:lang w:val="en-IE"/>
        </w:rPr>
      </w:pPr>
      <w:r w:rsidRPr="00DD40D5">
        <w:rPr>
          <w:color w:val="auto"/>
          <w:sz w:val="24"/>
          <w:szCs w:val="24"/>
          <w:lang w:val="en-IE"/>
        </w:rPr>
        <w:t xml:space="preserve">Special leave with pay does not apply to employees who are required to restrict their movements </w:t>
      </w:r>
      <w:r>
        <w:rPr>
          <w:color w:val="auto"/>
          <w:sz w:val="24"/>
          <w:szCs w:val="24"/>
          <w:lang w:val="en-IE"/>
        </w:rPr>
        <w:t xml:space="preserve">as they are not ill. </w:t>
      </w:r>
    </w:p>
    <w:p w14:paraId="6F185157" w14:textId="34FB827A" w:rsidR="00432719" w:rsidRPr="001668CA" w:rsidRDefault="00432719" w:rsidP="00432719">
      <w:pPr>
        <w:jc w:val="both"/>
        <w:rPr>
          <w:color w:val="auto"/>
          <w:sz w:val="24"/>
          <w:szCs w:val="24"/>
          <w:lang w:val="en-IE"/>
        </w:rPr>
      </w:pPr>
      <w:r>
        <w:rPr>
          <w:color w:val="auto"/>
          <w:sz w:val="24"/>
          <w:szCs w:val="24"/>
          <w:lang w:val="en-IE"/>
        </w:rPr>
        <w:t xml:space="preserve">The </w:t>
      </w:r>
      <w:r w:rsidRPr="001668CA">
        <w:rPr>
          <w:color w:val="auto"/>
          <w:sz w:val="24"/>
          <w:szCs w:val="24"/>
          <w:lang w:val="en-IE"/>
        </w:rPr>
        <w:t>employer must therefore facilitate working from home. If remote working in an employee’s current role is not feasible, then the assignment of work may be outside of their usual core duties.</w:t>
      </w:r>
      <w:r w:rsidR="00623314">
        <w:rPr>
          <w:color w:val="auto"/>
          <w:sz w:val="24"/>
          <w:szCs w:val="24"/>
          <w:lang w:val="en-IE"/>
        </w:rPr>
        <w:t xml:space="preserve"> Employees must cooperate with all such flexibilities while they are restricting their movements. </w:t>
      </w:r>
    </w:p>
    <w:p w14:paraId="7DC19D5E" w14:textId="348B89A6" w:rsidR="00432719" w:rsidRDefault="00432719" w:rsidP="001668CA">
      <w:pPr>
        <w:jc w:val="both"/>
        <w:rPr>
          <w:color w:val="auto"/>
          <w:sz w:val="24"/>
          <w:szCs w:val="24"/>
          <w:lang w:val="en-IE"/>
        </w:rPr>
      </w:pPr>
      <w:r>
        <w:rPr>
          <w:color w:val="auto"/>
          <w:sz w:val="24"/>
          <w:szCs w:val="24"/>
          <w:lang w:val="en-IE"/>
        </w:rPr>
        <w:t xml:space="preserve">In all such cases, employees </w:t>
      </w:r>
      <w:r w:rsidR="00623314">
        <w:rPr>
          <w:color w:val="auto"/>
          <w:sz w:val="24"/>
          <w:szCs w:val="24"/>
          <w:lang w:val="en-IE"/>
        </w:rPr>
        <w:t>remain</w:t>
      </w:r>
      <w:r>
        <w:rPr>
          <w:color w:val="auto"/>
          <w:sz w:val="24"/>
          <w:szCs w:val="24"/>
          <w:lang w:val="en-IE"/>
        </w:rPr>
        <w:t xml:space="preserve"> available for work whilst at home, where they have been advised to restrict their movements as a precautionary measure. </w:t>
      </w:r>
    </w:p>
    <w:p w14:paraId="104DFBAB" w14:textId="5B66D5EF" w:rsidR="001668CA" w:rsidRPr="00432719" w:rsidRDefault="00432719" w:rsidP="001668CA">
      <w:pPr>
        <w:jc w:val="both"/>
        <w:rPr>
          <w:color w:val="auto"/>
          <w:sz w:val="24"/>
          <w:szCs w:val="24"/>
          <w:lang w:val="en-IE"/>
        </w:rPr>
      </w:pPr>
      <w:r>
        <w:rPr>
          <w:color w:val="auto"/>
          <w:sz w:val="24"/>
          <w:szCs w:val="24"/>
          <w:lang w:val="en-IE"/>
        </w:rPr>
        <w:t xml:space="preserve">This FAQ does </w:t>
      </w:r>
      <w:r>
        <w:rPr>
          <w:color w:val="auto"/>
          <w:sz w:val="24"/>
          <w:szCs w:val="24"/>
          <w:u w:val="single"/>
          <w:lang w:val="en-IE"/>
        </w:rPr>
        <w:t>not</w:t>
      </w:r>
      <w:r>
        <w:rPr>
          <w:color w:val="auto"/>
          <w:sz w:val="24"/>
          <w:szCs w:val="24"/>
          <w:lang w:val="en-IE"/>
        </w:rPr>
        <w:t xml:space="preserve"> apply to employees who are required to restrict their movements arising from a decision to undertake non-essential travel abroad against government advice (see FAQ </w:t>
      </w:r>
      <w:r w:rsidR="00163DD1">
        <w:rPr>
          <w:color w:val="auto"/>
          <w:sz w:val="24"/>
          <w:szCs w:val="24"/>
          <w:lang w:val="en-IE"/>
        </w:rPr>
        <w:t>4.</w:t>
      </w:r>
      <w:r w:rsidR="002A4D97">
        <w:rPr>
          <w:color w:val="auto"/>
          <w:sz w:val="24"/>
          <w:szCs w:val="24"/>
          <w:lang w:val="en-IE"/>
        </w:rPr>
        <w:t>5</w:t>
      </w:r>
      <w:r w:rsidR="00623314">
        <w:rPr>
          <w:color w:val="auto"/>
          <w:sz w:val="24"/>
          <w:szCs w:val="24"/>
          <w:lang w:val="en-IE"/>
        </w:rPr>
        <w:t>)</w:t>
      </w:r>
      <w:r>
        <w:rPr>
          <w:color w:val="auto"/>
          <w:sz w:val="24"/>
          <w:szCs w:val="24"/>
          <w:lang w:val="en-IE"/>
        </w:rPr>
        <w:t>.</w:t>
      </w:r>
    </w:p>
    <w:p w14:paraId="55F360AD" w14:textId="19DAD82D" w:rsidR="00C45F78" w:rsidRPr="008A48CB" w:rsidRDefault="000F43DC" w:rsidP="00C45F78">
      <w:pPr>
        <w:pStyle w:val="Heading2"/>
        <w:jc w:val="both"/>
        <w:rPr>
          <w:lang w:val="en-IE"/>
        </w:rPr>
      </w:pPr>
      <w:bookmarkStart w:id="57" w:name="_Toc52181251"/>
      <w:bookmarkStart w:id="58" w:name="_Toc40887412"/>
      <w:r>
        <w:rPr>
          <w:lang w:val="en-IE"/>
        </w:rPr>
        <w:t>3</w:t>
      </w:r>
      <w:r w:rsidR="00C45F78" w:rsidRPr="008A48CB">
        <w:rPr>
          <w:lang w:val="en-IE"/>
        </w:rPr>
        <w:t>.</w:t>
      </w:r>
      <w:r w:rsidR="00623314">
        <w:rPr>
          <w:lang w:val="en-IE"/>
        </w:rPr>
        <w:t>3</w:t>
      </w:r>
      <w:r w:rsidR="00C45F78" w:rsidRPr="008A48CB">
        <w:rPr>
          <w:lang w:val="en-IE"/>
        </w:rPr>
        <w:t xml:space="preserve"> What if an employee has another illness?</w:t>
      </w:r>
      <w:bookmarkEnd w:id="57"/>
    </w:p>
    <w:p w14:paraId="6AFB607F" w14:textId="19E87305" w:rsidR="00C45F78" w:rsidRDefault="00C45F78" w:rsidP="00371D50">
      <w:pPr>
        <w:jc w:val="both"/>
        <w:rPr>
          <w:lang w:val="en-IE"/>
        </w:rPr>
      </w:pPr>
      <w:r w:rsidRPr="008A48CB">
        <w:rPr>
          <w:sz w:val="24"/>
          <w:szCs w:val="24"/>
          <w:lang w:val="en-IE"/>
        </w:rPr>
        <w:t xml:space="preserve">Any non-COVID-19 illness will be recorded as ordinary certified sick leave and the usual rules governing </w:t>
      </w:r>
      <w:hyperlink r:id="rId28" w:history="1">
        <w:r w:rsidRPr="008A48CB">
          <w:rPr>
            <w:rStyle w:val="Hyperlink"/>
            <w:lang w:val="en-IE"/>
          </w:rPr>
          <w:t>sick leave</w:t>
        </w:r>
      </w:hyperlink>
      <w:r w:rsidRPr="008A48CB">
        <w:rPr>
          <w:color w:val="456524" w:themeColor="accent1" w:themeShade="80"/>
          <w:sz w:val="24"/>
          <w:szCs w:val="24"/>
          <w:lang w:val="en-IE"/>
        </w:rPr>
        <w:t xml:space="preserve"> </w:t>
      </w:r>
      <w:r w:rsidR="006517F7">
        <w:rPr>
          <w:sz w:val="24"/>
          <w:szCs w:val="24"/>
          <w:lang w:val="en-IE"/>
        </w:rPr>
        <w:t xml:space="preserve">will apply. </w:t>
      </w:r>
    </w:p>
    <w:p w14:paraId="56A5C403" w14:textId="0165E401" w:rsidR="00A750A3" w:rsidRPr="008A48CB" w:rsidRDefault="000F43DC" w:rsidP="00A750A3">
      <w:pPr>
        <w:pStyle w:val="Heading2"/>
        <w:rPr>
          <w:rFonts w:ascii="Calibri" w:hAnsi="Calibri"/>
          <w:color w:val="auto"/>
          <w:sz w:val="22"/>
          <w:lang w:val="en-IE"/>
        </w:rPr>
      </w:pPr>
      <w:bookmarkStart w:id="59" w:name="_Toc35094985"/>
      <w:bookmarkStart w:id="60" w:name="_Toc35100900"/>
      <w:bookmarkStart w:id="61" w:name="_Toc36643821"/>
      <w:bookmarkStart w:id="62" w:name="_Toc40887413"/>
      <w:bookmarkStart w:id="63" w:name="_Toc52181252"/>
      <w:bookmarkEnd w:id="55"/>
      <w:bookmarkEnd w:id="58"/>
      <w:r>
        <w:rPr>
          <w:lang w:val="en-IE"/>
        </w:rPr>
        <w:t>3</w:t>
      </w:r>
      <w:r w:rsidR="00A750A3" w:rsidRPr="008A48CB">
        <w:rPr>
          <w:lang w:val="en-IE"/>
        </w:rPr>
        <w:t>.</w:t>
      </w:r>
      <w:r w:rsidR="00623314">
        <w:rPr>
          <w:lang w:val="en-IE"/>
        </w:rPr>
        <w:t>4</w:t>
      </w:r>
      <w:r w:rsidR="00A750A3" w:rsidRPr="008A48CB">
        <w:rPr>
          <w:lang w:val="en-IE"/>
        </w:rPr>
        <w:t xml:space="preserve"> </w:t>
      </w:r>
      <w:bookmarkEnd w:id="59"/>
      <w:bookmarkEnd w:id="60"/>
      <w:bookmarkEnd w:id="61"/>
      <w:bookmarkEnd w:id="62"/>
      <w:r w:rsidR="00176AC1">
        <w:rPr>
          <w:lang w:val="en-IE"/>
        </w:rPr>
        <w:t>What documentation is required from the employee for special leave with pay?</w:t>
      </w:r>
      <w:bookmarkEnd w:id="63"/>
    </w:p>
    <w:p w14:paraId="42DC9B23" w14:textId="03C658D4" w:rsidR="004E1910" w:rsidRPr="00BE7A4C" w:rsidRDefault="004E1910" w:rsidP="004E1910">
      <w:pPr>
        <w:jc w:val="both"/>
        <w:rPr>
          <w:sz w:val="24"/>
          <w:szCs w:val="24"/>
        </w:rPr>
      </w:pPr>
      <w:r w:rsidRPr="00BE7A4C">
        <w:rPr>
          <w:sz w:val="24"/>
          <w:szCs w:val="24"/>
        </w:rPr>
        <w:t xml:space="preserve">If an employee is displaying symptoms </w:t>
      </w:r>
      <w:r w:rsidRPr="00DE5DED">
        <w:rPr>
          <w:sz w:val="24"/>
          <w:szCs w:val="24"/>
        </w:rPr>
        <w:t>and/or</w:t>
      </w:r>
      <w:r w:rsidRPr="00BE7A4C">
        <w:rPr>
          <w:sz w:val="24"/>
          <w:szCs w:val="24"/>
        </w:rPr>
        <w:t xml:space="preserve"> has a positive test for COVID-19 then </w:t>
      </w:r>
      <w:r w:rsidR="00857005">
        <w:rPr>
          <w:sz w:val="24"/>
          <w:szCs w:val="24"/>
        </w:rPr>
        <w:t>the period</w:t>
      </w:r>
      <w:r w:rsidR="00857005" w:rsidRPr="00BE7A4C">
        <w:rPr>
          <w:sz w:val="24"/>
          <w:szCs w:val="24"/>
        </w:rPr>
        <w:t xml:space="preserve"> </w:t>
      </w:r>
      <w:r w:rsidRPr="00BE7A4C">
        <w:rPr>
          <w:sz w:val="24"/>
          <w:szCs w:val="24"/>
        </w:rPr>
        <w:t xml:space="preserve">should be recorded as special leave with pay. Special leave with pay for COVID-19 is being used in place of sick pay. As noted, special leave with pay should only apply when an employee is advised to self-isolate </w:t>
      </w:r>
      <w:r w:rsidRPr="00BE7A4C">
        <w:rPr>
          <w:sz w:val="24"/>
          <w:szCs w:val="24"/>
          <w:u w:val="single"/>
        </w:rPr>
        <w:t>and</w:t>
      </w:r>
      <w:r w:rsidRPr="00BE7A4C">
        <w:rPr>
          <w:sz w:val="24"/>
          <w:szCs w:val="24"/>
        </w:rPr>
        <w:t xml:space="preserve"> is displaying symptoms of COVID-19 or had a positive test. Medical or HSE advice should be followed. </w:t>
      </w:r>
    </w:p>
    <w:p w14:paraId="55F8685A" w14:textId="2F32202C" w:rsidR="00F564CC" w:rsidRPr="00F564CC" w:rsidRDefault="00F564CC" w:rsidP="00F564CC">
      <w:pPr>
        <w:jc w:val="both"/>
        <w:rPr>
          <w:sz w:val="24"/>
          <w:szCs w:val="24"/>
          <w:lang w:val="en-IE" w:eastAsia="en-GB"/>
        </w:rPr>
      </w:pPr>
      <w:r w:rsidRPr="00F564CC">
        <w:rPr>
          <w:sz w:val="24"/>
          <w:szCs w:val="24"/>
          <w:lang w:val="en-IE" w:eastAsia="en-GB"/>
        </w:rPr>
        <w:t xml:space="preserve">Appropriate medical/HSE confirmation of the need to self-isolate and/or a diagnosis of COVID-19 will be required. In the event that written confirmation is not available, the recording of medical or HSE advice to self-isolate will </w:t>
      </w:r>
      <w:r w:rsidRPr="00F564CC">
        <w:rPr>
          <w:sz w:val="24"/>
          <w:szCs w:val="24"/>
          <w:lang w:val="en-IE" w:eastAsia="en-GB"/>
        </w:rPr>
        <w:lastRenderedPageBreak/>
        <w:t xml:space="preserve">take the form of a self-declaration. This does </w:t>
      </w:r>
      <w:r w:rsidRPr="00F564CC">
        <w:rPr>
          <w:sz w:val="24"/>
          <w:szCs w:val="24"/>
          <w:u w:val="single"/>
          <w:lang w:val="en-IE" w:eastAsia="en-GB"/>
        </w:rPr>
        <w:t>not</w:t>
      </w:r>
      <w:r w:rsidRPr="00F564CC">
        <w:rPr>
          <w:sz w:val="24"/>
          <w:szCs w:val="24"/>
          <w:lang w:val="en-IE" w:eastAsia="en-GB"/>
        </w:rPr>
        <w:t xml:space="preserve"> mean that employees can voluntarily choose to self-isolate. Medical/HSE advice will be required, however the reporting of same </w:t>
      </w:r>
      <w:r>
        <w:rPr>
          <w:sz w:val="24"/>
          <w:szCs w:val="24"/>
          <w:lang w:val="en-IE" w:eastAsia="en-GB"/>
        </w:rPr>
        <w:t xml:space="preserve">may </w:t>
      </w:r>
      <w:r w:rsidRPr="00F564CC">
        <w:rPr>
          <w:sz w:val="24"/>
          <w:szCs w:val="24"/>
          <w:lang w:val="en-IE" w:eastAsia="en-GB"/>
        </w:rPr>
        <w:t>take the form of a self-declaration. How this will work in practice will vary based on the unique circumstances of each employer. For example, employers may wish to implement a self-declaration form on return to work</w:t>
      </w:r>
      <w:r>
        <w:rPr>
          <w:sz w:val="24"/>
          <w:szCs w:val="24"/>
          <w:lang w:val="en-IE" w:eastAsia="en-GB"/>
        </w:rPr>
        <w:t xml:space="preserve"> (see appendix 2 for a sample)</w:t>
      </w:r>
      <w:r w:rsidRPr="00F564CC">
        <w:rPr>
          <w:sz w:val="24"/>
          <w:szCs w:val="24"/>
          <w:lang w:val="en-IE" w:eastAsia="en-GB"/>
        </w:rPr>
        <w:t xml:space="preserve">, which is completed by the employee and signed off by the employer.  </w:t>
      </w:r>
    </w:p>
    <w:p w14:paraId="35C82C66" w14:textId="77777777" w:rsidR="00F564CC" w:rsidRPr="00F564CC" w:rsidRDefault="00F564CC" w:rsidP="00F564CC">
      <w:pPr>
        <w:jc w:val="both"/>
        <w:rPr>
          <w:sz w:val="24"/>
          <w:szCs w:val="24"/>
          <w:lang w:val="en-IE" w:eastAsia="en-GB"/>
        </w:rPr>
      </w:pPr>
      <w:r w:rsidRPr="00F564CC">
        <w:rPr>
          <w:sz w:val="24"/>
          <w:szCs w:val="24"/>
          <w:lang w:val="en-IE" w:eastAsia="en-GB"/>
        </w:rPr>
        <w:t xml:space="preserve">The employer should clearly communicate to employees the information required to be provided and the notification process. See guidance at the end of this document for more details on notification requirements. </w:t>
      </w:r>
    </w:p>
    <w:p w14:paraId="5B5C0784" w14:textId="3B78919E" w:rsidR="00F564CC" w:rsidRPr="00F564CC" w:rsidRDefault="00F564CC" w:rsidP="00F564CC">
      <w:pPr>
        <w:jc w:val="both"/>
        <w:rPr>
          <w:sz w:val="24"/>
          <w:szCs w:val="24"/>
          <w:lang w:val="en-IE" w:eastAsia="en-GB"/>
        </w:rPr>
      </w:pPr>
      <w:r w:rsidRPr="00F564CC">
        <w:rPr>
          <w:sz w:val="24"/>
          <w:szCs w:val="24"/>
          <w:lang w:val="en-IE" w:eastAsia="en-GB"/>
        </w:rPr>
        <w:t>Self-declarations and</w:t>
      </w:r>
      <w:r w:rsidR="002552C1">
        <w:rPr>
          <w:sz w:val="24"/>
          <w:szCs w:val="24"/>
          <w:lang w:val="en-IE" w:eastAsia="en-GB"/>
        </w:rPr>
        <w:t>/or</w:t>
      </w:r>
      <w:r w:rsidRPr="00F564CC">
        <w:rPr>
          <w:sz w:val="24"/>
          <w:szCs w:val="24"/>
          <w:lang w:val="en-IE" w:eastAsia="en-GB"/>
        </w:rPr>
        <w:t xml:space="preserve"> any accompanying certification</w:t>
      </w:r>
      <w:r>
        <w:rPr>
          <w:sz w:val="24"/>
          <w:szCs w:val="24"/>
          <w:lang w:val="en-IE" w:eastAsia="en-GB"/>
        </w:rPr>
        <w:t>/confirmation</w:t>
      </w:r>
      <w:r w:rsidRPr="00F564CC">
        <w:rPr>
          <w:sz w:val="24"/>
          <w:szCs w:val="24"/>
          <w:lang w:val="en-IE" w:eastAsia="en-GB"/>
        </w:rPr>
        <w:t xml:space="preserve"> should be retained by Local HR on the individual’s personnel file and should be subject to audit. The manager should ensure that this is complied with. </w:t>
      </w:r>
    </w:p>
    <w:p w14:paraId="4C354956" w14:textId="12699E9B" w:rsidR="00A750A3" w:rsidRPr="008A48CB" w:rsidRDefault="000F43DC" w:rsidP="00A750A3">
      <w:pPr>
        <w:pStyle w:val="Heading2"/>
        <w:rPr>
          <w:lang w:val="en-IE"/>
        </w:rPr>
      </w:pPr>
      <w:bookmarkStart w:id="64" w:name="_Toc35094986"/>
      <w:bookmarkStart w:id="65" w:name="_Toc35100901"/>
      <w:bookmarkStart w:id="66" w:name="_Toc36643822"/>
      <w:bookmarkStart w:id="67" w:name="_Toc40887414"/>
      <w:bookmarkStart w:id="68" w:name="_Toc52181253"/>
      <w:r>
        <w:rPr>
          <w:lang w:val="en-IE"/>
        </w:rPr>
        <w:t>3</w:t>
      </w:r>
      <w:r w:rsidR="00A750A3" w:rsidRPr="008A48CB">
        <w:rPr>
          <w:lang w:val="en-IE"/>
        </w:rPr>
        <w:t>.</w:t>
      </w:r>
      <w:r w:rsidR="00F564CC">
        <w:rPr>
          <w:lang w:val="en-IE"/>
        </w:rPr>
        <w:t xml:space="preserve">5 </w:t>
      </w:r>
      <w:r w:rsidR="00A750A3" w:rsidRPr="008A48CB">
        <w:rPr>
          <w:lang w:val="en-IE"/>
        </w:rPr>
        <w:t>An employee is on special leave with pay, can they claim the DEASP Illness Benefit for COVID-19?</w:t>
      </w:r>
      <w:bookmarkEnd w:id="64"/>
      <w:bookmarkEnd w:id="65"/>
      <w:bookmarkEnd w:id="66"/>
      <w:bookmarkEnd w:id="67"/>
      <w:bookmarkEnd w:id="68"/>
    </w:p>
    <w:p w14:paraId="334B424F" w14:textId="6AF5EC0F" w:rsidR="00A750A3" w:rsidRPr="008A48CB" w:rsidRDefault="00A750A3" w:rsidP="00A750A3">
      <w:pPr>
        <w:jc w:val="both"/>
        <w:rPr>
          <w:sz w:val="24"/>
          <w:szCs w:val="24"/>
          <w:lang w:val="en-IE"/>
        </w:rPr>
      </w:pPr>
      <w:r w:rsidRPr="008A48CB">
        <w:rPr>
          <w:sz w:val="24"/>
          <w:szCs w:val="24"/>
          <w:lang w:val="en-IE"/>
        </w:rPr>
        <w:t xml:space="preserve">Public </w:t>
      </w:r>
      <w:r w:rsidR="008A48CB" w:rsidRPr="008A48CB">
        <w:rPr>
          <w:sz w:val="24"/>
          <w:szCs w:val="24"/>
          <w:lang w:val="en-IE"/>
        </w:rPr>
        <w:t>S</w:t>
      </w:r>
      <w:r w:rsidRPr="008A48CB">
        <w:rPr>
          <w:sz w:val="24"/>
          <w:szCs w:val="24"/>
          <w:lang w:val="en-IE"/>
        </w:rPr>
        <w:t xml:space="preserve">ervice employees who can avail of the special leave with pay for COVID-19 are excluded from claiming the special DEASP COVID-19 illness benefit payment. Any instances of civil or public servants found to be in receipt of both special leave with pay and the COVID-19 illness benefit will be subject to disciplinary action. </w:t>
      </w:r>
    </w:p>
    <w:p w14:paraId="3BA04D32" w14:textId="1C8FEF4D" w:rsidR="004C23F8" w:rsidRDefault="00980C95" w:rsidP="00A750A3">
      <w:pPr>
        <w:pStyle w:val="Heading2"/>
        <w:jc w:val="both"/>
        <w:rPr>
          <w:lang w:val="en-IE"/>
        </w:rPr>
      </w:pPr>
      <w:bookmarkStart w:id="69" w:name="_Toc40887417"/>
      <w:bookmarkStart w:id="70" w:name="_Toc52181254"/>
      <w:bookmarkStart w:id="71" w:name="_Toc36643826"/>
      <w:r>
        <w:rPr>
          <w:lang w:val="en-IE"/>
        </w:rPr>
        <w:t xml:space="preserve">UPDATED </w:t>
      </w:r>
      <w:r w:rsidR="000F43DC">
        <w:rPr>
          <w:lang w:val="en-IE"/>
        </w:rPr>
        <w:t>3</w:t>
      </w:r>
      <w:r w:rsidR="00A750A3" w:rsidRPr="008A48CB">
        <w:rPr>
          <w:lang w:val="en-IE"/>
        </w:rPr>
        <w:t>.</w:t>
      </w:r>
      <w:r w:rsidR="00F564CC">
        <w:rPr>
          <w:lang w:val="en-IE"/>
        </w:rPr>
        <w:t>6</w:t>
      </w:r>
      <w:r w:rsidR="00F564CC" w:rsidRPr="008A48CB">
        <w:rPr>
          <w:lang w:val="en-IE"/>
        </w:rPr>
        <w:t xml:space="preserve"> </w:t>
      </w:r>
      <w:r w:rsidR="004C23F8">
        <w:rPr>
          <w:lang w:val="en-IE"/>
        </w:rPr>
        <w:t xml:space="preserve">What is the process for a return to the </w:t>
      </w:r>
      <w:r w:rsidR="00C45F78">
        <w:rPr>
          <w:lang w:val="en-IE"/>
        </w:rPr>
        <w:t xml:space="preserve">employer’s work premises after </w:t>
      </w:r>
      <w:r w:rsidR="000238D4">
        <w:rPr>
          <w:lang w:val="en-IE"/>
        </w:rPr>
        <w:t>a positive case of</w:t>
      </w:r>
      <w:r w:rsidR="004C23F8">
        <w:rPr>
          <w:lang w:val="en-IE"/>
        </w:rPr>
        <w:t xml:space="preserve"> COVID-19?</w:t>
      </w:r>
      <w:bookmarkEnd w:id="69"/>
      <w:bookmarkEnd w:id="70"/>
    </w:p>
    <w:p w14:paraId="61C18ECC" w14:textId="77777777" w:rsidR="005D7D83" w:rsidRDefault="004C23F8" w:rsidP="004C23F8">
      <w:pPr>
        <w:jc w:val="both"/>
        <w:rPr>
          <w:rFonts w:cs="Arial"/>
          <w:sz w:val="24"/>
          <w:szCs w:val="24"/>
        </w:rPr>
      </w:pPr>
      <w:r w:rsidRPr="007C194C">
        <w:rPr>
          <w:rFonts w:cs="Arial"/>
          <w:sz w:val="24"/>
          <w:szCs w:val="24"/>
        </w:rPr>
        <w:t xml:space="preserve">Please note that this FAQ relates to a return to work in the </w:t>
      </w:r>
      <w:r w:rsidR="005443AF" w:rsidRPr="00371D50">
        <w:rPr>
          <w:rFonts w:cs="Arial"/>
          <w:sz w:val="24"/>
          <w:szCs w:val="24"/>
          <w:u w:val="single"/>
        </w:rPr>
        <w:t>employer’s work premises</w:t>
      </w:r>
      <w:r w:rsidRPr="007C194C">
        <w:rPr>
          <w:rFonts w:cs="Arial"/>
          <w:sz w:val="24"/>
          <w:szCs w:val="24"/>
        </w:rPr>
        <w:t xml:space="preserve">. These arrangements </w:t>
      </w:r>
      <w:r w:rsidR="009B1122">
        <w:rPr>
          <w:rFonts w:cs="Arial"/>
          <w:sz w:val="24"/>
          <w:szCs w:val="24"/>
        </w:rPr>
        <w:t>do</w:t>
      </w:r>
      <w:r w:rsidR="00193A66" w:rsidRPr="007C194C">
        <w:rPr>
          <w:rFonts w:cs="Arial"/>
          <w:sz w:val="24"/>
          <w:szCs w:val="24"/>
        </w:rPr>
        <w:t xml:space="preserve"> </w:t>
      </w:r>
      <w:r w:rsidRPr="007C194C">
        <w:rPr>
          <w:rFonts w:cs="Arial"/>
          <w:sz w:val="24"/>
          <w:szCs w:val="24"/>
        </w:rPr>
        <w:t xml:space="preserve">not preclude employees from returning to work at home at an earlier stage if this is feasible, depending on the situation of each case. </w:t>
      </w:r>
    </w:p>
    <w:p w14:paraId="12213ABD" w14:textId="064D6252" w:rsidR="004C23F8" w:rsidRDefault="004C23F8" w:rsidP="004C23F8">
      <w:pPr>
        <w:jc w:val="both"/>
        <w:rPr>
          <w:rFonts w:cs="Arial"/>
          <w:sz w:val="24"/>
          <w:szCs w:val="24"/>
        </w:rPr>
      </w:pPr>
      <w:r w:rsidRPr="009B1122">
        <w:rPr>
          <w:rFonts w:cs="Arial"/>
          <w:sz w:val="24"/>
          <w:szCs w:val="24"/>
        </w:rPr>
        <w:t>Note: Sectors may need to refer to their own arrangements as necessary where these exist.</w:t>
      </w:r>
    </w:p>
    <w:p w14:paraId="1E7E7C72" w14:textId="3D31B335" w:rsidR="004052A0" w:rsidRPr="00D1365A" w:rsidRDefault="004C23F8" w:rsidP="004052A0">
      <w:pPr>
        <w:jc w:val="both"/>
        <w:rPr>
          <w:rFonts w:cs="Arial"/>
          <w:color w:val="auto"/>
          <w:sz w:val="24"/>
          <w:szCs w:val="24"/>
        </w:rPr>
      </w:pPr>
      <w:r w:rsidRPr="007C194C">
        <w:rPr>
          <w:rFonts w:cs="Arial"/>
          <w:sz w:val="24"/>
          <w:szCs w:val="24"/>
        </w:rPr>
        <w:t xml:space="preserve">The Civil Service CMO advises </w:t>
      </w:r>
      <w:r w:rsidR="00757027" w:rsidRPr="00DE5DED">
        <w:rPr>
          <w:rFonts w:cs="Arial"/>
          <w:sz w:val="24"/>
          <w:szCs w:val="24"/>
        </w:rPr>
        <w:t xml:space="preserve">where the individual has had a positive </w:t>
      </w:r>
      <w:r w:rsidR="0067761D" w:rsidRPr="0067761D">
        <w:rPr>
          <w:rFonts w:cs="Arial"/>
          <w:sz w:val="24"/>
          <w:szCs w:val="24"/>
        </w:rPr>
        <w:t>test for COVID-19</w:t>
      </w:r>
      <w:r w:rsidRPr="007C194C">
        <w:rPr>
          <w:rFonts w:cs="Arial"/>
          <w:sz w:val="24"/>
          <w:szCs w:val="24"/>
        </w:rPr>
        <w:t xml:space="preserve"> an employee needs to be </w:t>
      </w:r>
      <w:r w:rsidR="00A55BC8" w:rsidRPr="007C194C">
        <w:rPr>
          <w:rFonts w:cs="Arial"/>
          <w:sz w:val="24"/>
          <w:szCs w:val="24"/>
        </w:rPr>
        <w:t>1</w:t>
      </w:r>
      <w:r w:rsidR="00A55BC8">
        <w:rPr>
          <w:rFonts w:cs="Arial"/>
          <w:sz w:val="24"/>
          <w:szCs w:val="24"/>
        </w:rPr>
        <w:t>0</w:t>
      </w:r>
      <w:r w:rsidR="00A55BC8" w:rsidRPr="007C194C">
        <w:rPr>
          <w:rFonts w:cs="Arial"/>
          <w:sz w:val="24"/>
          <w:szCs w:val="24"/>
        </w:rPr>
        <w:t xml:space="preserve"> </w:t>
      </w:r>
      <w:r w:rsidRPr="007C194C">
        <w:rPr>
          <w:rFonts w:cs="Arial"/>
          <w:sz w:val="24"/>
          <w:szCs w:val="24"/>
        </w:rPr>
        <w:t xml:space="preserve">days post onset of symptoms and also 5 days fever free (which may run concurrently) before returning to the workplace. Please note that the </w:t>
      </w:r>
      <w:r w:rsidR="00757027" w:rsidRPr="007C194C">
        <w:rPr>
          <w:rFonts w:cs="Arial"/>
          <w:sz w:val="24"/>
          <w:szCs w:val="24"/>
        </w:rPr>
        <w:t>1</w:t>
      </w:r>
      <w:r w:rsidR="00757027">
        <w:rPr>
          <w:rFonts w:cs="Arial"/>
          <w:sz w:val="24"/>
          <w:szCs w:val="24"/>
        </w:rPr>
        <w:t>0</w:t>
      </w:r>
      <w:r w:rsidR="00757027" w:rsidRPr="007C194C">
        <w:rPr>
          <w:rFonts w:cs="Arial"/>
          <w:sz w:val="24"/>
          <w:szCs w:val="24"/>
        </w:rPr>
        <w:t xml:space="preserve"> </w:t>
      </w:r>
      <w:r w:rsidRPr="007C194C">
        <w:rPr>
          <w:rFonts w:cs="Arial"/>
          <w:sz w:val="24"/>
          <w:szCs w:val="24"/>
        </w:rPr>
        <w:t xml:space="preserve">days is from onset of symptoms and not the date of receiving a positive COVID-19 test </w:t>
      </w:r>
      <w:r w:rsidR="00F84489">
        <w:rPr>
          <w:rFonts w:cs="Arial"/>
          <w:color w:val="auto"/>
          <w:sz w:val="24"/>
          <w:szCs w:val="24"/>
        </w:rPr>
        <w:t>result.</w:t>
      </w:r>
      <w:r w:rsidR="00757027">
        <w:rPr>
          <w:rFonts w:cs="Arial"/>
          <w:color w:val="auto"/>
          <w:sz w:val="24"/>
          <w:szCs w:val="24"/>
        </w:rPr>
        <w:t xml:space="preserve"> This 10 day period does not apply to close contacts of a confirmed case. For individuals who are close </w:t>
      </w:r>
      <w:r w:rsidR="00757027">
        <w:rPr>
          <w:rFonts w:cs="Arial"/>
          <w:color w:val="auto"/>
          <w:sz w:val="24"/>
          <w:szCs w:val="24"/>
        </w:rPr>
        <w:lastRenderedPageBreak/>
        <w:t xml:space="preserve">contacts of a confirmed case they will need to continue to restrict their movements for 14 days. This is because it can take up to 14 days for symptoms to appear. </w:t>
      </w:r>
    </w:p>
    <w:p w14:paraId="59B8BD58" w14:textId="43AB8FD0" w:rsidR="00850D8B" w:rsidRPr="00D1365A" w:rsidRDefault="0067761D" w:rsidP="004C23F8">
      <w:pPr>
        <w:jc w:val="both"/>
        <w:rPr>
          <w:rFonts w:cs="Arial"/>
          <w:color w:val="auto"/>
          <w:sz w:val="24"/>
          <w:szCs w:val="24"/>
        </w:rPr>
      </w:pPr>
      <w:r>
        <w:rPr>
          <w:rFonts w:cs="Arial"/>
          <w:color w:val="auto"/>
          <w:sz w:val="24"/>
          <w:szCs w:val="24"/>
        </w:rPr>
        <w:t xml:space="preserve">If employees cannot provide certification they will </w:t>
      </w:r>
      <w:r w:rsidR="004C23F8" w:rsidRPr="00D1365A">
        <w:rPr>
          <w:rFonts w:cs="Arial"/>
          <w:color w:val="auto"/>
          <w:sz w:val="24"/>
          <w:szCs w:val="24"/>
        </w:rPr>
        <w:t xml:space="preserve">be asked </w:t>
      </w:r>
      <w:r w:rsidR="00D1365A" w:rsidRPr="00D1365A">
        <w:rPr>
          <w:rFonts w:cs="Arial"/>
          <w:color w:val="auto"/>
          <w:sz w:val="24"/>
          <w:szCs w:val="24"/>
        </w:rPr>
        <w:t xml:space="preserve">by their manager </w:t>
      </w:r>
      <w:r w:rsidR="004C23F8" w:rsidRPr="00D1365A">
        <w:rPr>
          <w:rFonts w:cs="Arial"/>
          <w:color w:val="auto"/>
          <w:sz w:val="24"/>
          <w:szCs w:val="24"/>
        </w:rPr>
        <w:t xml:space="preserve">to complete </w:t>
      </w:r>
      <w:r w:rsidR="00F564CC">
        <w:rPr>
          <w:rFonts w:cs="Arial"/>
          <w:color w:val="auto"/>
          <w:sz w:val="24"/>
          <w:szCs w:val="24"/>
        </w:rPr>
        <w:t xml:space="preserve">a </w:t>
      </w:r>
      <w:r w:rsidR="0087777E">
        <w:rPr>
          <w:rFonts w:cs="Arial"/>
          <w:color w:val="auto"/>
          <w:sz w:val="24"/>
          <w:szCs w:val="24"/>
        </w:rPr>
        <w:t>self-declaration form</w:t>
      </w:r>
      <w:r w:rsidR="004C23F8" w:rsidRPr="00D1365A">
        <w:rPr>
          <w:rFonts w:cs="Arial"/>
          <w:color w:val="auto"/>
          <w:sz w:val="24"/>
          <w:szCs w:val="24"/>
        </w:rPr>
        <w:t xml:space="preserve"> (see </w:t>
      </w:r>
      <w:r w:rsidR="00954FE8">
        <w:rPr>
          <w:rFonts w:cs="Arial"/>
          <w:color w:val="auto"/>
          <w:sz w:val="24"/>
          <w:szCs w:val="24"/>
        </w:rPr>
        <w:t>a</w:t>
      </w:r>
      <w:r w:rsidR="004C23F8" w:rsidRPr="00D1365A">
        <w:rPr>
          <w:rFonts w:cs="Arial"/>
          <w:color w:val="auto"/>
          <w:sz w:val="24"/>
          <w:szCs w:val="24"/>
        </w:rPr>
        <w:t xml:space="preserve">ppendix </w:t>
      </w:r>
      <w:r w:rsidR="00954FE8">
        <w:rPr>
          <w:rFonts w:cs="Arial"/>
          <w:color w:val="auto"/>
          <w:sz w:val="24"/>
          <w:szCs w:val="24"/>
        </w:rPr>
        <w:t>2</w:t>
      </w:r>
      <w:r w:rsidR="004C23F8" w:rsidRPr="00D1365A">
        <w:rPr>
          <w:rFonts w:cs="Arial"/>
          <w:color w:val="auto"/>
          <w:sz w:val="24"/>
          <w:szCs w:val="24"/>
        </w:rPr>
        <w:t xml:space="preserve"> for a sample form). Managers should be mindful of confidentiality and alert the employee to any follow up actions that are required on their return to work. </w:t>
      </w:r>
    </w:p>
    <w:p w14:paraId="19F6E9D8" w14:textId="33A31B21" w:rsidR="00193A66" w:rsidRDefault="00291EE0" w:rsidP="004C23F8">
      <w:pPr>
        <w:jc w:val="both"/>
        <w:rPr>
          <w:rFonts w:cs="Arial"/>
          <w:iCs/>
          <w:sz w:val="24"/>
          <w:szCs w:val="24"/>
          <w:lang w:val="en-IE"/>
        </w:rPr>
      </w:pPr>
      <w:r>
        <w:rPr>
          <w:rFonts w:cs="Arial"/>
          <w:iCs/>
          <w:color w:val="auto"/>
          <w:sz w:val="24"/>
          <w:szCs w:val="24"/>
          <w:lang w:val="en-IE"/>
        </w:rPr>
        <w:t>Any forms</w:t>
      </w:r>
      <w:r w:rsidR="00850D8B" w:rsidRPr="00D1365A">
        <w:rPr>
          <w:rFonts w:cs="Arial"/>
          <w:iCs/>
          <w:color w:val="auto"/>
          <w:sz w:val="24"/>
          <w:szCs w:val="24"/>
          <w:lang w:val="en-IE"/>
        </w:rPr>
        <w:t xml:space="preserve"> and</w:t>
      </w:r>
      <w:r w:rsidR="000265AC">
        <w:rPr>
          <w:rFonts w:cs="Arial"/>
          <w:iCs/>
          <w:color w:val="auto"/>
          <w:sz w:val="24"/>
          <w:szCs w:val="24"/>
          <w:lang w:val="en-IE"/>
        </w:rPr>
        <w:t>/or</w:t>
      </w:r>
      <w:r w:rsidR="00F564CC">
        <w:rPr>
          <w:rFonts w:cs="Arial"/>
          <w:iCs/>
          <w:color w:val="auto"/>
          <w:sz w:val="24"/>
          <w:szCs w:val="24"/>
          <w:lang w:val="en-IE"/>
        </w:rPr>
        <w:t xml:space="preserve">, where applicable, </w:t>
      </w:r>
      <w:r w:rsidR="00850D8B" w:rsidRPr="00D1365A">
        <w:rPr>
          <w:rFonts w:cs="Arial"/>
          <w:iCs/>
          <w:color w:val="auto"/>
          <w:sz w:val="24"/>
          <w:szCs w:val="24"/>
          <w:lang w:val="en-IE"/>
        </w:rPr>
        <w:t>accompanying certification</w:t>
      </w:r>
      <w:r w:rsidR="00F564CC">
        <w:rPr>
          <w:rFonts w:cs="Arial"/>
          <w:iCs/>
          <w:color w:val="auto"/>
          <w:sz w:val="24"/>
          <w:szCs w:val="24"/>
          <w:lang w:val="en-IE"/>
        </w:rPr>
        <w:t>,</w:t>
      </w:r>
      <w:r w:rsidR="00850D8B" w:rsidRPr="00D1365A">
        <w:rPr>
          <w:rFonts w:cs="Arial"/>
          <w:iCs/>
          <w:color w:val="auto"/>
          <w:sz w:val="24"/>
          <w:szCs w:val="24"/>
          <w:lang w:val="en-IE"/>
        </w:rPr>
        <w:t xml:space="preserve"> should be </w:t>
      </w:r>
      <w:r w:rsidR="00D1365A">
        <w:rPr>
          <w:rFonts w:cs="Arial"/>
          <w:iCs/>
          <w:sz w:val="24"/>
          <w:szCs w:val="24"/>
          <w:lang w:val="en-IE"/>
        </w:rPr>
        <w:t xml:space="preserve">forwarded by managers to and </w:t>
      </w:r>
      <w:r w:rsidR="00850D8B" w:rsidRPr="008A48CB">
        <w:rPr>
          <w:rFonts w:cs="Arial"/>
          <w:iCs/>
          <w:sz w:val="24"/>
          <w:szCs w:val="24"/>
          <w:lang w:val="en-IE"/>
        </w:rPr>
        <w:t xml:space="preserve">retained </w:t>
      </w:r>
      <w:r w:rsidR="00850D8B">
        <w:rPr>
          <w:rFonts w:cs="Arial"/>
          <w:iCs/>
          <w:sz w:val="24"/>
          <w:szCs w:val="24"/>
          <w:lang w:val="en-IE"/>
        </w:rPr>
        <w:t xml:space="preserve">by Local HR </w:t>
      </w:r>
      <w:r w:rsidR="00850D8B" w:rsidRPr="008A48CB">
        <w:rPr>
          <w:rFonts w:cs="Arial"/>
          <w:iCs/>
          <w:sz w:val="24"/>
          <w:szCs w:val="24"/>
          <w:lang w:val="en-IE"/>
        </w:rPr>
        <w:t>on the individual’s personnel file and should be subject to audit.</w:t>
      </w:r>
      <w:r w:rsidR="00850D8B">
        <w:rPr>
          <w:rFonts w:cs="Arial"/>
          <w:iCs/>
          <w:sz w:val="24"/>
          <w:szCs w:val="24"/>
          <w:lang w:val="en-IE"/>
        </w:rPr>
        <w:t xml:space="preserve"> </w:t>
      </w:r>
    </w:p>
    <w:p w14:paraId="299D83BF" w14:textId="03CEDB6C" w:rsidR="0039126B" w:rsidRDefault="0039126B" w:rsidP="00A750A3">
      <w:pPr>
        <w:pStyle w:val="Heading2"/>
        <w:jc w:val="both"/>
        <w:rPr>
          <w:lang w:val="en-IE"/>
        </w:rPr>
      </w:pPr>
      <w:bookmarkStart w:id="72" w:name="_Toc52181255"/>
      <w:bookmarkStart w:id="73" w:name="_Toc40887418"/>
      <w:r>
        <w:rPr>
          <w:lang w:val="en-IE"/>
        </w:rPr>
        <w:t xml:space="preserve">NEW </w:t>
      </w:r>
      <w:r w:rsidR="000F43DC">
        <w:rPr>
          <w:lang w:val="en-IE"/>
        </w:rPr>
        <w:t>3</w:t>
      </w:r>
      <w:r w:rsidR="00DC4EE1">
        <w:rPr>
          <w:lang w:val="en-IE"/>
        </w:rPr>
        <w:t>.</w:t>
      </w:r>
      <w:r w:rsidR="0087777E">
        <w:rPr>
          <w:lang w:val="en-IE"/>
        </w:rPr>
        <w:t>7</w:t>
      </w:r>
      <w:r w:rsidR="00DC4EE1">
        <w:rPr>
          <w:lang w:val="en-IE"/>
        </w:rPr>
        <w:t xml:space="preserve"> </w:t>
      </w:r>
      <w:r>
        <w:rPr>
          <w:lang w:val="en-IE"/>
        </w:rPr>
        <w:t>What if an employee has had a negative test for COVID-19?</w:t>
      </w:r>
      <w:bookmarkEnd w:id="72"/>
      <w:r>
        <w:rPr>
          <w:lang w:val="en-IE"/>
        </w:rPr>
        <w:t xml:space="preserve"> </w:t>
      </w:r>
    </w:p>
    <w:p w14:paraId="26FF9E36" w14:textId="2FDC4470" w:rsidR="00CF3BFE" w:rsidRPr="00CF3BFE" w:rsidRDefault="00CF3BFE" w:rsidP="00CF3BFE">
      <w:pPr>
        <w:jc w:val="both"/>
        <w:rPr>
          <w:rFonts w:cs="Arial"/>
          <w:color w:val="auto"/>
          <w:sz w:val="24"/>
          <w:szCs w:val="24"/>
        </w:rPr>
      </w:pPr>
      <w:r w:rsidRPr="00CF3BFE">
        <w:rPr>
          <w:rFonts w:cs="Arial"/>
          <w:color w:val="auto"/>
          <w:sz w:val="24"/>
          <w:szCs w:val="24"/>
        </w:rPr>
        <w:t xml:space="preserve">For individuals who were tested because they had symptoms of coronavirus and receive a negative test </w:t>
      </w:r>
      <w:r>
        <w:rPr>
          <w:rFonts w:cs="Arial"/>
          <w:color w:val="auto"/>
          <w:sz w:val="24"/>
          <w:szCs w:val="24"/>
        </w:rPr>
        <w:t xml:space="preserve">result, they should continue to </w:t>
      </w:r>
      <w:hyperlink r:id="rId29" w:history="1">
        <w:r w:rsidRPr="00CF3BFE">
          <w:rPr>
            <w:rStyle w:val="Hyperlink"/>
            <w:rFonts w:cs="Arial"/>
            <w:color w:val="auto"/>
            <w:szCs w:val="24"/>
          </w:rPr>
          <w:t>self-isolate</w:t>
        </w:r>
      </w:hyperlink>
      <w:r>
        <w:rPr>
          <w:rFonts w:cs="Arial"/>
          <w:color w:val="auto"/>
          <w:sz w:val="24"/>
          <w:szCs w:val="24"/>
        </w:rPr>
        <w:t xml:space="preserve"> </w:t>
      </w:r>
      <w:r w:rsidRPr="00CF3BFE">
        <w:rPr>
          <w:rFonts w:cs="Arial"/>
          <w:color w:val="auto"/>
          <w:sz w:val="24"/>
          <w:szCs w:val="24"/>
        </w:rPr>
        <w:t>until they have not had any symptoms for 48 hours. They can return to normal activities once 48 hours without symptoms. </w:t>
      </w:r>
    </w:p>
    <w:p w14:paraId="44B52DF7" w14:textId="2973B55A" w:rsidR="0039126B" w:rsidRDefault="0039126B" w:rsidP="0039126B">
      <w:pPr>
        <w:jc w:val="both"/>
        <w:rPr>
          <w:sz w:val="24"/>
          <w:szCs w:val="24"/>
          <w:lang w:val="en-IE"/>
        </w:rPr>
      </w:pPr>
      <w:r>
        <w:rPr>
          <w:sz w:val="24"/>
          <w:szCs w:val="24"/>
          <w:lang w:val="en-IE"/>
        </w:rPr>
        <w:t xml:space="preserve">The usual rules applying to certification/self-declaration (as per FAQs 3.1 and 3.6) continue to apply. </w:t>
      </w:r>
    </w:p>
    <w:p w14:paraId="3C0F8384" w14:textId="77777777" w:rsidR="007E2758" w:rsidRPr="00CF3BFE" w:rsidRDefault="007E2758" w:rsidP="007E2758">
      <w:pPr>
        <w:jc w:val="both"/>
        <w:rPr>
          <w:sz w:val="24"/>
          <w:szCs w:val="24"/>
          <w:lang w:val="en-IE"/>
        </w:rPr>
      </w:pPr>
      <w:r w:rsidRPr="00CF3BFE">
        <w:rPr>
          <w:sz w:val="24"/>
          <w:szCs w:val="24"/>
          <w:lang w:val="en-IE"/>
        </w:rPr>
        <w:t xml:space="preserve">Note that this FAQ </w:t>
      </w:r>
      <w:r w:rsidRPr="00CF3BFE">
        <w:rPr>
          <w:sz w:val="24"/>
          <w:szCs w:val="24"/>
          <w:u w:val="single"/>
          <w:lang w:val="en-IE"/>
        </w:rPr>
        <w:t>ONLY</w:t>
      </w:r>
      <w:r w:rsidRPr="00CF3BFE">
        <w:rPr>
          <w:sz w:val="24"/>
          <w:szCs w:val="24"/>
          <w:lang w:val="en-IE"/>
        </w:rPr>
        <w:t xml:space="preserve"> applies to individuals who were symptomatic. Individuals who are close contacts of a confirmed case must continue to restrict their movements for 14 days even after negative test results. </w:t>
      </w:r>
    </w:p>
    <w:p w14:paraId="29EA9D73" w14:textId="59C677DD" w:rsidR="00A750A3" w:rsidRPr="008A48CB" w:rsidRDefault="0039126B" w:rsidP="00A750A3">
      <w:pPr>
        <w:pStyle w:val="Heading2"/>
        <w:jc w:val="both"/>
        <w:rPr>
          <w:u w:val="single"/>
          <w:lang w:val="en-IE"/>
        </w:rPr>
      </w:pPr>
      <w:bookmarkStart w:id="74" w:name="_Toc52181256"/>
      <w:r>
        <w:rPr>
          <w:lang w:val="en-IE"/>
        </w:rPr>
        <w:t xml:space="preserve">3.8 </w:t>
      </w:r>
      <w:r w:rsidR="00A750A3" w:rsidRPr="008A48CB">
        <w:rPr>
          <w:lang w:val="en-IE"/>
        </w:rPr>
        <w:t>What is the legal basis for processing employee data in relation to COVID-19?</w:t>
      </w:r>
      <w:bookmarkEnd w:id="71"/>
      <w:bookmarkEnd w:id="73"/>
      <w:bookmarkEnd w:id="74"/>
      <w:r w:rsidR="00A750A3" w:rsidRPr="008A48CB">
        <w:rPr>
          <w:lang w:val="en-IE"/>
        </w:rPr>
        <w:t xml:space="preserve"> </w:t>
      </w:r>
    </w:p>
    <w:p w14:paraId="28A7090A" w14:textId="707D39B0" w:rsidR="00A750A3" w:rsidRPr="008A48CB" w:rsidRDefault="00A750A3" w:rsidP="008A48CB">
      <w:pPr>
        <w:jc w:val="both"/>
        <w:rPr>
          <w:sz w:val="24"/>
          <w:szCs w:val="24"/>
          <w:lang w:val="en-IE"/>
        </w:rPr>
      </w:pPr>
      <w:r w:rsidRPr="008A48CB">
        <w:rPr>
          <w:rFonts w:cs="Times New Roman"/>
          <w:color w:val="auto"/>
          <w:sz w:val="24"/>
          <w:szCs w:val="24"/>
          <w:lang w:val="en-IE"/>
        </w:rPr>
        <w:t>Civil and Public Service employers are obliged to provide a safe workplace, which may include the processing of health data in order to ensure that safety. Articles 6(1)(c), Articles 9(2)(b) and (g)</w:t>
      </w:r>
      <w:r w:rsidR="00371D50">
        <w:rPr>
          <w:rFonts w:cs="Times New Roman"/>
          <w:color w:val="auto"/>
          <w:sz w:val="24"/>
          <w:szCs w:val="24"/>
          <w:lang w:val="en-IE"/>
        </w:rPr>
        <w:t xml:space="preserve"> of GDPR</w:t>
      </w:r>
      <w:r w:rsidRPr="008A48CB">
        <w:rPr>
          <w:rFonts w:cs="Times New Roman"/>
          <w:color w:val="auto"/>
          <w:sz w:val="24"/>
          <w:szCs w:val="24"/>
          <w:lang w:val="en-IE"/>
        </w:rPr>
        <w:t xml:space="preserve">, along with section 53 of the Data Protection Act, 2018 (which permits the processing of special categories of personal data for purposes of public interest in the area of public health) will likely be the most appropriate legal bases for processing this data. For further information please visit the </w:t>
      </w:r>
      <w:hyperlink r:id="rId30" w:history="1">
        <w:r w:rsidRPr="008A48CB">
          <w:rPr>
            <w:rStyle w:val="Hyperlink"/>
            <w:lang w:val="en-IE"/>
          </w:rPr>
          <w:t>Data Protection Commission website</w:t>
        </w:r>
      </w:hyperlink>
      <w:r w:rsidRPr="008A48CB">
        <w:rPr>
          <w:rFonts w:cs="Times New Roman"/>
          <w:color w:val="auto"/>
          <w:sz w:val="24"/>
          <w:szCs w:val="24"/>
          <w:lang w:val="en-IE"/>
        </w:rPr>
        <w:t>.</w:t>
      </w:r>
      <w:r w:rsidRPr="008A48CB">
        <w:rPr>
          <w:rFonts w:cs="Times New Roman"/>
          <w:i/>
          <w:color w:val="456524" w:themeColor="accent1" w:themeShade="80"/>
          <w:lang w:val="en-IE"/>
        </w:rPr>
        <w:t xml:space="preserve">  </w:t>
      </w:r>
    </w:p>
    <w:p w14:paraId="67C1F2A0" w14:textId="4675EB19" w:rsidR="00C62870" w:rsidRPr="008A48CB" w:rsidRDefault="00743429" w:rsidP="00743429">
      <w:pPr>
        <w:pStyle w:val="Heading1"/>
        <w:rPr>
          <w:lang w:val="en-IE"/>
        </w:rPr>
      </w:pPr>
      <w:bookmarkStart w:id="75" w:name="_Toc52181257"/>
      <w:r>
        <w:rPr>
          <w:lang w:val="en-IE"/>
        </w:rPr>
        <w:lastRenderedPageBreak/>
        <w:t xml:space="preserve">4. </w:t>
      </w:r>
      <w:r w:rsidR="00644FBF">
        <w:rPr>
          <w:lang w:val="en-IE"/>
        </w:rPr>
        <w:t>Working arrangements</w:t>
      </w:r>
      <w:r w:rsidR="00AB62E4">
        <w:rPr>
          <w:lang w:val="en-IE"/>
        </w:rPr>
        <w:t xml:space="preserve"> during COVID-19</w:t>
      </w:r>
      <w:bookmarkEnd w:id="75"/>
      <w:r w:rsidR="00AB62E4">
        <w:rPr>
          <w:lang w:val="en-IE"/>
        </w:rPr>
        <w:t xml:space="preserve"> </w:t>
      </w:r>
    </w:p>
    <w:p w14:paraId="1D0BCD55" w14:textId="18BF2DDA" w:rsidR="00644FBF" w:rsidRDefault="00CB19A1" w:rsidP="00644FBF">
      <w:pPr>
        <w:pStyle w:val="Heading2"/>
      </w:pPr>
      <w:bookmarkStart w:id="76" w:name="_Toc52181258"/>
      <w:bookmarkStart w:id="77" w:name="_Toc36643832"/>
      <w:bookmarkStart w:id="78" w:name="_Toc40887420"/>
      <w:r>
        <w:rPr>
          <w:lang w:val="en-IE"/>
        </w:rPr>
        <w:t>4.</w:t>
      </w:r>
      <w:r w:rsidR="00F564CC">
        <w:rPr>
          <w:lang w:val="en-IE"/>
        </w:rPr>
        <w:t xml:space="preserve">1 </w:t>
      </w:r>
      <w:r w:rsidR="00644FBF">
        <w:t>How should flexi-time operate during the period of COVID-19?</w:t>
      </w:r>
      <w:bookmarkEnd w:id="76"/>
    </w:p>
    <w:p w14:paraId="15C664AA" w14:textId="10C50EF9" w:rsidR="000A2D60" w:rsidRDefault="000A2D60" w:rsidP="000A2D60">
      <w:pPr>
        <w:jc w:val="both"/>
        <w:rPr>
          <w:rFonts w:ascii="Calibri" w:hAnsi="Calibri"/>
          <w:color w:val="auto"/>
          <w:sz w:val="24"/>
          <w:szCs w:val="24"/>
        </w:rPr>
      </w:pPr>
      <w:r>
        <w:rPr>
          <w:sz w:val="24"/>
          <w:szCs w:val="24"/>
        </w:rPr>
        <w:t xml:space="preserve">The normal operation of flexi-time, or equivalent attendance management rules, including any flexi-time accruals and deficits, continues to remain temporarily suspended for those employees who are working under different arrangements. This includes those who are working from home and working different shift patterns etc., which are required in order to support social distancing and public health requirements. </w:t>
      </w:r>
    </w:p>
    <w:p w14:paraId="50C75A9F" w14:textId="2B5147A1" w:rsidR="000A2D60" w:rsidRDefault="000A2D60" w:rsidP="000A2D60">
      <w:pPr>
        <w:jc w:val="both"/>
        <w:rPr>
          <w:sz w:val="24"/>
          <w:szCs w:val="24"/>
        </w:rPr>
      </w:pPr>
      <w:r>
        <w:rPr>
          <w:sz w:val="24"/>
          <w:szCs w:val="24"/>
        </w:rPr>
        <w:t xml:space="preserve">Flexi-time arrangements </w:t>
      </w:r>
      <w:r w:rsidR="00163DD1">
        <w:rPr>
          <w:sz w:val="24"/>
          <w:szCs w:val="24"/>
        </w:rPr>
        <w:t>will be</w:t>
      </w:r>
      <w:r>
        <w:rPr>
          <w:sz w:val="24"/>
          <w:szCs w:val="24"/>
        </w:rPr>
        <w:t xml:space="preserve"> re-introduced </w:t>
      </w:r>
      <w:r w:rsidRPr="00C54648">
        <w:rPr>
          <w:sz w:val="24"/>
          <w:szCs w:val="24"/>
        </w:rPr>
        <w:t xml:space="preserve">with effect from </w:t>
      </w:r>
      <w:r w:rsidR="00EA0FCD" w:rsidRPr="00C54648">
        <w:rPr>
          <w:sz w:val="24"/>
          <w:szCs w:val="24"/>
        </w:rPr>
        <w:t>2</w:t>
      </w:r>
      <w:r w:rsidR="00B514AF" w:rsidRPr="00C54648">
        <w:rPr>
          <w:sz w:val="24"/>
          <w:szCs w:val="24"/>
        </w:rPr>
        <w:t>4</w:t>
      </w:r>
      <w:r w:rsidR="00EA0FCD" w:rsidRPr="00C54648">
        <w:rPr>
          <w:sz w:val="24"/>
          <w:szCs w:val="24"/>
        </w:rPr>
        <w:t xml:space="preserve"> August 2020</w:t>
      </w:r>
      <w:r w:rsidR="0084188F">
        <w:rPr>
          <w:sz w:val="24"/>
          <w:szCs w:val="24"/>
        </w:rPr>
        <w:t xml:space="preserve"> </w:t>
      </w:r>
      <w:r w:rsidR="00534078">
        <w:rPr>
          <w:sz w:val="24"/>
          <w:szCs w:val="24"/>
        </w:rPr>
        <w:t>and/</w:t>
      </w:r>
      <w:r w:rsidR="0084188F">
        <w:rPr>
          <w:sz w:val="24"/>
          <w:szCs w:val="24"/>
        </w:rPr>
        <w:t xml:space="preserve">or </w:t>
      </w:r>
      <w:r w:rsidR="00534078">
        <w:rPr>
          <w:sz w:val="24"/>
          <w:szCs w:val="24"/>
        </w:rPr>
        <w:t xml:space="preserve">commencement of </w:t>
      </w:r>
      <w:r w:rsidR="0084188F">
        <w:rPr>
          <w:sz w:val="24"/>
          <w:szCs w:val="24"/>
        </w:rPr>
        <w:t xml:space="preserve">the </w:t>
      </w:r>
      <w:r w:rsidR="002D68DE">
        <w:rPr>
          <w:sz w:val="24"/>
          <w:szCs w:val="24"/>
        </w:rPr>
        <w:t>o</w:t>
      </w:r>
      <w:r w:rsidR="00C54648">
        <w:rPr>
          <w:sz w:val="24"/>
          <w:szCs w:val="24"/>
        </w:rPr>
        <w:t xml:space="preserve">rganisation’s next viable flexi period. </w:t>
      </w:r>
      <w:r w:rsidR="0084188F">
        <w:rPr>
          <w:sz w:val="24"/>
          <w:szCs w:val="24"/>
        </w:rPr>
        <w:t xml:space="preserve">This arrangement applies </w:t>
      </w:r>
      <w:r>
        <w:rPr>
          <w:sz w:val="24"/>
          <w:szCs w:val="24"/>
          <w:u w:val="single"/>
        </w:rPr>
        <w:t>only</w:t>
      </w:r>
      <w:r>
        <w:rPr>
          <w:sz w:val="24"/>
          <w:szCs w:val="24"/>
        </w:rPr>
        <w:t xml:space="preserve"> in circumstances where employees are attending the employer’s work premises and are working their normal, pre-COVID work attendance patterns. </w:t>
      </w:r>
    </w:p>
    <w:p w14:paraId="2A0DDDC1" w14:textId="77777777" w:rsidR="000A2D60" w:rsidRDefault="000A2D60" w:rsidP="000A2D60">
      <w:pPr>
        <w:jc w:val="both"/>
        <w:rPr>
          <w:sz w:val="24"/>
          <w:szCs w:val="24"/>
        </w:rPr>
      </w:pPr>
      <w:r>
        <w:rPr>
          <w:sz w:val="24"/>
          <w:szCs w:val="24"/>
        </w:rPr>
        <w:t xml:space="preserve">For those employees where flexi-time remains temporarily suspended, this arrangement does not preclude employers from using clocking in and out arrangements for monitoring purposes. Any balances accrued by employees before the suspension of flexible working hours arrangements can continue to remain and be held over until the COVID-19 working arrangements are no longer in place. </w:t>
      </w:r>
    </w:p>
    <w:p w14:paraId="4354C17A" w14:textId="4718B0B3" w:rsidR="00CB19A1" w:rsidRPr="00BE7A4C" w:rsidRDefault="00CB19A1" w:rsidP="00CB19A1">
      <w:pPr>
        <w:pStyle w:val="Heading2"/>
        <w:jc w:val="both"/>
      </w:pPr>
      <w:bookmarkStart w:id="79" w:name="_Toc52181259"/>
      <w:bookmarkEnd w:id="77"/>
      <w:bookmarkEnd w:id="78"/>
      <w:r w:rsidRPr="00E16EC5">
        <w:t>4.</w:t>
      </w:r>
      <w:r w:rsidR="00F564CC" w:rsidRPr="00E16EC5">
        <w:t>2</w:t>
      </w:r>
      <w:r w:rsidRPr="00E16EC5">
        <w:t xml:space="preserve"> Is special leave with pay available for caring responsibilities?</w:t>
      </w:r>
      <w:bookmarkEnd w:id="79"/>
      <w:r w:rsidRPr="00E16EC5">
        <w:t xml:space="preserve"> </w:t>
      </w:r>
    </w:p>
    <w:p w14:paraId="5DB000B1" w14:textId="16829C5B" w:rsidR="00B3559E" w:rsidRDefault="00CB19A1" w:rsidP="00CB19A1">
      <w:pPr>
        <w:pStyle w:val="ListParagraph"/>
        <w:spacing w:after="200" w:line="276" w:lineRule="auto"/>
        <w:ind w:left="0"/>
        <w:contextualSpacing w:val="0"/>
        <w:jc w:val="both"/>
        <w:rPr>
          <w:rFonts w:ascii="Arial" w:hAnsi="Arial" w:cs="Arial"/>
          <w:sz w:val="24"/>
          <w:szCs w:val="24"/>
        </w:rPr>
      </w:pPr>
      <w:r w:rsidRPr="00BE7A4C">
        <w:rPr>
          <w:rFonts w:ascii="Arial" w:hAnsi="Arial" w:cs="Arial"/>
          <w:sz w:val="24"/>
          <w:szCs w:val="24"/>
        </w:rPr>
        <w:t xml:space="preserve">There is no special paid leave available for COVID-19 caring arrangements during this time. </w:t>
      </w:r>
    </w:p>
    <w:p w14:paraId="345496BB" w14:textId="4E5A069A" w:rsidR="00E840B6" w:rsidRDefault="00CB19A1" w:rsidP="00CB19A1">
      <w:pPr>
        <w:pStyle w:val="ListParagraph"/>
        <w:spacing w:after="200" w:line="276" w:lineRule="auto"/>
        <w:ind w:left="0"/>
        <w:contextualSpacing w:val="0"/>
        <w:jc w:val="both"/>
        <w:rPr>
          <w:rFonts w:ascii="Arial" w:hAnsi="Arial" w:cs="Arial"/>
          <w:sz w:val="24"/>
          <w:szCs w:val="24"/>
        </w:rPr>
      </w:pPr>
      <w:r w:rsidRPr="00BE7A4C">
        <w:rPr>
          <w:rFonts w:ascii="Arial" w:hAnsi="Arial" w:cs="Arial"/>
          <w:sz w:val="24"/>
          <w:szCs w:val="24"/>
        </w:rPr>
        <w:t>Any employee who wishes to avail of existing leave allowances during this time is entitled to have such requests considered by their employer, as always, including parental leave, annual leave etc.</w:t>
      </w:r>
      <w:r w:rsidR="00E840B6">
        <w:rPr>
          <w:rFonts w:ascii="Arial" w:hAnsi="Arial" w:cs="Arial"/>
          <w:sz w:val="24"/>
          <w:szCs w:val="24"/>
        </w:rPr>
        <w:t xml:space="preserve"> </w:t>
      </w:r>
    </w:p>
    <w:p w14:paraId="4AB92F0E" w14:textId="5682B520" w:rsidR="00C13A5E" w:rsidRDefault="00C36DAB" w:rsidP="00C36DAB">
      <w:pPr>
        <w:pStyle w:val="Heading2"/>
      </w:pPr>
      <w:bookmarkStart w:id="80" w:name="_Toc52181260"/>
      <w:r w:rsidRPr="00E16EC5">
        <w:t>4.</w:t>
      </w:r>
      <w:r w:rsidR="006A03F7" w:rsidRPr="00E16EC5">
        <w:t xml:space="preserve">3 </w:t>
      </w:r>
      <w:r w:rsidRPr="00E16EC5">
        <w:t>Should employees who live</w:t>
      </w:r>
      <w:r w:rsidR="00C13A5E" w:rsidRPr="00E16EC5">
        <w:t xml:space="preserve"> with</w:t>
      </w:r>
      <w:r w:rsidRPr="00E16EC5">
        <w:t xml:space="preserve"> </w:t>
      </w:r>
      <w:r w:rsidR="00C13A5E" w:rsidRPr="00E16EC5">
        <w:t>very high risk ind</w:t>
      </w:r>
      <w:r w:rsidRPr="00E16EC5">
        <w:t>ividuals attend the work premises?</w:t>
      </w:r>
      <w:bookmarkEnd w:id="80"/>
    </w:p>
    <w:p w14:paraId="0CD65830" w14:textId="5AF0E858" w:rsidR="00CB19A1" w:rsidRPr="00C36DAB" w:rsidRDefault="00B321AF" w:rsidP="00B05DB9">
      <w:pPr>
        <w:jc w:val="both"/>
        <w:rPr>
          <w:rFonts w:cs="Arial"/>
          <w:color w:val="auto"/>
          <w:sz w:val="24"/>
          <w:szCs w:val="24"/>
        </w:rPr>
      </w:pPr>
      <w:r>
        <w:rPr>
          <w:sz w:val="24"/>
          <w:szCs w:val="24"/>
        </w:rPr>
        <w:t>Employees</w:t>
      </w:r>
      <w:r w:rsidR="00C36DAB">
        <w:rPr>
          <w:sz w:val="24"/>
          <w:szCs w:val="24"/>
        </w:rPr>
        <w:t xml:space="preserve"> </w:t>
      </w:r>
      <w:r w:rsidR="005B5EB6">
        <w:rPr>
          <w:sz w:val="24"/>
          <w:szCs w:val="24"/>
        </w:rPr>
        <w:t xml:space="preserve">who are required to attend the workplace and </w:t>
      </w:r>
      <w:r w:rsidR="00C36DAB">
        <w:rPr>
          <w:sz w:val="24"/>
          <w:szCs w:val="24"/>
        </w:rPr>
        <w:t>who live with very high</w:t>
      </w:r>
      <w:r w:rsidR="005B5EB6">
        <w:rPr>
          <w:sz w:val="24"/>
          <w:szCs w:val="24"/>
        </w:rPr>
        <w:t>-</w:t>
      </w:r>
      <w:r w:rsidR="00C36DAB">
        <w:rPr>
          <w:sz w:val="24"/>
          <w:szCs w:val="24"/>
        </w:rPr>
        <w:t>risk individual</w:t>
      </w:r>
      <w:r w:rsidR="00F75350">
        <w:rPr>
          <w:sz w:val="24"/>
          <w:szCs w:val="24"/>
        </w:rPr>
        <w:t>s</w:t>
      </w:r>
      <w:r w:rsidR="00C36DAB">
        <w:rPr>
          <w:sz w:val="24"/>
          <w:szCs w:val="24"/>
        </w:rPr>
        <w:t xml:space="preserve"> </w:t>
      </w:r>
      <w:r w:rsidR="00CB19A1" w:rsidRPr="00C36DAB">
        <w:rPr>
          <w:rFonts w:cs="Arial"/>
          <w:color w:val="auto"/>
          <w:sz w:val="24"/>
          <w:szCs w:val="24"/>
        </w:rPr>
        <w:t xml:space="preserve">should follow the HSE guidelines </w:t>
      </w:r>
      <w:r w:rsidR="00B3559E">
        <w:rPr>
          <w:rFonts w:cs="Arial"/>
          <w:color w:val="auto"/>
          <w:sz w:val="24"/>
          <w:szCs w:val="24"/>
        </w:rPr>
        <w:t xml:space="preserve">to protect themselves and </w:t>
      </w:r>
      <w:r w:rsidR="00CB19A1" w:rsidRPr="00C36DAB">
        <w:rPr>
          <w:rFonts w:cs="Arial"/>
          <w:color w:val="auto"/>
          <w:sz w:val="24"/>
          <w:szCs w:val="24"/>
        </w:rPr>
        <w:t xml:space="preserve">to minimise risk of transmission. </w:t>
      </w:r>
      <w:r>
        <w:rPr>
          <w:rFonts w:cs="Arial"/>
          <w:color w:val="auto"/>
          <w:sz w:val="24"/>
          <w:szCs w:val="24"/>
        </w:rPr>
        <w:t xml:space="preserve">The implementation of the Return to </w:t>
      </w:r>
      <w:r>
        <w:rPr>
          <w:rFonts w:cs="Arial"/>
          <w:color w:val="auto"/>
          <w:sz w:val="24"/>
          <w:szCs w:val="24"/>
        </w:rPr>
        <w:lastRenderedPageBreak/>
        <w:t>Work Safely Protocol is intended to minimize the risk of</w:t>
      </w:r>
      <w:r w:rsidR="00B05DB9">
        <w:rPr>
          <w:rFonts w:cs="Arial"/>
          <w:color w:val="auto"/>
          <w:sz w:val="24"/>
          <w:szCs w:val="24"/>
        </w:rPr>
        <w:t xml:space="preserve"> transmission in the workplace.</w:t>
      </w:r>
    </w:p>
    <w:p w14:paraId="3D76DAB2" w14:textId="68E9356C" w:rsidR="00110D49" w:rsidRDefault="00743429" w:rsidP="00A4625C">
      <w:pPr>
        <w:pStyle w:val="Heading2"/>
      </w:pPr>
      <w:bookmarkStart w:id="81" w:name="_Toc40887423"/>
      <w:bookmarkStart w:id="82" w:name="_Toc52181261"/>
      <w:r>
        <w:t>4.</w:t>
      </w:r>
      <w:r w:rsidR="006A03F7">
        <w:t>4</w:t>
      </w:r>
      <w:r w:rsidR="006A03F7" w:rsidRPr="00A4625C">
        <w:t xml:space="preserve"> </w:t>
      </w:r>
      <w:r w:rsidR="006C1BF1">
        <w:t>How should employers manage</w:t>
      </w:r>
      <w:r w:rsidR="00C36DAB">
        <w:t xml:space="preserve"> ann</w:t>
      </w:r>
      <w:r w:rsidR="00155E52">
        <w:t xml:space="preserve">ual </w:t>
      </w:r>
      <w:r w:rsidR="00646C97">
        <w:t>l</w:t>
      </w:r>
      <w:r w:rsidR="00155E52">
        <w:t xml:space="preserve">eave </w:t>
      </w:r>
      <w:r w:rsidR="00C36DAB">
        <w:t>during</w:t>
      </w:r>
      <w:r w:rsidR="00110D49">
        <w:t xml:space="preserve"> COVID-19</w:t>
      </w:r>
      <w:bookmarkEnd w:id="81"/>
      <w:r w:rsidR="00C36DAB">
        <w:t>?</w:t>
      </w:r>
      <w:bookmarkEnd w:id="82"/>
    </w:p>
    <w:p w14:paraId="7C3C9257" w14:textId="79DA3016" w:rsidR="00A4625C" w:rsidRDefault="00A4625C" w:rsidP="00A4625C">
      <w:pPr>
        <w:jc w:val="both"/>
        <w:rPr>
          <w:sz w:val="24"/>
          <w:szCs w:val="24"/>
        </w:rPr>
      </w:pPr>
      <w:r w:rsidRPr="00626CF0">
        <w:rPr>
          <w:sz w:val="24"/>
          <w:szCs w:val="24"/>
        </w:rPr>
        <w:t xml:space="preserve">Although COVID-19 is expected to continue for </w:t>
      </w:r>
      <w:r w:rsidR="00765ED2">
        <w:rPr>
          <w:sz w:val="24"/>
          <w:szCs w:val="24"/>
        </w:rPr>
        <w:t>some time</w:t>
      </w:r>
      <w:r w:rsidRPr="00626CF0">
        <w:rPr>
          <w:sz w:val="24"/>
          <w:szCs w:val="24"/>
        </w:rPr>
        <w:t xml:space="preserve">, </w:t>
      </w:r>
      <w:r w:rsidR="003861E8">
        <w:rPr>
          <w:sz w:val="24"/>
          <w:szCs w:val="24"/>
        </w:rPr>
        <w:t>employers</w:t>
      </w:r>
      <w:r w:rsidR="003861E8" w:rsidRPr="00626CF0">
        <w:rPr>
          <w:sz w:val="24"/>
          <w:szCs w:val="24"/>
        </w:rPr>
        <w:t xml:space="preserve"> </w:t>
      </w:r>
      <w:r w:rsidRPr="00626CF0">
        <w:rPr>
          <w:sz w:val="24"/>
          <w:szCs w:val="24"/>
        </w:rPr>
        <w:t xml:space="preserve">should </w:t>
      </w:r>
      <w:r w:rsidR="003861E8">
        <w:rPr>
          <w:sz w:val="24"/>
          <w:szCs w:val="24"/>
        </w:rPr>
        <w:t>take account of</w:t>
      </w:r>
      <w:r w:rsidR="003861E8" w:rsidRPr="00626CF0">
        <w:rPr>
          <w:sz w:val="24"/>
          <w:szCs w:val="24"/>
        </w:rPr>
        <w:t xml:space="preserve"> </w:t>
      </w:r>
      <w:r w:rsidRPr="00626CF0">
        <w:rPr>
          <w:sz w:val="24"/>
          <w:szCs w:val="24"/>
        </w:rPr>
        <w:t xml:space="preserve">the importance of making sure that </w:t>
      </w:r>
      <w:r w:rsidR="009C4475">
        <w:rPr>
          <w:sz w:val="24"/>
          <w:szCs w:val="24"/>
        </w:rPr>
        <w:t xml:space="preserve">employees </w:t>
      </w:r>
      <w:r w:rsidRPr="00626CF0">
        <w:rPr>
          <w:sz w:val="24"/>
          <w:szCs w:val="24"/>
        </w:rPr>
        <w:t xml:space="preserve">are </w:t>
      </w:r>
      <w:r w:rsidR="003861E8">
        <w:rPr>
          <w:sz w:val="24"/>
          <w:szCs w:val="24"/>
        </w:rPr>
        <w:t>taking their annual leave</w:t>
      </w:r>
      <w:r w:rsidR="00155E52">
        <w:rPr>
          <w:sz w:val="24"/>
          <w:szCs w:val="24"/>
        </w:rPr>
        <w:t xml:space="preserve"> as this has</w:t>
      </w:r>
      <w:r w:rsidRPr="00626CF0">
        <w:rPr>
          <w:sz w:val="24"/>
          <w:szCs w:val="24"/>
        </w:rPr>
        <w:t xml:space="preserve"> been shown to</w:t>
      </w:r>
      <w:r w:rsidR="00155E52">
        <w:rPr>
          <w:sz w:val="24"/>
          <w:szCs w:val="24"/>
        </w:rPr>
        <w:t xml:space="preserve"> improved employee wellness and</w:t>
      </w:r>
      <w:r w:rsidRPr="00626CF0">
        <w:rPr>
          <w:sz w:val="24"/>
          <w:szCs w:val="24"/>
        </w:rPr>
        <w:t xml:space="preserve"> reduce ill health.</w:t>
      </w:r>
      <w:r w:rsidR="00155E52">
        <w:rPr>
          <w:sz w:val="24"/>
          <w:szCs w:val="24"/>
        </w:rPr>
        <w:t xml:space="preserve"> </w:t>
      </w:r>
      <w:r w:rsidR="003861E8">
        <w:rPr>
          <w:sz w:val="24"/>
          <w:szCs w:val="24"/>
        </w:rPr>
        <w:t>Employers</w:t>
      </w:r>
      <w:r w:rsidRPr="00626CF0">
        <w:rPr>
          <w:sz w:val="24"/>
          <w:szCs w:val="24"/>
        </w:rPr>
        <w:t xml:space="preserve"> should </w:t>
      </w:r>
      <w:r w:rsidR="003861E8">
        <w:rPr>
          <w:sz w:val="24"/>
          <w:szCs w:val="24"/>
        </w:rPr>
        <w:t>encourage</w:t>
      </w:r>
      <w:r w:rsidR="003861E8" w:rsidRPr="00626CF0">
        <w:rPr>
          <w:sz w:val="24"/>
          <w:szCs w:val="24"/>
        </w:rPr>
        <w:t xml:space="preserve"> </w:t>
      </w:r>
      <w:r w:rsidR="003861E8">
        <w:rPr>
          <w:sz w:val="24"/>
          <w:szCs w:val="24"/>
        </w:rPr>
        <w:t>their managers to ensure</w:t>
      </w:r>
      <w:r w:rsidRPr="00626CF0">
        <w:rPr>
          <w:sz w:val="24"/>
          <w:szCs w:val="24"/>
        </w:rPr>
        <w:t xml:space="preserve"> their team members are availing of annual leave in a way that supports </w:t>
      </w:r>
      <w:r>
        <w:rPr>
          <w:sz w:val="24"/>
          <w:szCs w:val="24"/>
        </w:rPr>
        <w:t xml:space="preserve">wellbeing, </w:t>
      </w:r>
      <w:r w:rsidR="00765ED2">
        <w:rPr>
          <w:sz w:val="24"/>
          <w:szCs w:val="24"/>
        </w:rPr>
        <w:t>and</w:t>
      </w:r>
      <w:r>
        <w:rPr>
          <w:sz w:val="24"/>
          <w:szCs w:val="24"/>
        </w:rPr>
        <w:t xml:space="preserve"> ensures that their team is supported to take their statutory minimum entitlement</w:t>
      </w:r>
      <w:r w:rsidRPr="00626CF0">
        <w:rPr>
          <w:sz w:val="24"/>
          <w:szCs w:val="24"/>
        </w:rPr>
        <w:t xml:space="preserve">. </w:t>
      </w:r>
      <w:r w:rsidR="00926956">
        <w:rPr>
          <w:sz w:val="24"/>
          <w:szCs w:val="24"/>
        </w:rPr>
        <w:t xml:space="preserve">It is important to ensure that annual leave is taken </w:t>
      </w:r>
      <w:r w:rsidR="00765ED2">
        <w:rPr>
          <w:sz w:val="24"/>
          <w:szCs w:val="24"/>
        </w:rPr>
        <w:t>to</w:t>
      </w:r>
      <w:r w:rsidR="00926956">
        <w:rPr>
          <w:sz w:val="24"/>
          <w:szCs w:val="24"/>
        </w:rPr>
        <w:t xml:space="preserve"> avoid an excessive accumulation of untaken annual leave</w:t>
      </w:r>
      <w:r w:rsidR="00646C97">
        <w:rPr>
          <w:sz w:val="24"/>
          <w:szCs w:val="24"/>
        </w:rPr>
        <w:t>,</w:t>
      </w:r>
      <w:r w:rsidR="00155E52">
        <w:rPr>
          <w:sz w:val="24"/>
          <w:szCs w:val="24"/>
        </w:rPr>
        <w:t xml:space="preserve"> which may have an impact on business continuity at a later date</w:t>
      </w:r>
      <w:r w:rsidR="00926956">
        <w:rPr>
          <w:sz w:val="24"/>
          <w:szCs w:val="24"/>
        </w:rPr>
        <w:t xml:space="preserve">. </w:t>
      </w:r>
      <w:r w:rsidRPr="00626CF0">
        <w:rPr>
          <w:sz w:val="24"/>
          <w:szCs w:val="24"/>
        </w:rPr>
        <w:t>S</w:t>
      </w:r>
      <w:r w:rsidR="00C36DAB">
        <w:rPr>
          <w:sz w:val="24"/>
          <w:szCs w:val="24"/>
        </w:rPr>
        <w:t>ection 20</w:t>
      </w:r>
      <w:r w:rsidRPr="00626CF0">
        <w:rPr>
          <w:sz w:val="24"/>
          <w:szCs w:val="24"/>
        </w:rPr>
        <w:t xml:space="preserve">(1) of the </w:t>
      </w:r>
      <w:r w:rsidR="00155E52">
        <w:rPr>
          <w:sz w:val="24"/>
          <w:szCs w:val="24"/>
        </w:rPr>
        <w:t>Organis</w:t>
      </w:r>
      <w:r w:rsidR="00155E52" w:rsidRPr="00626CF0">
        <w:rPr>
          <w:sz w:val="24"/>
          <w:szCs w:val="24"/>
        </w:rPr>
        <w:t>ation</w:t>
      </w:r>
      <w:r w:rsidRPr="00626CF0">
        <w:rPr>
          <w:sz w:val="24"/>
          <w:szCs w:val="24"/>
        </w:rPr>
        <w:t xml:space="preserve"> of Working Time Act provides that the times at which annual leave </w:t>
      </w:r>
      <w:r w:rsidR="00155E52">
        <w:rPr>
          <w:sz w:val="24"/>
          <w:szCs w:val="24"/>
        </w:rPr>
        <w:t>are</w:t>
      </w:r>
      <w:r w:rsidR="00155E52" w:rsidRPr="00626CF0">
        <w:rPr>
          <w:sz w:val="24"/>
          <w:szCs w:val="24"/>
        </w:rPr>
        <w:t xml:space="preserve"> </w:t>
      </w:r>
      <w:r w:rsidRPr="00626CF0">
        <w:rPr>
          <w:sz w:val="24"/>
          <w:szCs w:val="24"/>
        </w:rPr>
        <w:t xml:space="preserve">granted are determined by the employer. </w:t>
      </w:r>
    </w:p>
    <w:p w14:paraId="4183920F" w14:textId="1C168F72" w:rsidR="00C36DAB" w:rsidRDefault="00C36DAB" w:rsidP="00C36DAB">
      <w:pPr>
        <w:pStyle w:val="Heading2"/>
      </w:pPr>
      <w:bookmarkStart w:id="83" w:name="_Toc52181262"/>
      <w:r>
        <w:t>4.</w:t>
      </w:r>
      <w:r w:rsidR="006A03F7">
        <w:t xml:space="preserve">5 </w:t>
      </w:r>
      <w:r w:rsidRPr="00C36DAB">
        <w:t>What</w:t>
      </w:r>
      <w:r w:rsidRPr="00667462">
        <w:t xml:space="preserve"> leave arrangements apply to civil and public servants on return from </w:t>
      </w:r>
      <w:r w:rsidR="00C34D47">
        <w:t xml:space="preserve">non-essential </w:t>
      </w:r>
      <w:r w:rsidRPr="00667462">
        <w:t>travel overseas?</w:t>
      </w:r>
      <w:bookmarkEnd w:id="83"/>
    </w:p>
    <w:p w14:paraId="68730ED4" w14:textId="569A252B" w:rsidR="00E13643" w:rsidRPr="001E0DEA" w:rsidRDefault="001E0DEA" w:rsidP="00E13643">
      <w:pPr>
        <w:jc w:val="both"/>
        <w:rPr>
          <w:b/>
          <w:sz w:val="24"/>
          <w:szCs w:val="24"/>
        </w:rPr>
      </w:pPr>
      <w:r w:rsidRPr="001E0DEA">
        <w:rPr>
          <w:b/>
          <w:sz w:val="24"/>
          <w:szCs w:val="24"/>
        </w:rPr>
        <w:t xml:space="preserve">The general advice is to avoid non-essential travel, other than to countries on the ‘Green List’ where the advice is to take normal precautions. </w:t>
      </w:r>
    </w:p>
    <w:p w14:paraId="11518C2A" w14:textId="0DDFA36E" w:rsidR="00E65A43" w:rsidRPr="00E13643" w:rsidRDefault="00E65A43" w:rsidP="00E13643">
      <w:pPr>
        <w:jc w:val="both"/>
        <w:rPr>
          <w:sz w:val="24"/>
          <w:szCs w:val="24"/>
        </w:rPr>
      </w:pPr>
      <w:r w:rsidRPr="0025134D">
        <w:rPr>
          <w:sz w:val="24"/>
          <w:szCs w:val="24"/>
        </w:rPr>
        <w:t>A</w:t>
      </w:r>
      <w:r w:rsidR="0079381A" w:rsidRPr="0025134D">
        <w:rPr>
          <w:sz w:val="24"/>
          <w:szCs w:val="24"/>
        </w:rPr>
        <w:t>nyone coming into Ireland (</w:t>
      </w:r>
      <w:r w:rsidR="004A65DE" w:rsidRPr="0025134D">
        <w:rPr>
          <w:b/>
          <w:sz w:val="24"/>
          <w:szCs w:val="24"/>
          <w:u w:val="single"/>
        </w:rPr>
        <w:t>apart</w:t>
      </w:r>
      <w:r w:rsidR="004A65DE" w:rsidRPr="0025134D">
        <w:rPr>
          <w:sz w:val="24"/>
          <w:szCs w:val="24"/>
        </w:rPr>
        <w:t xml:space="preserve"> from Northern Ireland and individuals arriving in Ireland from loca</w:t>
      </w:r>
      <w:r w:rsidR="0079381A" w:rsidRPr="0025134D">
        <w:rPr>
          <w:sz w:val="24"/>
          <w:szCs w:val="24"/>
        </w:rPr>
        <w:t>tions with a security rating of normal precautions “green”)</w:t>
      </w:r>
      <w:r w:rsidRPr="0025134D">
        <w:rPr>
          <w:sz w:val="24"/>
          <w:szCs w:val="24"/>
        </w:rPr>
        <w:t xml:space="preserve">, is required </w:t>
      </w:r>
      <w:r w:rsidR="004A65DE" w:rsidRPr="0025134D">
        <w:rPr>
          <w:sz w:val="24"/>
          <w:szCs w:val="24"/>
        </w:rPr>
        <w:t>to </w:t>
      </w:r>
      <w:r w:rsidRPr="0025134D">
        <w:rPr>
          <w:bCs/>
          <w:sz w:val="24"/>
          <w:szCs w:val="24"/>
          <w:u w:color="008000"/>
        </w:rPr>
        <w:t>restrict their movements</w:t>
      </w:r>
      <w:r w:rsidR="004A65DE" w:rsidRPr="0025134D">
        <w:rPr>
          <w:sz w:val="24"/>
          <w:szCs w:val="24"/>
        </w:rPr>
        <w:t> for 14 days.</w:t>
      </w:r>
      <w:r w:rsidRPr="0025134D">
        <w:rPr>
          <w:sz w:val="24"/>
          <w:szCs w:val="24"/>
        </w:rPr>
        <w:t xml:space="preserve"> Responsibility to provide for the period of restricted movement arising from non-essential travel overseas is a </w:t>
      </w:r>
      <w:r w:rsidRPr="00E13643">
        <w:rPr>
          <w:sz w:val="24"/>
          <w:szCs w:val="24"/>
        </w:rPr>
        <w:t xml:space="preserve">matter for each individual employee. </w:t>
      </w:r>
    </w:p>
    <w:p w14:paraId="542CFD96" w14:textId="77777777" w:rsidR="00C34D47" w:rsidRPr="00C34D47" w:rsidRDefault="00C34D47" w:rsidP="00C34D47">
      <w:pPr>
        <w:jc w:val="both"/>
        <w:rPr>
          <w:sz w:val="24"/>
          <w:szCs w:val="24"/>
          <w:lang w:val="en-IE"/>
        </w:rPr>
      </w:pPr>
      <w:r w:rsidRPr="00C34D47">
        <w:rPr>
          <w:sz w:val="24"/>
          <w:szCs w:val="24"/>
          <w:lang w:val="en-GB"/>
        </w:rPr>
        <w:t xml:space="preserve">In order to protect public health, employees are required to advise their employer of any intention to travel overseas. </w:t>
      </w:r>
    </w:p>
    <w:p w14:paraId="33966EEA" w14:textId="166381CC" w:rsidR="002D2171" w:rsidRDefault="00C36DAB" w:rsidP="002D2171">
      <w:pPr>
        <w:jc w:val="both"/>
        <w:rPr>
          <w:sz w:val="24"/>
          <w:szCs w:val="24"/>
        </w:rPr>
      </w:pPr>
      <w:r w:rsidRPr="0025134D">
        <w:rPr>
          <w:sz w:val="24"/>
          <w:szCs w:val="24"/>
          <w:lang w:val="en-GB"/>
        </w:rPr>
        <w:t>Where there is an intention to undertake non-essential travel overseas</w:t>
      </w:r>
      <w:r w:rsidR="00C34D47">
        <w:rPr>
          <w:sz w:val="24"/>
          <w:szCs w:val="24"/>
          <w:lang w:val="en-GB"/>
        </w:rPr>
        <w:t xml:space="preserve"> to a non “green” country</w:t>
      </w:r>
      <w:r w:rsidRPr="0025134D">
        <w:rPr>
          <w:sz w:val="24"/>
          <w:szCs w:val="24"/>
          <w:lang w:val="en-GB"/>
        </w:rPr>
        <w:t xml:space="preserve">, </w:t>
      </w:r>
      <w:r w:rsidRPr="0025134D">
        <w:rPr>
          <w:b/>
          <w:sz w:val="24"/>
          <w:szCs w:val="24"/>
          <w:u w:val="single"/>
          <w:lang w:val="en-GB"/>
        </w:rPr>
        <w:t>all</w:t>
      </w:r>
      <w:r w:rsidRPr="0019102C">
        <w:rPr>
          <w:sz w:val="24"/>
          <w:szCs w:val="24"/>
          <w:lang w:val="en-GB"/>
        </w:rPr>
        <w:t xml:space="preserve"> </w:t>
      </w:r>
      <w:r w:rsidRPr="0025134D">
        <w:rPr>
          <w:sz w:val="24"/>
          <w:szCs w:val="24"/>
          <w:lang w:val="en-GB"/>
        </w:rPr>
        <w:t>employees must make provision by way of an annual leave or unpaid leave</w:t>
      </w:r>
      <w:r w:rsidRPr="00623314">
        <w:rPr>
          <w:sz w:val="24"/>
          <w:szCs w:val="24"/>
          <w:lang w:val="en-GB"/>
        </w:rPr>
        <w:t xml:space="preserve"> application for the additional period of restricted movement, </w:t>
      </w:r>
      <w:r w:rsidRPr="00623314">
        <w:rPr>
          <w:sz w:val="24"/>
          <w:szCs w:val="24"/>
        </w:rPr>
        <w:t xml:space="preserve">in line with the normal rules applying in the relevant sector. </w:t>
      </w:r>
      <w:r w:rsidR="002D2171" w:rsidRPr="002D2171">
        <w:rPr>
          <w:sz w:val="24"/>
          <w:szCs w:val="24"/>
        </w:rPr>
        <w:t xml:space="preserve">This arrangement is applicable to </w:t>
      </w:r>
      <w:r w:rsidR="002D2171">
        <w:rPr>
          <w:sz w:val="24"/>
          <w:szCs w:val="24"/>
        </w:rPr>
        <w:t xml:space="preserve">all </w:t>
      </w:r>
      <w:r w:rsidR="002D2171" w:rsidRPr="002D2171">
        <w:rPr>
          <w:iCs/>
          <w:sz w:val="24"/>
          <w:szCs w:val="24"/>
        </w:rPr>
        <w:t xml:space="preserve">civil and public servants regardless of </w:t>
      </w:r>
      <w:r w:rsidR="00C13FF2">
        <w:rPr>
          <w:iCs/>
          <w:sz w:val="24"/>
          <w:szCs w:val="24"/>
        </w:rPr>
        <w:t xml:space="preserve">whether they </w:t>
      </w:r>
      <w:r w:rsidR="00775816">
        <w:rPr>
          <w:iCs/>
          <w:sz w:val="24"/>
          <w:szCs w:val="24"/>
        </w:rPr>
        <w:t>can work</w:t>
      </w:r>
      <w:r w:rsidR="00C13FF2">
        <w:rPr>
          <w:iCs/>
          <w:sz w:val="24"/>
          <w:szCs w:val="24"/>
        </w:rPr>
        <w:t xml:space="preserve"> from home</w:t>
      </w:r>
      <w:r w:rsidR="002D2171" w:rsidRPr="002D2171">
        <w:rPr>
          <w:sz w:val="24"/>
          <w:szCs w:val="24"/>
        </w:rPr>
        <w:t>.</w:t>
      </w:r>
    </w:p>
    <w:p w14:paraId="7CFB1892" w14:textId="72176CE9" w:rsidR="00065052" w:rsidRDefault="00552051" w:rsidP="00065052">
      <w:pPr>
        <w:jc w:val="both"/>
        <w:rPr>
          <w:iCs/>
          <w:sz w:val="24"/>
          <w:szCs w:val="24"/>
          <w:lang w:val="en-IE"/>
        </w:rPr>
      </w:pPr>
      <w:r w:rsidRPr="00552051">
        <w:rPr>
          <w:sz w:val="24"/>
          <w:szCs w:val="24"/>
          <w:lang w:val="en-IE"/>
        </w:rPr>
        <w:t xml:space="preserve">Should an employee return from a </w:t>
      </w:r>
      <w:r w:rsidR="00C34D47">
        <w:rPr>
          <w:sz w:val="24"/>
          <w:szCs w:val="24"/>
          <w:lang w:val="en-IE"/>
        </w:rPr>
        <w:t>“green”</w:t>
      </w:r>
      <w:r w:rsidRPr="00552051">
        <w:rPr>
          <w:sz w:val="24"/>
          <w:szCs w:val="24"/>
          <w:lang w:val="en-IE"/>
        </w:rPr>
        <w:t xml:space="preserve"> country there will </w:t>
      </w:r>
      <w:r w:rsidR="0079381A">
        <w:rPr>
          <w:sz w:val="24"/>
          <w:szCs w:val="24"/>
          <w:lang w:val="en-IE"/>
        </w:rPr>
        <w:t xml:space="preserve">be </w:t>
      </w:r>
      <w:r w:rsidRPr="00552051">
        <w:rPr>
          <w:sz w:val="24"/>
          <w:szCs w:val="24"/>
          <w:lang w:val="en-IE"/>
        </w:rPr>
        <w:t xml:space="preserve">no requirement to restrict their movements. </w:t>
      </w:r>
      <w:r w:rsidRPr="0079381A">
        <w:rPr>
          <w:b/>
          <w:sz w:val="24"/>
          <w:szCs w:val="24"/>
          <w:lang w:val="en-IE"/>
        </w:rPr>
        <w:t xml:space="preserve">However, employees should continue to </w:t>
      </w:r>
      <w:r w:rsidRPr="0079381A">
        <w:rPr>
          <w:b/>
          <w:sz w:val="24"/>
          <w:szCs w:val="24"/>
          <w:lang w:val="en-IE"/>
        </w:rPr>
        <w:lastRenderedPageBreak/>
        <w:t xml:space="preserve">notify their employer of their intention to travel </w:t>
      </w:r>
      <w:r w:rsidR="00C34D47">
        <w:rPr>
          <w:b/>
          <w:sz w:val="24"/>
          <w:szCs w:val="24"/>
          <w:lang w:val="en-IE"/>
        </w:rPr>
        <w:t>overseas</w:t>
      </w:r>
      <w:r w:rsidRPr="0079381A">
        <w:rPr>
          <w:b/>
          <w:sz w:val="24"/>
          <w:szCs w:val="24"/>
          <w:lang w:val="en-IE"/>
        </w:rPr>
        <w:t>.</w:t>
      </w:r>
      <w:r w:rsidRPr="00552051">
        <w:rPr>
          <w:sz w:val="24"/>
          <w:szCs w:val="24"/>
          <w:lang w:val="en-IE"/>
        </w:rPr>
        <w:t xml:space="preserve"> The </w:t>
      </w:r>
      <w:r w:rsidR="00C34D47">
        <w:rPr>
          <w:sz w:val="24"/>
          <w:szCs w:val="24"/>
          <w:lang w:val="en-IE"/>
        </w:rPr>
        <w:t>security rating of countries</w:t>
      </w:r>
      <w:r w:rsidRPr="00552051">
        <w:rPr>
          <w:sz w:val="24"/>
          <w:szCs w:val="24"/>
          <w:lang w:val="en-IE"/>
        </w:rPr>
        <w:t xml:space="preserve"> will be regularly reviewed and may change, and employees should be aware that whatever restricted movement requirements are in place on their </w:t>
      </w:r>
      <w:r w:rsidRPr="00D05131">
        <w:rPr>
          <w:b/>
          <w:sz w:val="24"/>
          <w:szCs w:val="24"/>
          <w:u w:val="single"/>
          <w:lang w:val="en-IE"/>
        </w:rPr>
        <w:t>date of return</w:t>
      </w:r>
      <w:r w:rsidRPr="00E65A43">
        <w:rPr>
          <w:sz w:val="24"/>
          <w:szCs w:val="24"/>
          <w:lang w:val="en-IE"/>
        </w:rPr>
        <w:t xml:space="preserve"> </w:t>
      </w:r>
      <w:r w:rsidR="0079381A">
        <w:rPr>
          <w:sz w:val="24"/>
          <w:szCs w:val="24"/>
          <w:lang w:val="en-IE"/>
        </w:rPr>
        <w:t xml:space="preserve">to Ireland </w:t>
      </w:r>
      <w:r w:rsidRPr="00552051">
        <w:rPr>
          <w:sz w:val="24"/>
          <w:szCs w:val="24"/>
          <w:lang w:val="en-IE"/>
        </w:rPr>
        <w:t xml:space="preserve">will apply to them. </w:t>
      </w:r>
      <w:r w:rsidR="00065052" w:rsidRPr="00C13FF2">
        <w:rPr>
          <w:iCs/>
          <w:sz w:val="24"/>
          <w:szCs w:val="24"/>
          <w:lang w:val="en-IE"/>
        </w:rPr>
        <w:t xml:space="preserve">Employees should log on to </w:t>
      </w:r>
      <w:hyperlink r:id="rId31" w:history="1">
        <w:r w:rsidR="00065052" w:rsidRPr="00C13FF2">
          <w:rPr>
            <w:rStyle w:val="Hyperlink"/>
            <w:iCs/>
            <w:szCs w:val="24"/>
            <w:lang w:val="en-IE"/>
          </w:rPr>
          <w:t>www.dfa.ie</w:t>
        </w:r>
      </w:hyperlink>
      <w:r w:rsidR="00065052" w:rsidRPr="00C13FF2">
        <w:rPr>
          <w:iCs/>
          <w:sz w:val="24"/>
          <w:szCs w:val="24"/>
          <w:lang w:val="en-IE"/>
        </w:rPr>
        <w:t xml:space="preserve"> immediately prior to their return to Ireland to ensure they are fully apprised of any changes to the </w:t>
      </w:r>
      <w:r w:rsidR="00C34D47">
        <w:rPr>
          <w:iCs/>
          <w:sz w:val="24"/>
          <w:szCs w:val="24"/>
          <w:lang w:val="en-IE"/>
        </w:rPr>
        <w:t>security rating of countries</w:t>
      </w:r>
      <w:r w:rsidR="00065052" w:rsidRPr="00C13FF2">
        <w:rPr>
          <w:iCs/>
          <w:sz w:val="24"/>
          <w:szCs w:val="24"/>
          <w:lang w:val="en-IE"/>
        </w:rPr>
        <w:t>, and any necessary requiremen</w:t>
      </w:r>
      <w:r w:rsidR="00EA0394">
        <w:rPr>
          <w:iCs/>
          <w:sz w:val="24"/>
          <w:szCs w:val="24"/>
          <w:lang w:val="en-IE"/>
        </w:rPr>
        <w:t>t to restrict their movements. </w:t>
      </w:r>
    </w:p>
    <w:p w14:paraId="41F09BF0" w14:textId="65C3437C" w:rsidR="007403FA" w:rsidRDefault="00743429" w:rsidP="007403FA">
      <w:pPr>
        <w:pStyle w:val="Heading2"/>
        <w:rPr>
          <w:lang w:val="en"/>
        </w:rPr>
      </w:pPr>
      <w:bookmarkStart w:id="84" w:name="_Toc40887427"/>
      <w:bookmarkStart w:id="85" w:name="_Toc52181263"/>
      <w:r>
        <w:t>4.</w:t>
      </w:r>
      <w:r w:rsidR="006A03F7">
        <w:t xml:space="preserve">6 </w:t>
      </w:r>
      <w:r w:rsidR="007403FA">
        <w:t>C</w:t>
      </w:r>
      <w:r w:rsidR="007403FA" w:rsidRPr="008E3E08">
        <w:t xml:space="preserve">an public sector employees on unpaid </w:t>
      </w:r>
      <w:r w:rsidR="007403FA" w:rsidRPr="00954237">
        <w:t xml:space="preserve">leave </w:t>
      </w:r>
      <w:r w:rsidR="00954237" w:rsidRPr="00954237">
        <w:t>(e.g. parental leave etc.)</w:t>
      </w:r>
      <w:r w:rsidR="00954237">
        <w:rPr>
          <w:rFonts w:eastAsia="Times New Roman" w:cs="Arial"/>
          <w:b w:val="0"/>
          <w:sz w:val="24"/>
          <w:szCs w:val="24"/>
          <w:lang w:eastAsia="en-IE"/>
        </w:rPr>
        <w:t xml:space="preserve"> </w:t>
      </w:r>
      <w:r w:rsidR="007403FA" w:rsidRPr="008E3E08">
        <w:t xml:space="preserve">claim the </w:t>
      </w:r>
      <w:r w:rsidR="007403FA" w:rsidRPr="008E3E08">
        <w:rPr>
          <w:lang w:val="en"/>
        </w:rPr>
        <w:t>COVID-19 Pandemic Unemployment Payment</w:t>
      </w:r>
      <w:r w:rsidR="00D8538A">
        <w:rPr>
          <w:lang w:val="en"/>
        </w:rPr>
        <w:t>?</w:t>
      </w:r>
      <w:bookmarkEnd w:id="84"/>
      <w:bookmarkEnd w:id="85"/>
    </w:p>
    <w:p w14:paraId="2F0586C9" w14:textId="020EA7C5" w:rsidR="006C1BF1" w:rsidRDefault="006C1BF1" w:rsidP="00FA0FAE">
      <w:pPr>
        <w:jc w:val="both"/>
        <w:rPr>
          <w:sz w:val="24"/>
          <w:szCs w:val="24"/>
        </w:rPr>
      </w:pPr>
      <w:r w:rsidRPr="00FA0FAE">
        <w:rPr>
          <w:sz w:val="24"/>
          <w:szCs w:val="24"/>
          <w:lang w:val="en"/>
        </w:rPr>
        <w:t xml:space="preserve">No. </w:t>
      </w:r>
      <w:r w:rsidRPr="00FA0FAE">
        <w:rPr>
          <w:sz w:val="24"/>
          <w:szCs w:val="24"/>
        </w:rPr>
        <w:t>The COVID-19 pandemic unemployment payment was designed as a short-term response for those individuals working in the private sector who became unemployed as a result of the pandemic.</w:t>
      </w:r>
    </w:p>
    <w:p w14:paraId="0E55E610" w14:textId="3ADCEAFC" w:rsidR="00C54648" w:rsidRPr="00BE7A4C" w:rsidRDefault="00C54648" w:rsidP="00C54648">
      <w:pPr>
        <w:pStyle w:val="Heading2"/>
      </w:pPr>
      <w:bookmarkStart w:id="86" w:name="_Toc40887428"/>
      <w:bookmarkStart w:id="87" w:name="_Toc43116682"/>
      <w:bookmarkStart w:id="88" w:name="_Toc52181264"/>
      <w:r>
        <w:t>4.</w:t>
      </w:r>
      <w:r w:rsidR="006A03F7">
        <w:t>7</w:t>
      </w:r>
      <w:r w:rsidR="006A03F7" w:rsidRPr="00BE7A4C">
        <w:t xml:space="preserve"> </w:t>
      </w:r>
      <w:r w:rsidRPr="00BE7A4C">
        <w:t>How should employers treat requests for a working from home allowance?</w:t>
      </w:r>
      <w:bookmarkEnd w:id="86"/>
      <w:bookmarkEnd w:id="87"/>
      <w:bookmarkEnd w:id="88"/>
    </w:p>
    <w:p w14:paraId="0746F1C2" w14:textId="1E2E4D2F" w:rsidR="00C54648" w:rsidRPr="00FA0FAE" w:rsidRDefault="00C54648" w:rsidP="00FA0FAE">
      <w:pPr>
        <w:jc w:val="both"/>
        <w:rPr>
          <w:sz w:val="24"/>
          <w:szCs w:val="24"/>
          <w:lang w:val="en"/>
        </w:rPr>
      </w:pPr>
      <w:r w:rsidRPr="00BE7A4C">
        <w:rPr>
          <w:sz w:val="24"/>
          <w:szCs w:val="24"/>
        </w:rPr>
        <w:t xml:space="preserve">Public service employers should not pay a daily allowance (e.g. €3.20 per day) to their employees in respect of WFH. It is open to employees to make claims directly from Revenue in respect of actual costs incurred in working from home at the end of the relevant tax year, in accordance with the relevant tax laws. Any claim in this regard is solely a matter for the individual concerned. Further details for individuals on how to claim expenses on tax returns are available at: </w:t>
      </w:r>
      <w:hyperlink r:id="rId32" w:history="1">
        <w:r w:rsidRPr="00BE7A4C">
          <w:rPr>
            <w:rStyle w:val="Hyperlink"/>
            <w:szCs w:val="24"/>
          </w:rPr>
          <w:t>https://www.revenue.ie/en/tax-professionals/tdm/income-tax-capital-gains-tax-corporation-tax/part-05/05-02-13.pdf</w:t>
        </w:r>
      </w:hyperlink>
    </w:p>
    <w:p w14:paraId="0E4DF666" w14:textId="3EDEA77C" w:rsidR="006B5B07" w:rsidRPr="008A48CB" w:rsidRDefault="005D3A31" w:rsidP="00743429">
      <w:pPr>
        <w:pStyle w:val="Heading1"/>
        <w:numPr>
          <w:ilvl w:val="0"/>
          <w:numId w:val="41"/>
        </w:numPr>
        <w:rPr>
          <w:lang w:val="en-IE"/>
        </w:rPr>
      </w:pPr>
      <w:bookmarkStart w:id="89" w:name="_Toc52181265"/>
      <w:r>
        <w:rPr>
          <w:lang w:val="en-IE"/>
        </w:rPr>
        <w:lastRenderedPageBreak/>
        <w:t>Employee Relations</w:t>
      </w:r>
      <w:r w:rsidR="006B5B07">
        <w:rPr>
          <w:lang w:val="en-IE"/>
        </w:rPr>
        <w:t xml:space="preserve"> </w:t>
      </w:r>
      <w:r w:rsidR="007B6843">
        <w:rPr>
          <w:lang w:val="en-IE"/>
        </w:rPr>
        <w:t>p</w:t>
      </w:r>
      <w:r w:rsidR="006B5B07">
        <w:rPr>
          <w:lang w:val="en-IE"/>
        </w:rPr>
        <w:t>rocesses during COVID-19</w:t>
      </w:r>
      <w:bookmarkEnd w:id="89"/>
      <w:r w:rsidR="006B5B07">
        <w:rPr>
          <w:lang w:val="en-IE"/>
        </w:rPr>
        <w:t xml:space="preserve"> </w:t>
      </w:r>
    </w:p>
    <w:p w14:paraId="61F800FA" w14:textId="3C92108C" w:rsidR="005D3A31" w:rsidRPr="009F4AD6" w:rsidRDefault="00743429" w:rsidP="008E1408">
      <w:pPr>
        <w:pStyle w:val="Heading2"/>
      </w:pPr>
      <w:bookmarkStart w:id="90" w:name="_Toc52181266"/>
      <w:r>
        <w:rPr>
          <w:lang w:val="en-IE"/>
        </w:rPr>
        <w:t>5</w:t>
      </w:r>
      <w:r w:rsidR="005D3A31">
        <w:rPr>
          <w:lang w:val="en-IE"/>
        </w:rPr>
        <w:t xml:space="preserve">.1 </w:t>
      </w:r>
      <w:r w:rsidR="005D3A31" w:rsidRPr="009F4AD6">
        <w:rPr>
          <w:lang w:val="en-IE"/>
        </w:rPr>
        <w:t xml:space="preserve">How should </w:t>
      </w:r>
      <w:r w:rsidR="005D3A31" w:rsidRPr="00371D50">
        <w:rPr>
          <w:lang w:val="en-IE"/>
        </w:rPr>
        <w:t>employee relations processes</w:t>
      </w:r>
      <w:r w:rsidR="005D3A31" w:rsidRPr="009F4AD6">
        <w:rPr>
          <w:lang w:val="en-IE"/>
        </w:rPr>
        <w:t xml:space="preserve"> be managed during COVID-19?</w:t>
      </w:r>
      <w:bookmarkEnd w:id="90"/>
    </w:p>
    <w:p w14:paraId="2A73AF4A" w14:textId="6B2363D4" w:rsidR="00E85798" w:rsidRDefault="005D3A31" w:rsidP="00E85798">
      <w:pPr>
        <w:jc w:val="both"/>
        <w:rPr>
          <w:sz w:val="24"/>
          <w:szCs w:val="24"/>
          <w:lang w:val="en-IE"/>
        </w:rPr>
      </w:pPr>
      <w:r w:rsidRPr="00E85798">
        <w:rPr>
          <w:sz w:val="24"/>
          <w:szCs w:val="24"/>
          <w:lang w:val="en-IE"/>
        </w:rPr>
        <w:t>Usual procedures for employee relations processes such as performance management, dignity at work, discipline and grievance shoul</w:t>
      </w:r>
      <w:r w:rsidR="00BF4513">
        <w:rPr>
          <w:sz w:val="24"/>
          <w:szCs w:val="24"/>
          <w:lang w:val="en-IE"/>
        </w:rPr>
        <w:t>d continue and can be conducted remotely where necessary or appropriate.</w:t>
      </w:r>
      <w:r w:rsidRPr="00E85798">
        <w:rPr>
          <w:sz w:val="24"/>
          <w:szCs w:val="24"/>
          <w:lang w:val="en-IE"/>
        </w:rPr>
        <w:t xml:space="preserve"> The objective is to continue facilitating a fair and timely process, whilst protecting the health and safety of the various parties involved. </w:t>
      </w:r>
    </w:p>
    <w:p w14:paraId="2E5B4500" w14:textId="102B7F4B" w:rsidR="006B5B07" w:rsidRPr="00371D50" w:rsidRDefault="00743429" w:rsidP="008E1408">
      <w:pPr>
        <w:pStyle w:val="Heading2"/>
        <w:rPr>
          <w:lang w:val="en-IE"/>
        </w:rPr>
      </w:pPr>
      <w:bookmarkStart w:id="91" w:name="_Toc52181267"/>
      <w:r w:rsidRPr="00E16EC5">
        <w:rPr>
          <w:lang w:val="en-IE"/>
        </w:rPr>
        <w:t>5</w:t>
      </w:r>
      <w:r w:rsidR="004E00B4" w:rsidRPr="00E16EC5">
        <w:rPr>
          <w:lang w:val="en-IE"/>
        </w:rPr>
        <w:t>.</w:t>
      </w:r>
      <w:r w:rsidR="005D3A31" w:rsidRPr="00E16EC5">
        <w:rPr>
          <w:lang w:val="en-IE"/>
        </w:rPr>
        <w:t>2</w:t>
      </w:r>
      <w:r w:rsidR="006B5B07" w:rsidRPr="00E16EC5">
        <w:rPr>
          <w:lang w:val="en-IE"/>
        </w:rPr>
        <w:t xml:space="preserve"> How should probation be managed during COVID-19?</w:t>
      </w:r>
      <w:bookmarkEnd w:id="91"/>
    </w:p>
    <w:p w14:paraId="02AC5832" w14:textId="77777777" w:rsidR="00AA1921" w:rsidRDefault="00AA1921" w:rsidP="00AA1921">
      <w:pPr>
        <w:tabs>
          <w:tab w:val="clear" w:pos="454"/>
          <w:tab w:val="clear" w:pos="907"/>
          <w:tab w:val="clear" w:pos="1361"/>
          <w:tab w:val="clear" w:pos="1814"/>
          <w:tab w:val="clear" w:pos="2268"/>
        </w:tabs>
        <w:spacing w:line="312" w:lineRule="auto"/>
        <w:jc w:val="both"/>
        <w:rPr>
          <w:rFonts w:cs="Arial"/>
          <w:iCs/>
          <w:sz w:val="24"/>
          <w:szCs w:val="24"/>
          <w:lang w:val="en-IE"/>
        </w:rPr>
      </w:pPr>
      <w:r w:rsidRPr="006B5B07">
        <w:rPr>
          <w:rFonts w:cs="Arial"/>
          <w:iCs/>
          <w:sz w:val="24"/>
          <w:szCs w:val="24"/>
          <w:lang w:val="en-IE"/>
        </w:rPr>
        <w:t xml:space="preserve">A flexible and pragmatic approach to the management of probation for both new entrants and promotions should be adopted. </w:t>
      </w:r>
      <w:r>
        <w:rPr>
          <w:rFonts w:cs="Arial"/>
          <w:iCs/>
          <w:sz w:val="24"/>
          <w:szCs w:val="24"/>
          <w:lang w:val="en-IE"/>
        </w:rPr>
        <w:t>T</w:t>
      </w:r>
      <w:r w:rsidRPr="006B5B07">
        <w:rPr>
          <w:rFonts w:cs="Arial"/>
          <w:iCs/>
          <w:sz w:val="24"/>
          <w:szCs w:val="24"/>
          <w:lang w:val="en-IE"/>
        </w:rPr>
        <w:t>he assessment of a probationer’s performance should continue</w:t>
      </w:r>
      <w:r>
        <w:rPr>
          <w:rFonts w:cs="Arial"/>
          <w:iCs/>
          <w:sz w:val="24"/>
          <w:szCs w:val="24"/>
          <w:lang w:val="en-IE"/>
        </w:rPr>
        <w:t xml:space="preserve"> and</w:t>
      </w:r>
      <w:r w:rsidRPr="006B5B07">
        <w:rPr>
          <w:rFonts w:cs="Arial"/>
          <w:iCs/>
          <w:sz w:val="24"/>
          <w:szCs w:val="24"/>
          <w:lang w:val="en-IE"/>
        </w:rPr>
        <w:t xml:space="preserve"> can take place remotely</w:t>
      </w:r>
      <w:r>
        <w:rPr>
          <w:rFonts w:cs="Arial"/>
          <w:iCs/>
          <w:sz w:val="24"/>
          <w:szCs w:val="24"/>
          <w:lang w:val="en-IE"/>
        </w:rPr>
        <w:t xml:space="preserve"> where necessary</w:t>
      </w:r>
      <w:r w:rsidRPr="006B5B07">
        <w:rPr>
          <w:rFonts w:cs="Arial"/>
          <w:iCs/>
          <w:sz w:val="24"/>
          <w:szCs w:val="24"/>
          <w:lang w:val="en-IE"/>
        </w:rPr>
        <w:t xml:space="preserve">. </w:t>
      </w:r>
      <w:r>
        <w:rPr>
          <w:rFonts w:cs="Arial"/>
          <w:iCs/>
          <w:sz w:val="24"/>
          <w:szCs w:val="24"/>
          <w:lang w:val="en-IE"/>
        </w:rPr>
        <w:t>M</w:t>
      </w:r>
      <w:r w:rsidRPr="006B5B07">
        <w:rPr>
          <w:rFonts w:cs="Arial"/>
          <w:iCs/>
          <w:sz w:val="24"/>
          <w:szCs w:val="24"/>
          <w:lang w:val="en-IE"/>
        </w:rPr>
        <w:t xml:space="preserve">anagers should ensure that </w:t>
      </w:r>
      <w:r>
        <w:rPr>
          <w:rFonts w:cs="Arial"/>
          <w:iCs/>
          <w:sz w:val="24"/>
          <w:szCs w:val="24"/>
          <w:lang w:val="en-IE"/>
        </w:rPr>
        <w:t>probationers</w:t>
      </w:r>
      <w:r w:rsidRPr="006B5B07">
        <w:rPr>
          <w:rFonts w:cs="Arial"/>
          <w:iCs/>
          <w:sz w:val="24"/>
          <w:szCs w:val="24"/>
          <w:lang w:val="en-IE"/>
        </w:rPr>
        <w:t xml:space="preserve"> have clearly defined objectives and duties that continue to be evaluated on an ongoing basis, </w:t>
      </w:r>
      <w:r>
        <w:rPr>
          <w:rFonts w:cs="Arial"/>
          <w:iCs/>
          <w:sz w:val="24"/>
          <w:szCs w:val="24"/>
          <w:lang w:val="en-IE"/>
        </w:rPr>
        <w:t>in line with the</w:t>
      </w:r>
      <w:r w:rsidRPr="006B5B07">
        <w:rPr>
          <w:rFonts w:cs="Arial"/>
          <w:iCs/>
          <w:sz w:val="24"/>
          <w:szCs w:val="24"/>
          <w:lang w:val="en-IE"/>
        </w:rPr>
        <w:t xml:space="preserve"> usual probationary process. Managers should continue to support and develop these individuals in their roles.</w:t>
      </w:r>
    </w:p>
    <w:p w14:paraId="6CA0460E" w14:textId="77777777" w:rsidR="00AA1921" w:rsidRDefault="00AA1921" w:rsidP="00AA1921">
      <w:pPr>
        <w:tabs>
          <w:tab w:val="clear" w:pos="454"/>
          <w:tab w:val="clear" w:pos="907"/>
          <w:tab w:val="clear" w:pos="1361"/>
          <w:tab w:val="clear" w:pos="1814"/>
          <w:tab w:val="clear" w:pos="2268"/>
        </w:tabs>
        <w:spacing w:line="312" w:lineRule="auto"/>
        <w:jc w:val="both"/>
        <w:rPr>
          <w:rFonts w:cs="Arial"/>
          <w:iCs/>
          <w:sz w:val="24"/>
          <w:szCs w:val="24"/>
          <w:lang w:val="en-IE"/>
        </w:rPr>
      </w:pPr>
      <w:r>
        <w:rPr>
          <w:rFonts w:cs="Arial"/>
          <w:iCs/>
          <w:sz w:val="24"/>
          <w:szCs w:val="24"/>
          <w:lang w:val="en-IE"/>
        </w:rPr>
        <w:t xml:space="preserve">As noted in previous guidance, in exceptional circumstances it may not have been possible to </w:t>
      </w:r>
      <w:r w:rsidRPr="006A03F7">
        <w:rPr>
          <w:rFonts w:cs="Arial"/>
          <w:iCs/>
          <w:sz w:val="24"/>
          <w:szCs w:val="24"/>
          <w:lang w:val="en-IE"/>
        </w:rPr>
        <w:t xml:space="preserve">proceed with the probation process </w:t>
      </w:r>
      <w:r>
        <w:rPr>
          <w:rFonts w:cs="Arial"/>
          <w:iCs/>
          <w:sz w:val="24"/>
          <w:szCs w:val="24"/>
          <w:lang w:val="en-IE"/>
        </w:rPr>
        <w:t xml:space="preserve">and it was advised that </w:t>
      </w:r>
      <w:r w:rsidRPr="006A03F7">
        <w:rPr>
          <w:rFonts w:cs="Arial"/>
          <w:iCs/>
          <w:sz w:val="24"/>
          <w:szCs w:val="24"/>
          <w:lang w:val="en-IE"/>
        </w:rPr>
        <w:t xml:space="preserve">it may be paused. A probationary period which has been paused will be resumed when the probationer returns </w:t>
      </w:r>
      <w:r>
        <w:rPr>
          <w:rFonts w:cs="Arial"/>
          <w:iCs/>
          <w:sz w:val="24"/>
          <w:szCs w:val="24"/>
          <w:lang w:val="en-IE"/>
        </w:rPr>
        <w:t>to</w:t>
      </w:r>
      <w:r>
        <w:rPr>
          <w:rFonts w:cs="Arial"/>
          <w:iCs/>
          <w:color w:val="FF0000"/>
          <w:sz w:val="24"/>
          <w:szCs w:val="24"/>
          <w:lang w:val="en-IE"/>
        </w:rPr>
        <w:t xml:space="preserve"> </w:t>
      </w:r>
      <w:r w:rsidRPr="00AA1921">
        <w:rPr>
          <w:rFonts w:cs="Arial"/>
          <w:iCs/>
          <w:color w:val="auto"/>
          <w:sz w:val="24"/>
          <w:szCs w:val="24"/>
          <w:lang w:val="en-IE"/>
        </w:rPr>
        <w:t xml:space="preserve">duties that allow for probation to be assessed adequately. </w:t>
      </w:r>
      <w:r w:rsidRPr="006A03F7">
        <w:rPr>
          <w:rFonts w:cs="Arial"/>
          <w:iCs/>
          <w:sz w:val="24"/>
          <w:szCs w:val="24"/>
          <w:lang w:val="en-IE"/>
        </w:rPr>
        <w:t xml:space="preserve">If a probation process </w:t>
      </w:r>
      <w:r>
        <w:rPr>
          <w:rFonts w:cs="Arial"/>
          <w:iCs/>
          <w:sz w:val="24"/>
          <w:szCs w:val="24"/>
          <w:lang w:val="en-IE"/>
        </w:rPr>
        <w:t>has been</w:t>
      </w:r>
      <w:r w:rsidRPr="006A03F7">
        <w:rPr>
          <w:rFonts w:cs="Arial"/>
          <w:iCs/>
          <w:sz w:val="24"/>
          <w:szCs w:val="24"/>
          <w:lang w:val="en-IE"/>
        </w:rPr>
        <w:t xml:space="preserve"> paused, local HR Units should formally and clearly communicate </w:t>
      </w:r>
      <w:r>
        <w:rPr>
          <w:rFonts w:cs="Arial"/>
          <w:iCs/>
          <w:sz w:val="24"/>
          <w:szCs w:val="24"/>
          <w:lang w:val="en-IE"/>
        </w:rPr>
        <w:t xml:space="preserve">to the individuals a timeframe for resumption. </w:t>
      </w:r>
    </w:p>
    <w:p w14:paraId="045F345E" w14:textId="7AC8A4D3" w:rsidR="00821B6A" w:rsidRDefault="00821B6A" w:rsidP="006B5B07">
      <w:pPr>
        <w:tabs>
          <w:tab w:val="clear" w:pos="454"/>
          <w:tab w:val="clear" w:pos="907"/>
          <w:tab w:val="clear" w:pos="1361"/>
          <w:tab w:val="clear" w:pos="1814"/>
          <w:tab w:val="clear" w:pos="2268"/>
        </w:tabs>
        <w:spacing w:line="312" w:lineRule="auto"/>
        <w:rPr>
          <w:rFonts w:cs="Arial"/>
          <w:iCs/>
          <w:sz w:val="24"/>
          <w:szCs w:val="24"/>
          <w:lang w:val="en-IE"/>
        </w:rPr>
      </w:pPr>
      <w:r>
        <w:rPr>
          <w:rFonts w:cs="Arial"/>
          <w:iCs/>
          <w:sz w:val="24"/>
          <w:szCs w:val="24"/>
          <w:lang w:val="en-IE"/>
        </w:rPr>
        <w:br w:type="page"/>
      </w:r>
    </w:p>
    <w:p w14:paraId="6D0FF39E" w14:textId="60367070" w:rsidR="00AC74C5" w:rsidRPr="008A48CB" w:rsidRDefault="00AC74C5" w:rsidP="00371D50">
      <w:pPr>
        <w:pStyle w:val="Heading1"/>
        <w:numPr>
          <w:ilvl w:val="0"/>
          <w:numId w:val="37"/>
        </w:numPr>
        <w:rPr>
          <w:lang w:val="en-IE"/>
        </w:rPr>
      </w:pPr>
      <w:bookmarkStart w:id="92" w:name="_Toc36643841"/>
      <w:bookmarkStart w:id="93" w:name="_Toc40887388"/>
      <w:bookmarkStart w:id="94" w:name="_Toc52181268"/>
      <w:bookmarkStart w:id="95" w:name="_Toc35094998"/>
      <w:bookmarkStart w:id="96" w:name="_Toc35100913"/>
      <w:bookmarkStart w:id="97" w:name="_Toc40887432"/>
      <w:bookmarkStart w:id="98" w:name="_Toc35178249"/>
      <w:bookmarkStart w:id="99" w:name="_Toc36643858"/>
      <w:bookmarkStart w:id="100" w:name="_Toc34919695"/>
      <w:bookmarkStart w:id="101" w:name="_Toc35095000"/>
      <w:bookmarkStart w:id="102" w:name="_Toc35100915"/>
      <w:r w:rsidRPr="008A48CB">
        <w:rPr>
          <w:lang w:val="en-IE"/>
        </w:rPr>
        <w:lastRenderedPageBreak/>
        <w:t>Temporary assignments</w:t>
      </w:r>
      <w:bookmarkEnd w:id="92"/>
      <w:bookmarkEnd w:id="93"/>
      <w:bookmarkEnd w:id="94"/>
      <w:r w:rsidRPr="008A48CB">
        <w:rPr>
          <w:lang w:val="en-IE"/>
        </w:rPr>
        <w:t xml:space="preserve"> </w:t>
      </w:r>
    </w:p>
    <w:p w14:paraId="5827E2DE" w14:textId="7EC34C81" w:rsidR="00124F2F" w:rsidRDefault="000662B0" w:rsidP="00124F2F">
      <w:pPr>
        <w:pStyle w:val="Heading2"/>
        <w:rPr>
          <w:lang w:val="en-IE"/>
        </w:rPr>
      </w:pPr>
      <w:bookmarkStart w:id="103" w:name="_Toc44497158"/>
      <w:bookmarkStart w:id="104" w:name="_Toc52181269"/>
      <w:bookmarkStart w:id="105" w:name="_Toc36643842"/>
      <w:bookmarkStart w:id="106" w:name="_Toc40887389"/>
      <w:bookmarkEnd w:id="95"/>
      <w:bookmarkEnd w:id="96"/>
      <w:r>
        <w:rPr>
          <w:lang w:val="en-IE"/>
        </w:rPr>
        <w:t xml:space="preserve">UPDATED </w:t>
      </w:r>
      <w:r w:rsidR="00743429">
        <w:rPr>
          <w:lang w:val="en-IE"/>
        </w:rPr>
        <w:t>6</w:t>
      </w:r>
      <w:r w:rsidR="00124F2F" w:rsidRPr="008A48CB">
        <w:rPr>
          <w:lang w:val="en-IE"/>
        </w:rPr>
        <w:t xml:space="preserve">.1 </w:t>
      </w:r>
      <w:bookmarkEnd w:id="103"/>
      <w:r w:rsidR="00124F2F">
        <w:rPr>
          <w:lang w:val="en-IE"/>
        </w:rPr>
        <w:t>What is the Temporary Assignment Scheme (TAS)?</w:t>
      </w:r>
      <w:bookmarkEnd w:id="104"/>
    </w:p>
    <w:bookmarkEnd w:id="97"/>
    <w:bookmarkEnd w:id="98"/>
    <w:bookmarkEnd w:id="99"/>
    <w:bookmarkEnd w:id="105"/>
    <w:bookmarkEnd w:id="106"/>
    <w:p w14:paraId="4D2507BE" w14:textId="415F43EC" w:rsidR="000662B0" w:rsidRPr="00650BAD" w:rsidRDefault="000662B0" w:rsidP="00650BAD">
      <w:pPr>
        <w:jc w:val="both"/>
        <w:rPr>
          <w:sz w:val="24"/>
          <w:szCs w:val="24"/>
          <w:lang w:val="en-IE"/>
        </w:rPr>
      </w:pPr>
      <w:r w:rsidRPr="00650BAD">
        <w:rPr>
          <w:sz w:val="24"/>
          <w:szCs w:val="24"/>
          <w:lang w:val="en-IE"/>
        </w:rPr>
        <w:t xml:space="preserve">The TAS was set up on 18th March 2020 to support the health and wellbeing of all our citizens during COVID-19. Organisations’ senior leadership teams were asked to determine which services were essential at the time to critical business continuity in the context of their organisational Business Continuity Plan and to identify roles and employees for temporary release to ensure essential public services across all the public sector continued to be delivered. </w:t>
      </w:r>
    </w:p>
    <w:p w14:paraId="20A6D912" w14:textId="77777777" w:rsidR="000662B0" w:rsidRPr="00650BAD" w:rsidRDefault="000662B0" w:rsidP="00650BAD">
      <w:pPr>
        <w:jc w:val="both"/>
        <w:rPr>
          <w:sz w:val="24"/>
          <w:szCs w:val="24"/>
          <w:lang w:val="en-IE"/>
        </w:rPr>
      </w:pPr>
      <w:r w:rsidRPr="00650BAD">
        <w:rPr>
          <w:sz w:val="24"/>
          <w:szCs w:val="24"/>
          <w:lang w:val="en-IE"/>
        </w:rPr>
        <w:t xml:space="preserve">Our primary focus in the Civil and Public Service is to support the health and wellbeing of all our citizens. To achieve this, and to keep delivering the essential services to society, especially for the most vulnerable and at-risk, we need to be flexible and responsive in how work is managed, including coming together and working as a unified public service. </w:t>
      </w:r>
    </w:p>
    <w:p w14:paraId="3BE2413C" w14:textId="77777777" w:rsidR="000662B0" w:rsidRPr="00650BAD" w:rsidRDefault="000662B0" w:rsidP="00650BAD">
      <w:pPr>
        <w:jc w:val="both"/>
        <w:rPr>
          <w:sz w:val="24"/>
          <w:szCs w:val="24"/>
          <w:lang w:val="en-IE"/>
        </w:rPr>
      </w:pPr>
      <w:r w:rsidRPr="00650BAD">
        <w:rPr>
          <w:sz w:val="24"/>
          <w:szCs w:val="24"/>
          <w:lang w:val="en-IE"/>
        </w:rPr>
        <w:t xml:space="preserve">The scheme received great support from both the civil and public service, and resulted in a large number of employees being made available for placements to support crisis areas. The system proved to be extremely useful by quickly matching assignees with essential roles when required. There were also significant transfers of employees under the temporary assignment policy between departments and sectors in advance of the TAS panel. </w:t>
      </w:r>
    </w:p>
    <w:p w14:paraId="71ED6F63" w14:textId="414EDD0E" w:rsidR="000662B0" w:rsidRPr="000662B0" w:rsidRDefault="000662B0" w:rsidP="000662B0">
      <w:pPr>
        <w:pStyle w:val="Heading2"/>
        <w:rPr>
          <w:lang w:val="en-IE"/>
        </w:rPr>
      </w:pPr>
      <w:bookmarkStart w:id="107" w:name="_Toc52181270"/>
      <w:r>
        <w:rPr>
          <w:lang w:val="en-IE"/>
        </w:rPr>
        <w:t xml:space="preserve">UPDATED </w:t>
      </w:r>
      <w:r w:rsidRPr="000662B0">
        <w:rPr>
          <w:lang w:val="en-IE"/>
        </w:rPr>
        <w:t>6.2 Is the TAS currently in operation?</w:t>
      </w:r>
      <w:bookmarkEnd w:id="107"/>
      <w:r w:rsidRPr="000662B0">
        <w:rPr>
          <w:lang w:val="en-IE"/>
        </w:rPr>
        <w:t xml:space="preserve"> </w:t>
      </w:r>
    </w:p>
    <w:p w14:paraId="3CD72BF1" w14:textId="24E29420" w:rsidR="000662B0" w:rsidRPr="00650BAD" w:rsidRDefault="000662B0" w:rsidP="00650BAD">
      <w:pPr>
        <w:jc w:val="both"/>
        <w:rPr>
          <w:sz w:val="24"/>
          <w:szCs w:val="24"/>
          <w:lang w:val="en-IE"/>
        </w:rPr>
      </w:pPr>
      <w:r w:rsidRPr="00650BAD">
        <w:rPr>
          <w:sz w:val="24"/>
          <w:szCs w:val="24"/>
          <w:lang w:val="en-IE"/>
        </w:rPr>
        <w:t>The scheme was reactivated on 17</w:t>
      </w:r>
      <w:r w:rsidR="00650BAD" w:rsidRPr="00650BAD">
        <w:rPr>
          <w:sz w:val="24"/>
          <w:szCs w:val="24"/>
          <w:vertAlign w:val="superscript"/>
          <w:lang w:val="en-IE"/>
        </w:rPr>
        <w:t>th</w:t>
      </w:r>
      <w:r w:rsidR="00650BAD">
        <w:rPr>
          <w:sz w:val="24"/>
          <w:szCs w:val="24"/>
          <w:lang w:val="en-IE"/>
        </w:rPr>
        <w:t xml:space="preserve"> </w:t>
      </w:r>
      <w:r w:rsidRPr="00650BAD">
        <w:rPr>
          <w:sz w:val="24"/>
          <w:szCs w:val="24"/>
          <w:lang w:val="en-IE"/>
        </w:rPr>
        <w:t xml:space="preserve">September 2020 following an increase in COVID-19 cases – see Circular 15/2020 at Appendix </w:t>
      </w:r>
      <w:r w:rsidR="00650BAD">
        <w:rPr>
          <w:sz w:val="24"/>
          <w:szCs w:val="24"/>
          <w:lang w:val="en-IE"/>
        </w:rPr>
        <w:t>3.</w:t>
      </w:r>
      <w:r w:rsidRPr="00650BAD">
        <w:rPr>
          <w:sz w:val="24"/>
          <w:szCs w:val="24"/>
          <w:lang w:val="en-IE"/>
        </w:rPr>
        <w:t xml:space="preserve"> </w:t>
      </w:r>
    </w:p>
    <w:p w14:paraId="25BD8383" w14:textId="77777777" w:rsidR="000662B0" w:rsidRPr="00650BAD" w:rsidRDefault="000662B0" w:rsidP="00650BAD">
      <w:pPr>
        <w:jc w:val="both"/>
        <w:rPr>
          <w:sz w:val="24"/>
          <w:szCs w:val="24"/>
          <w:lang w:val="en-IE"/>
        </w:rPr>
      </w:pPr>
      <w:r w:rsidRPr="00650BAD">
        <w:rPr>
          <w:sz w:val="24"/>
          <w:szCs w:val="24"/>
          <w:lang w:val="en-IE"/>
        </w:rPr>
        <w:t>This reactivation will safeguard the Government’s priority to ensure the health of the public, whilst at the same time ensuring the continuation of public services, especially essential public services.</w:t>
      </w:r>
    </w:p>
    <w:p w14:paraId="726AEC96" w14:textId="77777777" w:rsidR="000662B0" w:rsidRPr="00650BAD" w:rsidRDefault="000662B0" w:rsidP="00650BAD">
      <w:pPr>
        <w:jc w:val="both"/>
        <w:rPr>
          <w:sz w:val="24"/>
          <w:szCs w:val="24"/>
          <w:lang w:val="en-IE"/>
        </w:rPr>
      </w:pPr>
      <w:r w:rsidRPr="00650BAD">
        <w:rPr>
          <w:sz w:val="24"/>
          <w:szCs w:val="24"/>
          <w:lang w:val="en-IE"/>
        </w:rPr>
        <w:t xml:space="preserve">The Public Appointment Service, who are the administrators of the scheme, may periodically issue detailed requests to organisations seeking employees who are deemed to be releasable in the context of their business continuity plan for the temporary assignment scheme. The scheme will be used to help ensure critical services continue to be delivered during this unprecedented pandemic. </w:t>
      </w:r>
    </w:p>
    <w:p w14:paraId="0B0338F2" w14:textId="77777777" w:rsidR="000662B0" w:rsidRPr="00650BAD" w:rsidRDefault="000662B0" w:rsidP="00650BAD">
      <w:pPr>
        <w:jc w:val="both"/>
        <w:rPr>
          <w:sz w:val="24"/>
          <w:szCs w:val="24"/>
          <w:lang w:val="en-IE"/>
        </w:rPr>
      </w:pPr>
      <w:r w:rsidRPr="00650BAD">
        <w:rPr>
          <w:sz w:val="24"/>
          <w:szCs w:val="24"/>
          <w:lang w:val="en-IE"/>
        </w:rPr>
        <w:lastRenderedPageBreak/>
        <w:t xml:space="preserve">Managers of employees who are assigned through the scheme should maintain regular contact with them. </w:t>
      </w:r>
    </w:p>
    <w:p w14:paraId="15AC5889" w14:textId="2CA5F8F1" w:rsidR="000662B0" w:rsidRPr="000662B0" w:rsidRDefault="000662B0" w:rsidP="000662B0">
      <w:pPr>
        <w:pStyle w:val="Heading2"/>
        <w:rPr>
          <w:lang w:val="en-IE"/>
        </w:rPr>
      </w:pPr>
      <w:bookmarkStart w:id="108" w:name="_Toc52181271"/>
      <w:r>
        <w:rPr>
          <w:lang w:val="en-IE"/>
        </w:rPr>
        <w:t xml:space="preserve">NEW </w:t>
      </w:r>
      <w:r w:rsidRPr="000662B0">
        <w:rPr>
          <w:lang w:val="en-IE"/>
        </w:rPr>
        <w:t>6.3 What organisation will employees be assigned to?</w:t>
      </w:r>
      <w:bookmarkEnd w:id="108"/>
      <w:r w:rsidRPr="000662B0">
        <w:rPr>
          <w:lang w:val="en-IE"/>
        </w:rPr>
        <w:t xml:space="preserve"> </w:t>
      </w:r>
    </w:p>
    <w:p w14:paraId="0FCD313A" w14:textId="77777777" w:rsidR="000662B0" w:rsidRPr="00650BAD" w:rsidRDefault="000662B0" w:rsidP="00650BAD">
      <w:pPr>
        <w:jc w:val="both"/>
        <w:rPr>
          <w:sz w:val="24"/>
          <w:szCs w:val="24"/>
          <w:lang w:val="en-IE"/>
        </w:rPr>
      </w:pPr>
      <w:r w:rsidRPr="00650BAD">
        <w:rPr>
          <w:sz w:val="24"/>
          <w:szCs w:val="24"/>
          <w:lang w:val="en-IE"/>
        </w:rPr>
        <w:t xml:space="preserve">This is an evolving situation and demands may change. The temporary assignment scheme will be used to ensure essential public services across all the public sector continue to be delivered over the coming weeks and months. </w:t>
      </w:r>
    </w:p>
    <w:p w14:paraId="4DE62D0D" w14:textId="77777777" w:rsidR="000662B0" w:rsidRPr="00650BAD" w:rsidRDefault="000662B0" w:rsidP="00650BAD">
      <w:pPr>
        <w:jc w:val="both"/>
        <w:rPr>
          <w:sz w:val="24"/>
          <w:szCs w:val="24"/>
          <w:lang w:val="en-IE"/>
        </w:rPr>
      </w:pPr>
      <w:r w:rsidRPr="00650BAD">
        <w:rPr>
          <w:sz w:val="24"/>
          <w:szCs w:val="24"/>
          <w:lang w:val="en-IE"/>
        </w:rPr>
        <w:t xml:space="preserve">While the initial call is from the Health Service Executive, many other essential public services may require additional short term support. </w:t>
      </w:r>
    </w:p>
    <w:p w14:paraId="125B214B" w14:textId="77777777" w:rsidR="000662B0" w:rsidRPr="00650BAD" w:rsidRDefault="000662B0" w:rsidP="00650BAD">
      <w:pPr>
        <w:jc w:val="both"/>
        <w:rPr>
          <w:sz w:val="24"/>
          <w:szCs w:val="24"/>
          <w:lang w:val="en-IE"/>
        </w:rPr>
      </w:pPr>
      <w:r w:rsidRPr="00650BAD">
        <w:rPr>
          <w:sz w:val="24"/>
          <w:szCs w:val="24"/>
          <w:lang w:val="en-IE"/>
        </w:rPr>
        <w:t xml:space="preserve">All Civil and Public Service organisations are included in the scheme and may offer or request temporary assignees. </w:t>
      </w:r>
    </w:p>
    <w:p w14:paraId="4D18FE5B" w14:textId="4B21E4A8" w:rsidR="000662B0" w:rsidRPr="000662B0" w:rsidRDefault="000662B0" w:rsidP="000662B0">
      <w:pPr>
        <w:pStyle w:val="Heading2"/>
        <w:rPr>
          <w:lang w:val="en-IE"/>
        </w:rPr>
      </w:pPr>
      <w:bookmarkStart w:id="109" w:name="_Toc52181272"/>
      <w:r>
        <w:rPr>
          <w:lang w:val="en-IE"/>
        </w:rPr>
        <w:t xml:space="preserve">NEW </w:t>
      </w:r>
      <w:r w:rsidRPr="000662B0">
        <w:rPr>
          <w:lang w:val="en-IE"/>
        </w:rPr>
        <w:t>6.4 What employees will be included in the temporary assignments scheme?</w:t>
      </w:r>
      <w:bookmarkEnd w:id="109"/>
      <w:r w:rsidRPr="000662B0">
        <w:rPr>
          <w:lang w:val="en-IE"/>
        </w:rPr>
        <w:t xml:space="preserve"> </w:t>
      </w:r>
    </w:p>
    <w:p w14:paraId="52E2C72B" w14:textId="77777777" w:rsidR="000662B0" w:rsidRPr="00650BAD" w:rsidRDefault="000662B0" w:rsidP="00650BAD">
      <w:pPr>
        <w:jc w:val="both"/>
        <w:rPr>
          <w:sz w:val="24"/>
          <w:szCs w:val="24"/>
          <w:lang w:val="en-IE"/>
        </w:rPr>
      </w:pPr>
      <w:r w:rsidRPr="00650BAD">
        <w:rPr>
          <w:sz w:val="24"/>
          <w:szCs w:val="24"/>
          <w:lang w:val="en-IE"/>
        </w:rPr>
        <w:t xml:space="preserve">Employees at all grades and work patterns/arrangements across the Public Service will be included in the scheme. </w:t>
      </w:r>
    </w:p>
    <w:p w14:paraId="60FF9BDA" w14:textId="66EAAD28" w:rsidR="000662B0" w:rsidRPr="000662B0" w:rsidRDefault="000662B0" w:rsidP="000662B0">
      <w:pPr>
        <w:pStyle w:val="Heading2"/>
        <w:rPr>
          <w:lang w:val="en-IE"/>
        </w:rPr>
      </w:pPr>
      <w:bookmarkStart w:id="110" w:name="_Toc52181273"/>
      <w:r>
        <w:rPr>
          <w:lang w:val="en-IE"/>
        </w:rPr>
        <w:t xml:space="preserve">NEW </w:t>
      </w:r>
      <w:r w:rsidRPr="000662B0">
        <w:rPr>
          <w:lang w:val="en-IE"/>
        </w:rPr>
        <w:t>6.5 How will employees be informed, and what will they be required to do?</w:t>
      </w:r>
      <w:bookmarkEnd w:id="110"/>
      <w:r w:rsidRPr="000662B0">
        <w:rPr>
          <w:lang w:val="en-IE"/>
        </w:rPr>
        <w:t xml:space="preserve">  </w:t>
      </w:r>
    </w:p>
    <w:p w14:paraId="490AF53A" w14:textId="77777777" w:rsidR="000662B0" w:rsidRPr="00650BAD" w:rsidRDefault="000662B0" w:rsidP="00650BAD">
      <w:pPr>
        <w:jc w:val="both"/>
        <w:rPr>
          <w:sz w:val="24"/>
          <w:szCs w:val="24"/>
          <w:lang w:val="en-IE"/>
        </w:rPr>
      </w:pPr>
      <w:r w:rsidRPr="00650BAD">
        <w:rPr>
          <w:sz w:val="24"/>
          <w:szCs w:val="24"/>
          <w:lang w:val="en-IE"/>
        </w:rPr>
        <w:t xml:space="preserve">Employees will be notified through their Local HR who will send on details to the Public Appointments Service. Details will include name, contact details, whether former contact tracing training was provided, and the percentage of whole-time equivalent available. Additional information may be required on the basis of the specific demands of the role. </w:t>
      </w:r>
    </w:p>
    <w:p w14:paraId="446E95A6" w14:textId="59570B9C" w:rsidR="000662B0" w:rsidRPr="000662B0" w:rsidRDefault="000662B0" w:rsidP="000662B0">
      <w:pPr>
        <w:pStyle w:val="Heading2"/>
        <w:rPr>
          <w:lang w:val="en-IE"/>
        </w:rPr>
      </w:pPr>
      <w:bookmarkStart w:id="111" w:name="_Toc52181274"/>
      <w:r>
        <w:rPr>
          <w:lang w:val="en-IE"/>
        </w:rPr>
        <w:t xml:space="preserve">NEW </w:t>
      </w:r>
      <w:r w:rsidRPr="000662B0">
        <w:rPr>
          <w:lang w:val="en-IE"/>
        </w:rPr>
        <w:t>6.6 Do all releasable employees have to accept the placement?</w:t>
      </w:r>
      <w:bookmarkEnd w:id="111"/>
      <w:r w:rsidRPr="000662B0">
        <w:rPr>
          <w:lang w:val="en-IE"/>
        </w:rPr>
        <w:t xml:space="preserve"> </w:t>
      </w:r>
    </w:p>
    <w:p w14:paraId="616FEA81" w14:textId="77777777" w:rsidR="000662B0" w:rsidRPr="00650BAD" w:rsidRDefault="000662B0" w:rsidP="00650BAD">
      <w:pPr>
        <w:jc w:val="both"/>
        <w:rPr>
          <w:sz w:val="24"/>
          <w:szCs w:val="24"/>
          <w:lang w:val="en-IE"/>
        </w:rPr>
      </w:pPr>
      <w:r w:rsidRPr="00650BAD">
        <w:rPr>
          <w:sz w:val="24"/>
          <w:szCs w:val="24"/>
          <w:lang w:val="en-IE"/>
        </w:rPr>
        <w:t>Yes, all employees identified by their organisation as currently releasable, are required to attend the temporary placement in order to support the delivery of essential public services as needs are identified by public service bodies in consultation with the Public Appointments Service.</w:t>
      </w:r>
    </w:p>
    <w:p w14:paraId="1D84319B" w14:textId="77777777" w:rsidR="000662B0" w:rsidRPr="00650BAD" w:rsidRDefault="000662B0" w:rsidP="00650BAD">
      <w:pPr>
        <w:jc w:val="both"/>
        <w:rPr>
          <w:sz w:val="24"/>
          <w:szCs w:val="24"/>
          <w:lang w:val="en-IE"/>
        </w:rPr>
      </w:pPr>
      <w:r w:rsidRPr="00650BAD">
        <w:rPr>
          <w:sz w:val="24"/>
          <w:szCs w:val="24"/>
          <w:lang w:val="en-IE"/>
        </w:rPr>
        <w:t xml:space="preserve">A skills and location match will be facilitated through the Public Appointments Service where required. </w:t>
      </w:r>
    </w:p>
    <w:p w14:paraId="736FB982" w14:textId="645F55E0" w:rsidR="000662B0" w:rsidRPr="000662B0" w:rsidRDefault="000662B0" w:rsidP="000662B0">
      <w:pPr>
        <w:pStyle w:val="Heading2"/>
        <w:rPr>
          <w:lang w:val="en-IE"/>
        </w:rPr>
      </w:pPr>
      <w:bookmarkStart w:id="112" w:name="_Toc52181275"/>
      <w:r>
        <w:rPr>
          <w:lang w:val="en-IE"/>
        </w:rPr>
        <w:lastRenderedPageBreak/>
        <w:t xml:space="preserve">NEW </w:t>
      </w:r>
      <w:r w:rsidRPr="000662B0">
        <w:rPr>
          <w:lang w:val="en-IE"/>
        </w:rPr>
        <w:t>6.7 What roles will employees be temporarily assigned to?</w:t>
      </w:r>
      <w:bookmarkEnd w:id="112"/>
      <w:r w:rsidRPr="000662B0">
        <w:rPr>
          <w:lang w:val="en-IE"/>
        </w:rPr>
        <w:t xml:space="preserve">  </w:t>
      </w:r>
    </w:p>
    <w:p w14:paraId="202CA4E4" w14:textId="77777777" w:rsidR="000662B0" w:rsidRPr="00650BAD" w:rsidRDefault="000662B0" w:rsidP="00650BAD">
      <w:pPr>
        <w:jc w:val="both"/>
        <w:rPr>
          <w:sz w:val="24"/>
          <w:szCs w:val="24"/>
          <w:lang w:val="en-IE"/>
        </w:rPr>
      </w:pPr>
      <w:r w:rsidRPr="00650BAD">
        <w:rPr>
          <w:sz w:val="24"/>
          <w:szCs w:val="24"/>
          <w:lang w:val="en-IE"/>
        </w:rPr>
        <w:t>Employees may be temporarily assigned to work in a different role and organisation in order to support the delivery of essential public services. The Public Appointments Service will advise of role details upon issuing the request for staff.</w:t>
      </w:r>
    </w:p>
    <w:p w14:paraId="6BBE919F" w14:textId="685A06EF" w:rsidR="000662B0" w:rsidRPr="000662B0" w:rsidRDefault="000662B0" w:rsidP="000662B0">
      <w:pPr>
        <w:pStyle w:val="Heading2"/>
        <w:rPr>
          <w:lang w:val="en-IE"/>
        </w:rPr>
      </w:pPr>
      <w:bookmarkStart w:id="113" w:name="_Toc52181276"/>
      <w:r>
        <w:rPr>
          <w:lang w:val="en-IE"/>
        </w:rPr>
        <w:t xml:space="preserve">NEW </w:t>
      </w:r>
      <w:r w:rsidRPr="000662B0">
        <w:rPr>
          <w:lang w:val="en-IE"/>
        </w:rPr>
        <w:t>6.8 What location will employees be temporarily assigned to?</w:t>
      </w:r>
      <w:bookmarkEnd w:id="113"/>
      <w:r w:rsidRPr="000662B0">
        <w:rPr>
          <w:lang w:val="en-IE"/>
        </w:rPr>
        <w:t xml:space="preserve"> </w:t>
      </w:r>
    </w:p>
    <w:p w14:paraId="08E575F4" w14:textId="77777777" w:rsidR="000662B0" w:rsidRPr="00650BAD" w:rsidRDefault="000662B0" w:rsidP="00650BAD">
      <w:pPr>
        <w:jc w:val="both"/>
        <w:rPr>
          <w:sz w:val="24"/>
          <w:szCs w:val="24"/>
          <w:lang w:val="en-IE"/>
        </w:rPr>
      </w:pPr>
      <w:r w:rsidRPr="00650BAD">
        <w:rPr>
          <w:sz w:val="24"/>
          <w:szCs w:val="24"/>
          <w:lang w:val="en-IE"/>
        </w:rPr>
        <w:t xml:space="preserve">The actual location will be determined by the particular needs and circumstances of the requesting organisation.  </w:t>
      </w:r>
    </w:p>
    <w:p w14:paraId="65EAC869" w14:textId="492DFF2C" w:rsidR="000662B0" w:rsidRPr="000662B0" w:rsidRDefault="000662B0" w:rsidP="000662B0">
      <w:pPr>
        <w:pStyle w:val="Heading2"/>
        <w:rPr>
          <w:lang w:val="en-IE"/>
        </w:rPr>
      </w:pPr>
      <w:bookmarkStart w:id="114" w:name="_Toc52181277"/>
      <w:r>
        <w:rPr>
          <w:lang w:val="en-IE"/>
        </w:rPr>
        <w:t xml:space="preserve">NEW </w:t>
      </w:r>
      <w:r w:rsidRPr="000662B0">
        <w:rPr>
          <w:lang w:val="en-IE"/>
        </w:rPr>
        <w:t>6.9 Is there a potential to work remotely while on temporary assignment?</w:t>
      </w:r>
      <w:bookmarkEnd w:id="114"/>
      <w:r w:rsidRPr="000662B0">
        <w:rPr>
          <w:lang w:val="en-IE"/>
        </w:rPr>
        <w:t xml:space="preserve"> </w:t>
      </w:r>
    </w:p>
    <w:p w14:paraId="7B175BE0" w14:textId="77777777" w:rsidR="000662B0" w:rsidRPr="00650BAD" w:rsidRDefault="000662B0" w:rsidP="00650BAD">
      <w:pPr>
        <w:jc w:val="both"/>
        <w:rPr>
          <w:sz w:val="24"/>
          <w:szCs w:val="24"/>
          <w:lang w:val="en-IE"/>
        </w:rPr>
      </w:pPr>
      <w:r w:rsidRPr="00650BAD">
        <w:rPr>
          <w:sz w:val="24"/>
          <w:szCs w:val="24"/>
          <w:lang w:val="en-IE"/>
        </w:rPr>
        <w:t>The requirements of the role will determine if they can be carried out remotely. All details of the assignment will be provided by the Public Appointments Service when issuing the request for staff.</w:t>
      </w:r>
    </w:p>
    <w:p w14:paraId="4A2CAA9E" w14:textId="07B7E11B" w:rsidR="000662B0" w:rsidRPr="000662B0" w:rsidRDefault="000662B0" w:rsidP="000662B0">
      <w:pPr>
        <w:pStyle w:val="Heading2"/>
        <w:rPr>
          <w:lang w:val="en-IE"/>
        </w:rPr>
      </w:pPr>
      <w:bookmarkStart w:id="115" w:name="_Toc52181278"/>
      <w:r>
        <w:rPr>
          <w:lang w:val="en-IE"/>
        </w:rPr>
        <w:t xml:space="preserve">NEW </w:t>
      </w:r>
      <w:r w:rsidRPr="000662B0">
        <w:rPr>
          <w:lang w:val="en-IE"/>
        </w:rPr>
        <w:t>6.10 When will employees be expected to start their assignment?</w:t>
      </w:r>
      <w:bookmarkEnd w:id="115"/>
      <w:r w:rsidRPr="000662B0">
        <w:rPr>
          <w:lang w:val="en-IE"/>
        </w:rPr>
        <w:t xml:space="preserve"> </w:t>
      </w:r>
    </w:p>
    <w:p w14:paraId="2E9A4E2F" w14:textId="77777777" w:rsidR="000662B0" w:rsidRPr="00650BAD" w:rsidRDefault="000662B0" w:rsidP="00650BAD">
      <w:pPr>
        <w:jc w:val="both"/>
        <w:rPr>
          <w:sz w:val="24"/>
          <w:szCs w:val="24"/>
          <w:lang w:val="en-IE"/>
        </w:rPr>
      </w:pPr>
      <w:r w:rsidRPr="00650BAD">
        <w:rPr>
          <w:sz w:val="24"/>
          <w:szCs w:val="24"/>
          <w:lang w:val="en-IE"/>
        </w:rPr>
        <w:t xml:space="preserve">All employees identified by their organisation as currently releasable, will receive details from the receiving organisation e.g. HSE, regarding their start date, role, location and hours of service. </w:t>
      </w:r>
    </w:p>
    <w:p w14:paraId="70B6324B" w14:textId="13BACAF5" w:rsidR="000662B0" w:rsidRPr="000662B0" w:rsidRDefault="000662B0" w:rsidP="000662B0">
      <w:pPr>
        <w:pStyle w:val="Heading2"/>
        <w:rPr>
          <w:lang w:val="en-IE"/>
        </w:rPr>
      </w:pPr>
      <w:bookmarkStart w:id="116" w:name="_Toc52181279"/>
      <w:r>
        <w:rPr>
          <w:lang w:val="en-IE"/>
        </w:rPr>
        <w:t xml:space="preserve">NEW </w:t>
      </w:r>
      <w:r w:rsidRPr="000662B0">
        <w:rPr>
          <w:lang w:val="en-IE"/>
        </w:rPr>
        <w:t>6.11 How long will the assignment be for?</w:t>
      </w:r>
      <w:bookmarkEnd w:id="116"/>
      <w:r w:rsidRPr="000662B0">
        <w:rPr>
          <w:lang w:val="en-IE"/>
        </w:rPr>
        <w:t xml:space="preserve"> </w:t>
      </w:r>
    </w:p>
    <w:p w14:paraId="18B4638E" w14:textId="77777777" w:rsidR="000662B0" w:rsidRPr="00650BAD" w:rsidRDefault="000662B0" w:rsidP="00650BAD">
      <w:pPr>
        <w:jc w:val="both"/>
        <w:rPr>
          <w:sz w:val="24"/>
          <w:szCs w:val="24"/>
          <w:lang w:val="en-IE"/>
        </w:rPr>
      </w:pPr>
      <w:r w:rsidRPr="00650BAD">
        <w:rPr>
          <w:sz w:val="24"/>
          <w:szCs w:val="24"/>
          <w:lang w:val="en-IE"/>
        </w:rPr>
        <w:t xml:space="preserve">It is envisaged that the temporary assignments may be for a period of up to six months, with a possible extension where required. The situation will be reviewed in line with COVID-19 contingency measures. Local HR and employees will be notified of any developments. </w:t>
      </w:r>
    </w:p>
    <w:p w14:paraId="5B5BFF3F" w14:textId="6690A2B8" w:rsidR="000662B0" w:rsidRPr="000662B0" w:rsidRDefault="000662B0" w:rsidP="000662B0">
      <w:pPr>
        <w:pStyle w:val="Heading2"/>
        <w:rPr>
          <w:lang w:val="en-IE"/>
        </w:rPr>
      </w:pPr>
      <w:bookmarkStart w:id="117" w:name="_Toc52181280"/>
      <w:r>
        <w:rPr>
          <w:lang w:val="en-IE"/>
        </w:rPr>
        <w:t xml:space="preserve">NEW </w:t>
      </w:r>
      <w:r w:rsidRPr="000662B0">
        <w:rPr>
          <w:lang w:val="en-IE"/>
        </w:rPr>
        <w:t>6.12 What HR system will leave and performance be recorded on while on assignment under the Temporary Assignment scheme?</w:t>
      </w:r>
      <w:bookmarkEnd w:id="117"/>
      <w:r w:rsidRPr="000662B0">
        <w:rPr>
          <w:lang w:val="en-IE"/>
        </w:rPr>
        <w:t xml:space="preserve">  </w:t>
      </w:r>
    </w:p>
    <w:p w14:paraId="735C0AB8" w14:textId="77777777" w:rsidR="000662B0" w:rsidRPr="00650BAD" w:rsidRDefault="000662B0" w:rsidP="00650BAD">
      <w:pPr>
        <w:jc w:val="both"/>
        <w:rPr>
          <w:sz w:val="24"/>
          <w:szCs w:val="24"/>
          <w:lang w:val="en-IE"/>
        </w:rPr>
      </w:pPr>
      <w:r w:rsidRPr="00650BAD">
        <w:rPr>
          <w:sz w:val="24"/>
          <w:szCs w:val="24"/>
          <w:lang w:val="en-IE"/>
        </w:rPr>
        <w:t xml:space="preserve">Assigned employees will transfer temporarily to a different employer to carry out essential duties and direct management and supervision will be provided by a temporary line manager. </w:t>
      </w:r>
    </w:p>
    <w:p w14:paraId="2D143832" w14:textId="77777777" w:rsidR="000662B0" w:rsidRPr="00650BAD" w:rsidRDefault="000662B0" w:rsidP="00650BAD">
      <w:pPr>
        <w:jc w:val="both"/>
        <w:rPr>
          <w:sz w:val="24"/>
          <w:szCs w:val="24"/>
          <w:lang w:val="en-IE"/>
        </w:rPr>
      </w:pPr>
      <w:r w:rsidRPr="00650BAD">
        <w:rPr>
          <w:sz w:val="24"/>
          <w:szCs w:val="24"/>
          <w:lang w:val="en-IE"/>
        </w:rPr>
        <w:lastRenderedPageBreak/>
        <w:t xml:space="preserve">They will however remain ‘as is’ for all functions on the HRMS/equivalent system. The temporary line manager will be required to keep all HR records for forwarding to the parent organisation upon completion of assignment. </w:t>
      </w:r>
    </w:p>
    <w:p w14:paraId="7BBC99AC" w14:textId="20CA6B52" w:rsidR="000662B0" w:rsidRPr="000662B0" w:rsidRDefault="000662B0" w:rsidP="000662B0">
      <w:pPr>
        <w:pStyle w:val="Heading2"/>
        <w:rPr>
          <w:lang w:val="en-IE"/>
        </w:rPr>
      </w:pPr>
      <w:bookmarkStart w:id="118" w:name="_Toc52181281"/>
      <w:r>
        <w:rPr>
          <w:lang w:val="en-IE"/>
        </w:rPr>
        <w:t xml:space="preserve">NEW </w:t>
      </w:r>
      <w:r w:rsidRPr="000662B0">
        <w:rPr>
          <w:lang w:val="en-IE"/>
        </w:rPr>
        <w:t xml:space="preserve">6.13 Can employees on </w:t>
      </w:r>
      <w:r w:rsidR="00650BAD">
        <w:rPr>
          <w:lang w:val="en-IE"/>
        </w:rPr>
        <w:t>TA</w:t>
      </w:r>
      <w:r w:rsidRPr="000662B0">
        <w:rPr>
          <w:lang w:val="en-IE"/>
        </w:rPr>
        <w:t xml:space="preserve"> return to meet business needs in parent organisation if required?</w:t>
      </w:r>
      <w:bookmarkEnd w:id="118"/>
      <w:r w:rsidRPr="000662B0">
        <w:rPr>
          <w:lang w:val="en-IE"/>
        </w:rPr>
        <w:t xml:space="preserve"> </w:t>
      </w:r>
    </w:p>
    <w:p w14:paraId="0D604E94" w14:textId="77777777" w:rsidR="000662B0" w:rsidRPr="00650BAD" w:rsidRDefault="000662B0" w:rsidP="00650BAD">
      <w:pPr>
        <w:jc w:val="both"/>
        <w:rPr>
          <w:sz w:val="24"/>
          <w:szCs w:val="24"/>
          <w:lang w:val="en-IE"/>
        </w:rPr>
      </w:pPr>
      <w:r w:rsidRPr="00650BAD">
        <w:rPr>
          <w:sz w:val="24"/>
          <w:szCs w:val="24"/>
          <w:lang w:val="en-IE"/>
        </w:rPr>
        <w:t xml:space="preserve">Where more urgent business needs arise, employees may be required to return to their parent organisation.   </w:t>
      </w:r>
    </w:p>
    <w:p w14:paraId="42B3373E" w14:textId="4D38F2B4" w:rsidR="000662B0" w:rsidRPr="000662B0" w:rsidRDefault="000662B0" w:rsidP="000662B0">
      <w:pPr>
        <w:pStyle w:val="Heading2"/>
        <w:rPr>
          <w:lang w:val="en-IE"/>
        </w:rPr>
      </w:pPr>
      <w:bookmarkStart w:id="119" w:name="_Toc52181282"/>
      <w:r>
        <w:rPr>
          <w:lang w:val="en-IE"/>
        </w:rPr>
        <w:t xml:space="preserve">NEW </w:t>
      </w:r>
      <w:r w:rsidRPr="000662B0">
        <w:rPr>
          <w:lang w:val="en-IE"/>
        </w:rPr>
        <w:t>6.14 Will employees transfer to a different employer for pay purposes for the temporary assignment?</w:t>
      </w:r>
      <w:bookmarkEnd w:id="119"/>
      <w:r w:rsidRPr="000662B0">
        <w:rPr>
          <w:lang w:val="en-IE"/>
        </w:rPr>
        <w:t xml:space="preserve">  </w:t>
      </w:r>
    </w:p>
    <w:p w14:paraId="705B1731" w14:textId="77777777" w:rsidR="000662B0" w:rsidRPr="000662B0" w:rsidRDefault="000662B0" w:rsidP="00650BAD">
      <w:pPr>
        <w:jc w:val="both"/>
        <w:rPr>
          <w:lang w:val="en-IE"/>
        </w:rPr>
      </w:pPr>
      <w:r w:rsidRPr="00650BAD">
        <w:rPr>
          <w:sz w:val="24"/>
          <w:szCs w:val="24"/>
          <w:lang w:val="en-IE"/>
        </w:rPr>
        <w:t>Assigned employees will remain as employees of and be paid by their parent organisation. They will continue to receive their basic salary, any fixed, periodic, pensionable allowances in the nature of pay and other pensionable remuneration that they are in receipt of at the date of assignment.  The payment of any allowance to an employee which is due to cease before the end of the temporary assignment period will terminate as previously scheduled.</w:t>
      </w:r>
      <w:r w:rsidRPr="000662B0">
        <w:rPr>
          <w:lang w:val="en-IE"/>
        </w:rPr>
        <w:t xml:space="preserve"> </w:t>
      </w:r>
    </w:p>
    <w:p w14:paraId="7195B28D" w14:textId="6882C75F" w:rsidR="000662B0" w:rsidRPr="000662B0" w:rsidRDefault="000662B0" w:rsidP="000662B0">
      <w:pPr>
        <w:pStyle w:val="Heading2"/>
        <w:rPr>
          <w:lang w:val="en-IE"/>
        </w:rPr>
      </w:pPr>
      <w:bookmarkStart w:id="120" w:name="_Toc52181283"/>
      <w:r>
        <w:rPr>
          <w:lang w:val="en-IE"/>
        </w:rPr>
        <w:t xml:space="preserve">NEW </w:t>
      </w:r>
      <w:r w:rsidRPr="000662B0">
        <w:rPr>
          <w:lang w:val="en-IE"/>
        </w:rPr>
        <w:t>6.15 Is Travel and Subsistence (T&amp;S) payable to employees on temporary assignment?</w:t>
      </w:r>
      <w:bookmarkEnd w:id="120"/>
      <w:r w:rsidRPr="000662B0">
        <w:rPr>
          <w:lang w:val="en-IE"/>
        </w:rPr>
        <w:t xml:space="preserve"> </w:t>
      </w:r>
    </w:p>
    <w:p w14:paraId="16EFBFE4" w14:textId="77777777" w:rsidR="000662B0" w:rsidRPr="00650BAD" w:rsidRDefault="000662B0" w:rsidP="00650BAD">
      <w:pPr>
        <w:jc w:val="both"/>
        <w:rPr>
          <w:sz w:val="24"/>
          <w:szCs w:val="24"/>
          <w:lang w:val="en-IE"/>
        </w:rPr>
      </w:pPr>
      <w:r w:rsidRPr="00650BAD">
        <w:rPr>
          <w:sz w:val="24"/>
          <w:szCs w:val="24"/>
          <w:lang w:val="en-IE"/>
        </w:rPr>
        <w:t xml:space="preserve">Employees who are temporarily assigned should be treated as being headquartered at the new location. In this regard, normal Public Service and Revenue rules on non-payment of T&amp;S for home to work travel apply. </w:t>
      </w:r>
    </w:p>
    <w:p w14:paraId="06A13A44" w14:textId="75BD32ED" w:rsidR="000662B0" w:rsidRPr="000662B0" w:rsidRDefault="000662B0" w:rsidP="000662B0">
      <w:pPr>
        <w:pStyle w:val="Heading2"/>
        <w:rPr>
          <w:lang w:val="en-IE"/>
        </w:rPr>
      </w:pPr>
      <w:bookmarkStart w:id="121" w:name="_Toc52181284"/>
      <w:r>
        <w:rPr>
          <w:lang w:val="en-IE"/>
        </w:rPr>
        <w:t xml:space="preserve">NEW </w:t>
      </w:r>
      <w:r w:rsidRPr="000662B0">
        <w:rPr>
          <w:lang w:val="en-IE"/>
        </w:rPr>
        <w:t>6.16 Can employees claim overtime while on temporary assignment?</w:t>
      </w:r>
      <w:bookmarkEnd w:id="121"/>
      <w:r w:rsidRPr="000662B0">
        <w:rPr>
          <w:lang w:val="en-IE"/>
        </w:rPr>
        <w:t xml:space="preserve"> </w:t>
      </w:r>
    </w:p>
    <w:p w14:paraId="7244EB29" w14:textId="77777777" w:rsidR="000662B0" w:rsidRPr="00650BAD" w:rsidRDefault="000662B0" w:rsidP="00650BAD">
      <w:pPr>
        <w:jc w:val="both"/>
        <w:rPr>
          <w:sz w:val="24"/>
          <w:szCs w:val="24"/>
          <w:lang w:val="en-IE"/>
        </w:rPr>
      </w:pPr>
      <w:r w:rsidRPr="00650BAD">
        <w:rPr>
          <w:sz w:val="24"/>
          <w:szCs w:val="24"/>
          <w:lang w:val="en-IE"/>
        </w:rPr>
        <w:t xml:space="preserve">As a rule, overtime is not expected to arise for employees on temporary assignment and public servants re-assigned under these arrangements will continue to adhere to their already contracted weekly working hours. </w:t>
      </w:r>
    </w:p>
    <w:p w14:paraId="58FE8764" w14:textId="77777777" w:rsidR="000662B0" w:rsidRPr="00650BAD" w:rsidRDefault="000662B0" w:rsidP="00650BAD">
      <w:pPr>
        <w:jc w:val="both"/>
        <w:rPr>
          <w:sz w:val="24"/>
          <w:szCs w:val="24"/>
          <w:lang w:val="en-IE"/>
        </w:rPr>
      </w:pPr>
      <w:r w:rsidRPr="00650BAD">
        <w:rPr>
          <w:sz w:val="24"/>
          <w:szCs w:val="24"/>
          <w:lang w:val="en-IE"/>
        </w:rPr>
        <w:t xml:space="preserve">However, should this arise, overtime may be paid in the temporary assignment post only where it has been identified as being necessary in that role; has been approved at the appropriate managerial level, and agreed by HR in the employer organisation or paying authority; and is in accordance with the agreed procedures applying to that sector/organisation. Where an employee is already in receipt of an allowance for extra hours, and where this allowance </w:t>
      </w:r>
      <w:r w:rsidRPr="00650BAD">
        <w:rPr>
          <w:sz w:val="24"/>
          <w:szCs w:val="24"/>
          <w:lang w:val="en-IE"/>
        </w:rPr>
        <w:lastRenderedPageBreak/>
        <w:t xml:space="preserve">is being retained, overtime will not also be payable in the temporary assignment. </w:t>
      </w:r>
    </w:p>
    <w:p w14:paraId="379CFF24" w14:textId="6B1F7BC7" w:rsidR="000662B0" w:rsidRPr="000662B0" w:rsidRDefault="000662B0" w:rsidP="000662B0">
      <w:pPr>
        <w:pStyle w:val="Heading2"/>
        <w:rPr>
          <w:lang w:val="en-IE"/>
        </w:rPr>
      </w:pPr>
      <w:bookmarkStart w:id="122" w:name="_Toc52181285"/>
      <w:r>
        <w:rPr>
          <w:lang w:val="en-IE"/>
        </w:rPr>
        <w:t xml:space="preserve">NEW </w:t>
      </w:r>
      <w:r w:rsidRPr="000662B0">
        <w:rPr>
          <w:lang w:val="en-IE"/>
        </w:rPr>
        <w:t>6.17 Where can queries be raised in relation to remuneration while on temporary assignment?</w:t>
      </w:r>
      <w:bookmarkEnd w:id="122"/>
      <w:r w:rsidRPr="000662B0">
        <w:rPr>
          <w:lang w:val="en-IE"/>
        </w:rPr>
        <w:t xml:space="preserve"> </w:t>
      </w:r>
    </w:p>
    <w:p w14:paraId="1CF4CC91" w14:textId="77777777" w:rsidR="000662B0" w:rsidRPr="00650BAD" w:rsidRDefault="000662B0" w:rsidP="00650BAD">
      <w:pPr>
        <w:jc w:val="both"/>
        <w:rPr>
          <w:sz w:val="24"/>
          <w:szCs w:val="24"/>
          <w:lang w:val="en-IE"/>
        </w:rPr>
      </w:pPr>
      <w:r w:rsidRPr="00650BAD">
        <w:rPr>
          <w:b/>
          <w:sz w:val="24"/>
          <w:szCs w:val="24"/>
          <w:lang w:val="en-IE"/>
        </w:rPr>
        <w:t>For individuals:</w:t>
      </w:r>
      <w:r w:rsidRPr="00650BAD">
        <w:rPr>
          <w:sz w:val="24"/>
          <w:szCs w:val="24"/>
          <w:lang w:val="en-IE"/>
        </w:rPr>
        <w:t xml:space="preserve"> Queries arising in relation to remuneration while on temporary assignment should be raised in the first instance with the employee’s own local HR Unit.    </w:t>
      </w:r>
    </w:p>
    <w:p w14:paraId="76588AE6" w14:textId="77777777" w:rsidR="000662B0" w:rsidRPr="00650BAD" w:rsidRDefault="000662B0" w:rsidP="00650BAD">
      <w:pPr>
        <w:jc w:val="both"/>
        <w:rPr>
          <w:sz w:val="24"/>
          <w:szCs w:val="24"/>
          <w:lang w:val="en-IE"/>
        </w:rPr>
      </w:pPr>
      <w:r w:rsidRPr="00650BAD">
        <w:rPr>
          <w:b/>
          <w:sz w:val="24"/>
          <w:szCs w:val="24"/>
          <w:lang w:val="en-IE"/>
        </w:rPr>
        <w:t>For HR units:</w:t>
      </w:r>
      <w:r w:rsidRPr="00650BAD">
        <w:rPr>
          <w:sz w:val="24"/>
          <w:szCs w:val="24"/>
          <w:lang w:val="en-IE"/>
        </w:rPr>
        <w:t xml:space="preserve"> These rules are for general application.  Where there are particular sectoral arrangements which give rise to questions, these should be directed to the Public Service Pay and Pensions Division of the Department of Public Expenditure and Reform for consideration. </w:t>
      </w:r>
    </w:p>
    <w:p w14:paraId="3DD58A8C" w14:textId="682F21E4" w:rsidR="000662B0" w:rsidRPr="000662B0" w:rsidRDefault="000662B0" w:rsidP="000662B0">
      <w:pPr>
        <w:pStyle w:val="Heading2"/>
        <w:rPr>
          <w:lang w:val="en-IE"/>
        </w:rPr>
      </w:pPr>
      <w:bookmarkStart w:id="123" w:name="_Toc52181286"/>
      <w:r>
        <w:rPr>
          <w:lang w:val="en-IE"/>
        </w:rPr>
        <w:t xml:space="preserve">NEW </w:t>
      </w:r>
      <w:r w:rsidRPr="000662B0">
        <w:rPr>
          <w:lang w:val="en-IE"/>
        </w:rPr>
        <w:t>6.18 Will a temporary assignment affect eligibility on the Civil Service Mobility scheme?</w:t>
      </w:r>
      <w:bookmarkEnd w:id="123"/>
      <w:r w:rsidRPr="000662B0">
        <w:rPr>
          <w:lang w:val="en-IE"/>
        </w:rPr>
        <w:t xml:space="preserve"> </w:t>
      </w:r>
    </w:p>
    <w:p w14:paraId="4430F367" w14:textId="77777777" w:rsidR="000662B0" w:rsidRPr="00650BAD" w:rsidRDefault="000662B0" w:rsidP="000662B0">
      <w:pPr>
        <w:rPr>
          <w:sz w:val="24"/>
          <w:szCs w:val="24"/>
          <w:lang w:val="en-IE"/>
        </w:rPr>
      </w:pPr>
      <w:r w:rsidRPr="00650BAD">
        <w:rPr>
          <w:sz w:val="24"/>
          <w:szCs w:val="24"/>
          <w:lang w:val="en-IE"/>
        </w:rPr>
        <w:t xml:space="preserve">No, the temporary assignment will not affect the eligibility or waitlist position on the Civil Service Mobility scheme. </w:t>
      </w:r>
    </w:p>
    <w:p w14:paraId="58F7F96B" w14:textId="37CE4A59" w:rsidR="00CC1DCD" w:rsidRPr="008A48CB" w:rsidRDefault="00CC1DCD" w:rsidP="003632C1">
      <w:r w:rsidRPr="007C58D5">
        <w:br w:type="page"/>
      </w:r>
    </w:p>
    <w:p w14:paraId="431626E5" w14:textId="5CE1AC81" w:rsidR="00CE0CDF" w:rsidRDefault="007B0A47" w:rsidP="00CE0CDF">
      <w:pPr>
        <w:pStyle w:val="Heading1"/>
        <w:rPr>
          <w:lang w:val="en-IE"/>
        </w:rPr>
      </w:pPr>
      <w:bookmarkStart w:id="124" w:name="_Toc36643860"/>
      <w:bookmarkStart w:id="125" w:name="_Toc40887435"/>
      <w:bookmarkStart w:id="126" w:name="_Toc52181287"/>
      <w:r w:rsidRPr="008A48CB">
        <w:rPr>
          <w:lang w:val="en-IE"/>
        </w:rPr>
        <w:lastRenderedPageBreak/>
        <w:t xml:space="preserve">Appendix </w:t>
      </w:r>
      <w:r w:rsidR="004C059D">
        <w:rPr>
          <w:lang w:val="en-IE"/>
        </w:rPr>
        <w:t>1</w:t>
      </w:r>
      <w:r w:rsidR="00E36E91" w:rsidRPr="008A48CB">
        <w:rPr>
          <w:lang w:val="en-IE"/>
        </w:rPr>
        <w:t xml:space="preserve">: </w:t>
      </w:r>
      <w:r w:rsidR="00775DA7">
        <w:rPr>
          <w:lang w:val="en-IE"/>
        </w:rPr>
        <w:t>Procedure for</w:t>
      </w:r>
      <w:r w:rsidR="00CE0CDF" w:rsidRPr="008A48CB">
        <w:rPr>
          <w:lang w:val="en-IE"/>
        </w:rPr>
        <w:t xml:space="preserve"> employees </w:t>
      </w:r>
      <w:bookmarkEnd w:id="100"/>
      <w:bookmarkEnd w:id="101"/>
      <w:bookmarkEnd w:id="102"/>
      <w:bookmarkEnd w:id="124"/>
      <w:bookmarkEnd w:id="125"/>
      <w:r w:rsidR="00954FE8">
        <w:rPr>
          <w:lang w:val="en-IE"/>
        </w:rPr>
        <w:t>and managers for</w:t>
      </w:r>
      <w:r w:rsidR="00752670">
        <w:rPr>
          <w:lang w:val="en-IE"/>
        </w:rPr>
        <w:t xml:space="preserve"> absence</w:t>
      </w:r>
      <w:r w:rsidR="00954FE8">
        <w:rPr>
          <w:lang w:val="en-IE"/>
        </w:rPr>
        <w:t>s</w:t>
      </w:r>
      <w:r w:rsidR="00752670">
        <w:rPr>
          <w:lang w:val="en-IE"/>
        </w:rPr>
        <w:t xml:space="preserve"> due to COVID-19</w:t>
      </w:r>
      <w:bookmarkEnd w:id="126"/>
    </w:p>
    <w:p w14:paraId="20A86ABB" w14:textId="2F0496F9" w:rsidR="00954FE8" w:rsidRPr="00954FE8" w:rsidRDefault="00954FE8" w:rsidP="00954FE8">
      <w:pPr>
        <w:pStyle w:val="Heading2"/>
        <w:rPr>
          <w:lang w:val="en-IE"/>
        </w:rPr>
      </w:pPr>
      <w:bookmarkStart w:id="127" w:name="_Toc52181288"/>
      <w:r>
        <w:rPr>
          <w:lang w:val="en-IE"/>
        </w:rPr>
        <w:t>1 (a) Procedure for employees</w:t>
      </w:r>
      <w:bookmarkEnd w:id="127"/>
    </w:p>
    <w:p w14:paraId="16BD0C9D" w14:textId="02CCE1E8" w:rsidR="00CC0A1D" w:rsidRPr="008A48CB" w:rsidRDefault="00CE0CDF" w:rsidP="00BC16CE">
      <w:pPr>
        <w:pStyle w:val="ListParagraph"/>
        <w:numPr>
          <w:ilvl w:val="0"/>
          <w:numId w:val="6"/>
        </w:numPr>
        <w:spacing w:after="120"/>
        <w:contextualSpacing w:val="0"/>
        <w:jc w:val="both"/>
        <w:rPr>
          <w:rFonts w:ascii="Arial" w:hAnsi="Arial" w:cs="Arial"/>
          <w:sz w:val="24"/>
          <w:szCs w:val="24"/>
        </w:rPr>
      </w:pPr>
      <w:r w:rsidRPr="008A48CB">
        <w:rPr>
          <w:rFonts w:ascii="Arial" w:hAnsi="Arial" w:cs="Arial"/>
          <w:sz w:val="24"/>
          <w:szCs w:val="24"/>
        </w:rPr>
        <w:t>Telephone your manager</w:t>
      </w:r>
      <w:r w:rsidRPr="008A48CB">
        <w:rPr>
          <w:rStyle w:val="FootnoteReference"/>
          <w:rFonts w:ascii="Arial" w:hAnsi="Arial" w:cs="Arial"/>
          <w:sz w:val="24"/>
          <w:szCs w:val="24"/>
        </w:rPr>
        <w:footnoteReference w:id="4"/>
      </w:r>
      <w:r w:rsidRPr="008A48CB">
        <w:rPr>
          <w:rFonts w:ascii="Arial" w:hAnsi="Arial" w:cs="Arial"/>
          <w:sz w:val="24"/>
          <w:szCs w:val="24"/>
        </w:rPr>
        <w:t xml:space="preserve"> before 10am on the first day of </w:t>
      </w:r>
      <w:r w:rsidR="00CC0A1D" w:rsidRPr="008A48CB">
        <w:rPr>
          <w:rFonts w:ascii="Arial" w:hAnsi="Arial" w:cs="Arial"/>
          <w:sz w:val="24"/>
          <w:szCs w:val="24"/>
        </w:rPr>
        <w:t xml:space="preserve">isolation to </w:t>
      </w:r>
      <w:r w:rsidR="00A70BD2">
        <w:rPr>
          <w:rFonts w:ascii="Arial" w:hAnsi="Arial" w:cs="Arial"/>
          <w:sz w:val="24"/>
          <w:szCs w:val="24"/>
        </w:rPr>
        <w:t>as would normally be the case for sick leave</w:t>
      </w:r>
      <w:r w:rsidR="00CC0A1D" w:rsidRPr="008A48CB">
        <w:rPr>
          <w:rFonts w:ascii="Arial" w:hAnsi="Arial" w:cs="Arial"/>
          <w:sz w:val="24"/>
          <w:szCs w:val="24"/>
        </w:rPr>
        <w:t xml:space="preserve">. </w:t>
      </w:r>
      <w:r w:rsidR="00A70BD2">
        <w:rPr>
          <w:rFonts w:ascii="Arial" w:hAnsi="Arial" w:cs="Arial"/>
          <w:sz w:val="24"/>
          <w:szCs w:val="24"/>
        </w:rPr>
        <w:t xml:space="preserve">You will be required to notify your manager of number of days you have been advised to self-isolate. You will be required to </w:t>
      </w:r>
      <w:r w:rsidR="006C1BF1">
        <w:rPr>
          <w:rFonts w:ascii="Arial" w:hAnsi="Arial" w:cs="Arial"/>
          <w:sz w:val="24"/>
          <w:szCs w:val="24"/>
        </w:rPr>
        <w:t xml:space="preserve">complete a self-declaration </w:t>
      </w:r>
      <w:r w:rsidR="00D05131">
        <w:rPr>
          <w:rFonts w:ascii="Arial" w:hAnsi="Arial" w:cs="Arial"/>
          <w:sz w:val="24"/>
          <w:szCs w:val="24"/>
        </w:rPr>
        <w:t>and/or</w:t>
      </w:r>
      <w:r w:rsidR="006C1BF1">
        <w:rPr>
          <w:rFonts w:ascii="Arial" w:hAnsi="Arial" w:cs="Arial"/>
          <w:sz w:val="24"/>
          <w:szCs w:val="24"/>
        </w:rPr>
        <w:t xml:space="preserve"> </w:t>
      </w:r>
      <w:r w:rsidR="00A70BD2">
        <w:rPr>
          <w:rFonts w:ascii="Arial" w:hAnsi="Arial" w:cs="Arial"/>
          <w:sz w:val="24"/>
          <w:szCs w:val="24"/>
        </w:rPr>
        <w:t xml:space="preserve">provide </w:t>
      </w:r>
      <w:r w:rsidR="006C1BF1">
        <w:rPr>
          <w:rFonts w:ascii="Arial" w:hAnsi="Arial" w:cs="Arial"/>
          <w:sz w:val="24"/>
          <w:szCs w:val="24"/>
        </w:rPr>
        <w:t>confirmation/</w:t>
      </w:r>
      <w:r w:rsidR="00A70BD2">
        <w:rPr>
          <w:rFonts w:ascii="Arial" w:hAnsi="Arial" w:cs="Arial"/>
          <w:sz w:val="24"/>
          <w:szCs w:val="24"/>
        </w:rPr>
        <w:t>medical certification</w:t>
      </w:r>
      <w:r w:rsidR="006C1BF1">
        <w:rPr>
          <w:rFonts w:ascii="Arial" w:hAnsi="Arial" w:cs="Arial"/>
          <w:sz w:val="24"/>
          <w:szCs w:val="24"/>
        </w:rPr>
        <w:t xml:space="preserve"> where available</w:t>
      </w:r>
      <w:r w:rsidR="00A70BD2">
        <w:rPr>
          <w:rFonts w:ascii="Arial" w:hAnsi="Arial" w:cs="Arial"/>
          <w:sz w:val="24"/>
          <w:szCs w:val="24"/>
        </w:rPr>
        <w:t xml:space="preserve">. </w:t>
      </w:r>
    </w:p>
    <w:p w14:paraId="2E2B6D09" w14:textId="0000119B" w:rsidR="00CE0CDF" w:rsidRPr="008A48CB" w:rsidRDefault="00A70BD2" w:rsidP="00BC16CE">
      <w:pPr>
        <w:pStyle w:val="ListParagraph"/>
        <w:numPr>
          <w:ilvl w:val="0"/>
          <w:numId w:val="6"/>
        </w:numPr>
        <w:spacing w:after="120"/>
        <w:contextualSpacing w:val="0"/>
        <w:jc w:val="both"/>
        <w:rPr>
          <w:rFonts w:ascii="Arial" w:hAnsi="Arial" w:cs="Arial"/>
          <w:sz w:val="24"/>
          <w:szCs w:val="24"/>
        </w:rPr>
      </w:pPr>
      <w:r>
        <w:rPr>
          <w:rFonts w:ascii="Arial" w:hAnsi="Arial" w:cs="Arial"/>
          <w:sz w:val="24"/>
          <w:szCs w:val="24"/>
        </w:rPr>
        <w:t>P</w:t>
      </w:r>
      <w:r w:rsidR="00CE0CDF" w:rsidRPr="008A48CB">
        <w:rPr>
          <w:rFonts w:ascii="Arial" w:hAnsi="Arial" w:cs="Arial"/>
          <w:sz w:val="24"/>
          <w:szCs w:val="24"/>
        </w:rPr>
        <w:t xml:space="preserve">lease note that </w:t>
      </w:r>
      <w:r w:rsidR="008A48CB" w:rsidRPr="008A48CB">
        <w:rPr>
          <w:rFonts w:ascii="Arial" w:hAnsi="Arial" w:cs="Arial"/>
          <w:sz w:val="24"/>
          <w:szCs w:val="24"/>
        </w:rPr>
        <w:t>P</w:t>
      </w:r>
      <w:r w:rsidR="00CE0CDF" w:rsidRPr="008A48CB">
        <w:rPr>
          <w:rFonts w:ascii="Arial" w:hAnsi="Arial" w:cs="Arial"/>
          <w:sz w:val="24"/>
          <w:szCs w:val="24"/>
        </w:rPr>
        <w:t xml:space="preserve">ublic </w:t>
      </w:r>
      <w:r w:rsidR="008A48CB" w:rsidRPr="008A48CB">
        <w:rPr>
          <w:rFonts w:ascii="Arial" w:hAnsi="Arial" w:cs="Arial"/>
          <w:sz w:val="24"/>
          <w:szCs w:val="24"/>
        </w:rPr>
        <w:t>S</w:t>
      </w:r>
      <w:r w:rsidR="00CE0CDF" w:rsidRPr="008A48CB">
        <w:rPr>
          <w:rFonts w:ascii="Arial" w:hAnsi="Arial" w:cs="Arial"/>
          <w:sz w:val="24"/>
          <w:szCs w:val="24"/>
        </w:rPr>
        <w:t xml:space="preserve">ervice employees </w:t>
      </w:r>
      <w:r w:rsidR="00CE0CDF" w:rsidRPr="008A48CB">
        <w:rPr>
          <w:rFonts w:ascii="Arial" w:hAnsi="Arial" w:cs="Arial"/>
          <w:sz w:val="24"/>
          <w:szCs w:val="24"/>
          <w:u w:val="single"/>
        </w:rPr>
        <w:t>cannot</w:t>
      </w:r>
      <w:r w:rsidR="00CE0CDF" w:rsidRPr="008A48CB">
        <w:rPr>
          <w:rFonts w:ascii="Arial" w:hAnsi="Arial" w:cs="Arial"/>
          <w:sz w:val="24"/>
          <w:szCs w:val="24"/>
        </w:rPr>
        <w:t xml:space="preserve"> claim </w:t>
      </w:r>
      <w:r w:rsidR="003317C4" w:rsidRPr="008A48CB">
        <w:rPr>
          <w:rFonts w:ascii="Arial" w:hAnsi="Arial" w:cs="Arial"/>
          <w:sz w:val="24"/>
          <w:szCs w:val="24"/>
        </w:rPr>
        <w:t>DEASP</w:t>
      </w:r>
      <w:r w:rsidR="00CE0CDF" w:rsidRPr="008A48CB">
        <w:rPr>
          <w:rFonts w:ascii="Arial" w:hAnsi="Arial" w:cs="Arial"/>
          <w:sz w:val="24"/>
          <w:szCs w:val="24"/>
        </w:rPr>
        <w:t xml:space="preserve"> </w:t>
      </w:r>
      <w:r w:rsidR="00FE0632" w:rsidRPr="008A48CB">
        <w:rPr>
          <w:rFonts w:ascii="Arial" w:hAnsi="Arial" w:cs="Arial"/>
          <w:sz w:val="24"/>
          <w:szCs w:val="24"/>
        </w:rPr>
        <w:t xml:space="preserve">COVID-19 </w:t>
      </w:r>
      <w:r w:rsidR="00CE0CDF" w:rsidRPr="008A48CB">
        <w:rPr>
          <w:rFonts w:ascii="Arial" w:hAnsi="Arial" w:cs="Arial"/>
          <w:sz w:val="24"/>
          <w:szCs w:val="24"/>
        </w:rPr>
        <w:t xml:space="preserve">illness benefit in cases where they are receiving special leave with pay. Any claim for </w:t>
      </w:r>
      <w:r w:rsidR="003317C4" w:rsidRPr="008A48CB">
        <w:rPr>
          <w:rFonts w:ascii="Arial" w:hAnsi="Arial" w:cs="Arial"/>
          <w:sz w:val="24"/>
          <w:szCs w:val="24"/>
        </w:rPr>
        <w:t>DEASP</w:t>
      </w:r>
      <w:r w:rsidR="00CE0CDF" w:rsidRPr="008A48CB">
        <w:rPr>
          <w:rFonts w:ascii="Arial" w:hAnsi="Arial" w:cs="Arial"/>
          <w:sz w:val="24"/>
          <w:szCs w:val="24"/>
        </w:rPr>
        <w:t xml:space="preserve"> </w:t>
      </w:r>
      <w:r w:rsidR="00FE0632" w:rsidRPr="008A48CB">
        <w:rPr>
          <w:rFonts w:ascii="Arial" w:hAnsi="Arial" w:cs="Arial"/>
          <w:sz w:val="24"/>
          <w:szCs w:val="24"/>
        </w:rPr>
        <w:t xml:space="preserve">COVID-19 </w:t>
      </w:r>
      <w:r w:rsidR="00CE0CDF" w:rsidRPr="008A48CB">
        <w:rPr>
          <w:rFonts w:ascii="Arial" w:hAnsi="Arial" w:cs="Arial"/>
          <w:sz w:val="24"/>
          <w:szCs w:val="24"/>
        </w:rPr>
        <w:t xml:space="preserve">illness benefit whilst on special leave with pay will be treated as a disciplinary matter.  </w:t>
      </w:r>
    </w:p>
    <w:p w14:paraId="5302CD28" w14:textId="4D2CBA35" w:rsidR="00CE0CDF" w:rsidRPr="008A48CB" w:rsidRDefault="00BF4513" w:rsidP="00BC16CE">
      <w:pPr>
        <w:pStyle w:val="ListParagraph"/>
        <w:numPr>
          <w:ilvl w:val="0"/>
          <w:numId w:val="6"/>
        </w:numPr>
        <w:spacing w:after="120"/>
        <w:contextualSpacing w:val="0"/>
        <w:jc w:val="both"/>
        <w:rPr>
          <w:rFonts w:ascii="Arial" w:hAnsi="Arial" w:cs="Arial"/>
          <w:sz w:val="24"/>
          <w:szCs w:val="24"/>
        </w:rPr>
      </w:pPr>
      <w:r>
        <w:rPr>
          <w:rFonts w:ascii="Arial" w:hAnsi="Arial" w:cs="Arial"/>
          <w:sz w:val="24"/>
          <w:szCs w:val="24"/>
        </w:rPr>
        <w:t xml:space="preserve">You must </w:t>
      </w:r>
      <w:r w:rsidR="003C68DC">
        <w:rPr>
          <w:rFonts w:ascii="Arial" w:hAnsi="Arial" w:cs="Arial"/>
          <w:sz w:val="24"/>
          <w:szCs w:val="24"/>
        </w:rPr>
        <w:t>apply for special leave with pay</w:t>
      </w:r>
      <w:r w:rsidR="00CE0CDF" w:rsidRPr="008A48CB">
        <w:rPr>
          <w:rFonts w:ascii="Arial" w:hAnsi="Arial" w:cs="Arial"/>
          <w:sz w:val="24"/>
          <w:szCs w:val="24"/>
        </w:rPr>
        <w:t xml:space="preserve"> on return to work, including </w:t>
      </w:r>
      <w:r>
        <w:rPr>
          <w:rFonts w:ascii="Arial" w:hAnsi="Arial" w:cs="Arial"/>
          <w:sz w:val="24"/>
          <w:szCs w:val="24"/>
        </w:rPr>
        <w:t xml:space="preserve">providing </w:t>
      </w:r>
      <w:r w:rsidR="006C1BF1">
        <w:rPr>
          <w:rFonts w:ascii="Arial" w:hAnsi="Arial" w:cs="Arial"/>
          <w:sz w:val="24"/>
          <w:szCs w:val="24"/>
        </w:rPr>
        <w:t>appropriate confirmation, with certification where available</w:t>
      </w:r>
      <w:r w:rsidR="00250591" w:rsidRPr="008A48CB">
        <w:rPr>
          <w:rFonts w:ascii="Arial" w:hAnsi="Arial" w:cs="Arial"/>
          <w:sz w:val="24"/>
          <w:szCs w:val="24"/>
        </w:rPr>
        <w:t>.</w:t>
      </w:r>
    </w:p>
    <w:p w14:paraId="2D855E09" w14:textId="647E368E" w:rsidR="00CE0CDF" w:rsidRDefault="00CE0CDF" w:rsidP="00BC16CE">
      <w:pPr>
        <w:pStyle w:val="ListParagraph"/>
        <w:numPr>
          <w:ilvl w:val="0"/>
          <w:numId w:val="6"/>
        </w:numPr>
        <w:spacing w:after="120"/>
        <w:contextualSpacing w:val="0"/>
        <w:jc w:val="both"/>
        <w:rPr>
          <w:rFonts w:ascii="Arial" w:hAnsi="Arial" w:cs="Arial"/>
          <w:sz w:val="24"/>
          <w:szCs w:val="24"/>
        </w:rPr>
      </w:pPr>
      <w:r w:rsidRPr="008A48CB">
        <w:rPr>
          <w:rFonts w:ascii="Arial" w:hAnsi="Arial" w:cs="Arial"/>
          <w:sz w:val="24"/>
          <w:szCs w:val="24"/>
        </w:rPr>
        <w:t>By applying for special leave with pay, you agree that in the event of non-compliance with the provisions of special leave with pay (including the requirement to provide bona fide</w:t>
      </w:r>
      <w:r w:rsidRPr="008A48CB">
        <w:rPr>
          <w:rStyle w:val="FootnoteReference"/>
          <w:rFonts w:ascii="Arial" w:hAnsi="Arial" w:cs="Arial"/>
          <w:sz w:val="24"/>
          <w:szCs w:val="24"/>
        </w:rPr>
        <w:footnoteReference w:id="5"/>
      </w:r>
      <w:r w:rsidRPr="008A48CB">
        <w:rPr>
          <w:rFonts w:ascii="Arial" w:hAnsi="Arial" w:cs="Arial"/>
          <w:sz w:val="24"/>
          <w:szCs w:val="24"/>
        </w:rPr>
        <w:t xml:space="preserve"> confirmation of self-isolation</w:t>
      </w:r>
      <w:r w:rsidR="004E5CC7" w:rsidRPr="008A48CB">
        <w:rPr>
          <w:rFonts w:ascii="Arial" w:hAnsi="Arial" w:cs="Arial"/>
          <w:sz w:val="24"/>
          <w:szCs w:val="24"/>
        </w:rPr>
        <w:t xml:space="preserve"> for</w:t>
      </w:r>
      <w:r w:rsidR="008A48CB">
        <w:rPr>
          <w:rFonts w:ascii="Arial" w:hAnsi="Arial" w:cs="Arial"/>
          <w:sz w:val="24"/>
          <w:szCs w:val="24"/>
        </w:rPr>
        <w:t xml:space="preserve"> </w:t>
      </w:r>
      <w:r w:rsidRPr="008A48CB">
        <w:rPr>
          <w:rFonts w:ascii="Arial" w:hAnsi="Arial" w:cs="Arial"/>
          <w:sz w:val="24"/>
          <w:szCs w:val="24"/>
        </w:rPr>
        <w:t xml:space="preserve">COVID-19) existing procedures, including disciplinary measures may be invoked. </w:t>
      </w:r>
    </w:p>
    <w:p w14:paraId="6B1B196D" w14:textId="280B93B3" w:rsidR="00954FE8" w:rsidRDefault="00954FE8" w:rsidP="00954FE8">
      <w:pPr>
        <w:pStyle w:val="Heading2"/>
      </w:pPr>
      <w:bookmarkStart w:id="128" w:name="_Toc52181289"/>
      <w:r>
        <w:t>1 (b) Procedure for managers</w:t>
      </w:r>
      <w:bookmarkEnd w:id="128"/>
    </w:p>
    <w:p w14:paraId="5DF17AFC" w14:textId="64B5FEBA" w:rsidR="00AC3116" w:rsidRPr="008A48CB" w:rsidRDefault="00954FE8" w:rsidP="00BC16CE">
      <w:pPr>
        <w:pStyle w:val="ListParagraph"/>
        <w:numPr>
          <w:ilvl w:val="0"/>
          <w:numId w:val="9"/>
        </w:numPr>
        <w:spacing w:after="120"/>
        <w:contextualSpacing w:val="0"/>
        <w:jc w:val="both"/>
        <w:rPr>
          <w:rFonts w:ascii="Arial" w:hAnsi="Arial" w:cs="Arial"/>
          <w:sz w:val="24"/>
          <w:szCs w:val="24"/>
        </w:rPr>
      </w:pPr>
      <w:r>
        <w:rPr>
          <w:rFonts w:ascii="Arial" w:hAnsi="Arial" w:cs="Arial"/>
          <w:sz w:val="24"/>
          <w:szCs w:val="24"/>
        </w:rPr>
        <w:t xml:space="preserve">Employees who are advised to self-isolate must inform their manager as per sick leave requirements. </w:t>
      </w:r>
    </w:p>
    <w:p w14:paraId="1407FCE0" w14:textId="1DA2588E" w:rsidR="00640C48" w:rsidRPr="008A48CB" w:rsidRDefault="00954FE8" w:rsidP="00BC16CE">
      <w:pPr>
        <w:pStyle w:val="ListParagraph"/>
        <w:numPr>
          <w:ilvl w:val="0"/>
          <w:numId w:val="9"/>
        </w:numPr>
        <w:spacing w:after="120"/>
        <w:contextualSpacing w:val="0"/>
        <w:jc w:val="both"/>
        <w:rPr>
          <w:rFonts w:ascii="Arial" w:hAnsi="Arial" w:cs="Arial"/>
          <w:sz w:val="24"/>
          <w:szCs w:val="24"/>
        </w:rPr>
      </w:pPr>
      <w:r>
        <w:rPr>
          <w:rFonts w:ascii="Arial" w:hAnsi="Arial" w:cs="Arial"/>
          <w:sz w:val="24"/>
          <w:szCs w:val="24"/>
        </w:rPr>
        <w:t xml:space="preserve">Managers </w:t>
      </w:r>
      <w:r w:rsidR="00AC3116" w:rsidRPr="008A48CB">
        <w:rPr>
          <w:rFonts w:ascii="Arial" w:hAnsi="Arial" w:cs="Arial"/>
          <w:sz w:val="24"/>
          <w:szCs w:val="24"/>
        </w:rPr>
        <w:t xml:space="preserve">should ask </w:t>
      </w:r>
      <w:r w:rsidR="00CE0CDF" w:rsidRPr="008A48CB">
        <w:rPr>
          <w:rFonts w:ascii="Arial" w:hAnsi="Arial" w:cs="Arial"/>
          <w:sz w:val="24"/>
          <w:szCs w:val="24"/>
        </w:rPr>
        <w:t>the emp</w:t>
      </w:r>
      <w:r w:rsidR="00250591" w:rsidRPr="008A48CB">
        <w:rPr>
          <w:rFonts w:ascii="Arial" w:hAnsi="Arial" w:cs="Arial"/>
          <w:sz w:val="24"/>
          <w:szCs w:val="24"/>
        </w:rPr>
        <w:t xml:space="preserve">loyee </w:t>
      </w:r>
      <w:r w:rsidR="00294DB1">
        <w:rPr>
          <w:rFonts w:ascii="Arial" w:hAnsi="Arial" w:cs="Arial"/>
          <w:sz w:val="24"/>
          <w:szCs w:val="24"/>
        </w:rPr>
        <w:t xml:space="preserve">to provide </w:t>
      </w:r>
      <w:r>
        <w:rPr>
          <w:rFonts w:ascii="Arial" w:hAnsi="Arial" w:cs="Arial"/>
          <w:sz w:val="24"/>
          <w:szCs w:val="24"/>
        </w:rPr>
        <w:t xml:space="preserve">dates and </w:t>
      </w:r>
      <w:r w:rsidR="006A083D">
        <w:rPr>
          <w:rFonts w:ascii="Arial" w:hAnsi="Arial" w:cs="Arial"/>
          <w:sz w:val="24"/>
          <w:szCs w:val="24"/>
        </w:rPr>
        <w:t>confirmation/</w:t>
      </w:r>
      <w:r w:rsidR="00294DB1">
        <w:rPr>
          <w:rFonts w:ascii="Arial" w:hAnsi="Arial" w:cs="Arial"/>
          <w:sz w:val="24"/>
          <w:szCs w:val="24"/>
        </w:rPr>
        <w:t>medical certification</w:t>
      </w:r>
      <w:r w:rsidR="006A083D">
        <w:rPr>
          <w:rFonts w:ascii="Arial" w:hAnsi="Arial" w:cs="Arial"/>
          <w:sz w:val="24"/>
          <w:szCs w:val="24"/>
        </w:rPr>
        <w:t xml:space="preserve"> where possible</w:t>
      </w:r>
      <w:r w:rsidR="00AC3116" w:rsidRPr="008A48CB">
        <w:rPr>
          <w:rFonts w:ascii="Arial" w:hAnsi="Arial" w:cs="Arial"/>
          <w:sz w:val="24"/>
          <w:szCs w:val="24"/>
        </w:rPr>
        <w:t xml:space="preserve">. The arrangements for the recording of this will vary based on each organisation’s payroll/HR facilities. </w:t>
      </w:r>
    </w:p>
    <w:p w14:paraId="406C4C64" w14:textId="5B0D9D0A" w:rsidR="00CE0CDF" w:rsidRPr="008A48CB" w:rsidRDefault="00CE0CDF" w:rsidP="00BC16CE">
      <w:pPr>
        <w:pStyle w:val="ListParagraph"/>
        <w:numPr>
          <w:ilvl w:val="0"/>
          <w:numId w:val="9"/>
        </w:numPr>
        <w:spacing w:after="120"/>
        <w:contextualSpacing w:val="0"/>
        <w:jc w:val="both"/>
        <w:rPr>
          <w:rFonts w:ascii="Arial" w:hAnsi="Arial" w:cs="Arial"/>
          <w:sz w:val="24"/>
          <w:szCs w:val="24"/>
        </w:rPr>
      </w:pPr>
      <w:r w:rsidRPr="008A48CB">
        <w:rPr>
          <w:rFonts w:ascii="Arial" w:hAnsi="Arial" w:cs="Arial"/>
          <w:sz w:val="24"/>
          <w:szCs w:val="24"/>
        </w:rPr>
        <w:t xml:space="preserve">Managers should make employees aware of the need to stay in regular contact and advise them of </w:t>
      </w:r>
      <w:r w:rsidR="003C68DC">
        <w:rPr>
          <w:rFonts w:ascii="Arial" w:hAnsi="Arial" w:cs="Arial"/>
          <w:sz w:val="24"/>
          <w:szCs w:val="24"/>
        </w:rPr>
        <w:t>any employee assistance programme</w:t>
      </w:r>
      <w:r w:rsidRPr="008A48CB">
        <w:rPr>
          <w:rFonts w:ascii="Arial" w:hAnsi="Arial" w:cs="Arial"/>
          <w:sz w:val="24"/>
          <w:szCs w:val="24"/>
        </w:rPr>
        <w:t xml:space="preserve"> available to them.</w:t>
      </w:r>
    </w:p>
    <w:p w14:paraId="1CE1D855" w14:textId="130962F9" w:rsidR="006470A3" w:rsidRPr="00954FE8" w:rsidRDefault="00CE0CDF" w:rsidP="00291EE0">
      <w:pPr>
        <w:pStyle w:val="ListParagraph"/>
        <w:numPr>
          <w:ilvl w:val="0"/>
          <w:numId w:val="9"/>
        </w:numPr>
        <w:spacing w:after="120"/>
        <w:contextualSpacing w:val="0"/>
        <w:jc w:val="both"/>
        <w:rPr>
          <w:rFonts w:cs="Arial"/>
          <w:sz w:val="24"/>
          <w:szCs w:val="24"/>
        </w:rPr>
      </w:pPr>
      <w:r w:rsidRPr="00954FE8">
        <w:rPr>
          <w:rFonts w:ascii="Arial" w:hAnsi="Arial" w:cs="Arial"/>
          <w:sz w:val="24"/>
          <w:szCs w:val="24"/>
        </w:rPr>
        <w:t xml:space="preserve">Managers should alert the employee to any follow up actions that are required on their return to work (for example, </w:t>
      </w:r>
      <w:r w:rsidR="006C1BF1">
        <w:rPr>
          <w:rFonts w:ascii="Arial" w:hAnsi="Arial" w:cs="Arial"/>
          <w:sz w:val="24"/>
          <w:szCs w:val="24"/>
        </w:rPr>
        <w:t>self-declaration</w:t>
      </w:r>
      <w:r w:rsidR="00BF4513" w:rsidRPr="00954FE8">
        <w:rPr>
          <w:rFonts w:ascii="Arial" w:hAnsi="Arial" w:cs="Arial"/>
          <w:sz w:val="24"/>
          <w:szCs w:val="24"/>
        </w:rPr>
        <w:t>, return to work protocols etc.</w:t>
      </w:r>
      <w:r w:rsidR="00250591" w:rsidRPr="00954FE8">
        <w:rPr>
          <w:rFonts w:ascii="Arial" w:hAnsi="Arial" w:cs="Arial"/>
          <w:sz w:val="24"/>
          <w:szCs w:val="24"/>
        </w:rPr>
        <w:t>)</w:t>
      </w:r>
      <w:r w:rsidRPr="00954FE8">
        <w:rPr>
          <w:rFonts w:ascii="Arial" w:hAnsi="Arial" w:cs="Arial"/>
          <w:sz w:val="24"/>
          <w:szCs w:val="24"/>
        </w:rPr>
        <w:t>.</w:t>
      </w:r>
    </w:p>
    <w:p w14:paraId="1F34EAD4" w14:textId="7805A124" w:rsidR="00CE0CDF" w:rsidRPr="008A48CB" w:rsidRDefault="00CE0CDF" w:rsidP="00CE0CDF">
      <w:pPr>
        <w:pStyle w:val="Heading1"/>
        <w:rPr>
          <w:lang w:val="en-IE"/>
        </w:rPr>
      </w:pPr>
      <w:bookmarkStart w:id="129" w:name="_Toc35095002"/>
      <w:bookmarkStart w:id="130" w:name="_Toc35100917"/>
      <w:bookmarkStart w:id="131" w:name="_Toc36643862"/>
      <w:bookmarkStart w:id="132" w:name="_Toc40887437"/>
      <w:bookmarkStart w:id="133" w:name="_Toc52181290"/>
      <w:r w:rsidRPr="008A48CB">
        <w:rPr>
          <w:lang w:val="en-IE"/>
        </w:rPr>
        <w:lastRenderedPageBreak/>
        <w:t xml:space="preserve">Appendix </w:t>
      </w:r>
      <w:r w:rsidR="00954FE8">
        <w:rPr>
          <w:lang w:val="en-IE"/>
        </w:rPr>
        <w:t>2</w:t>
      </w:r>
      <w:r w:rsidR="00A7168A">
        <w:rPr>
          <w:lang w:val="en-IE"/>
        </w:rPr>
        <w:t xml:space="preserve">: </w:t>
      </w:r>
      <w:r w:rsidR="00291EE0">
        <w:rPr>
          <w:lang w:val="en-IE"/>
        </w:rPr>
        <w:t>Sample</w:t>
      </w:r>
      <w:r w:rsidRPr="008A48CB">
        <w:rPr>
          <w:lang w:val="en-IE"/>
        </w:rPr>
        <w:t xml:space="preserve"> </w:t>
      </w:r>
      <w:bookmarkEnd w:id="129"/>
      <w:bookmarkEnd w:id="130"/>
      <w:bookmarkEnd w:id="131"/>
      <w:bookmarkEnd w:id="132"/>
      <w:r w:rsidR="00291EE0">
        <w:rPr>
          <w:lang w:val="en-IE"/>
        </w:rPr>
        <w:t xml:space="preserve">special leave with pay </w:t>
      </w:r>
      <w:r w:rsidR="00A46E6A">
        <w:rPr>
          <w:lang w:val="en-IE"/>
        </w:rPr>
        <w:t>self-declaration</w:t>
      </w:r>
      <w:r w:rsidR="00291EE0">
        <w:rPr>
          <w:lang w:val="en-IE"/>
        </w:rPr>
        <w:t xml:space="preserve"> for COVID-19</w:t>
      </w:r>
      <w:bookmarkEnd w:id="133"/>
    </w:p>
    <w:p w14:paraId="3FE2D1B7" w14:textId="77777777" w:rsidR="00CE0CDF" w:rsidRPr="008A48CB" w:rsidRDefault="00CE0CDF" w:rsidP="00250591">
      <w:pPr>
        <w:rPr>
          <w:b/>
          <w:color w:val="456524" w:themeColor="accent1" w:themeShade="80"/>
          <w:lang w:val="en-IE" w:eastAsia="en-US"/>
        </w:rPr>
      </w:pPr>
      <w:r w:rsidRPr="008A48CB">
        <w:rPr>
          <w:b/>
          <w:color w:val="456524" w:themeColor="accent1" w:themeShade="80"/>
          <w:lang w:val="en-IE" w:eastAsia="en-US"/>
        </w:rPr>
        <w:t>Employee Details</w:t>
      </w:r>
    </w:p>
    <w:tbl>
      <w:tblPr>
        <w:tblW w:w="10191"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35"/>
        <w:gridCol w:w="7956"/>
      </w:tblGrid>
      <w:tr w:rsidR="00CE0CDF" w:rsidRPr="008A48CB" w14:paraId="7A028529" w14:textId="77777777" w:rsidTr="00954FE8">
        <w:trPr>
          <w:cantSplit/>
          <w:trHeight w:val="362"/>
        </w:trPr>
        <w:tc>
          <w:tcPr>
            <w:tcW w:w="2235" w:type="dxa"/>
            <w:shd w:val="pct10" w:color="000000" w:fill="FFFFFF"/>
            <w:vAlign w:val="bottom"/>
          </w:tcPr>
          <w:p w14:paraId="7B943411" w14:textId="14DD3594" w:rsidR="00CE0CDF" w:rsidRPr="008A48CB" w:rsidRDefault="00954FE8"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Pr>
                <w:rFonts w:eastAsia="Cambria" w:cs="Arial"/>
                <w:color w:val="auto"/>
                <w:sz w:val="22"/>
                <w:lang w:val="en-IE" w:eastAsia="en-US"/>
              </w:rPr>
              <w:t>Name</w:t>
            </w:r>
          </w:p>
        </w:tc>
        <w:tc>
          <w:tcPr>
            <w:tcW w:w="7956" w:type="dxa"/>
            <w:vAlign w:val="center"/>
          </w:tcPr>
          <w:p w14:paraId="7F9E612A"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r w:rsidR="00CE0CDF" w:rsidRPr="008A48CB" w14:paraId="39B64F40" w14:textId="77777777" w:rsidTr="00954FE8">
        <w:trPr>
          <w:cantSplit/>
          <w:trHeight w:val="318"/>
        </w:trPr>
        <w:tc>
          <w:tcPr>
            <w:tcW w:w="2235" w:type="dxa"/>
            <w:shd w:val="pct10" w:color="000000" w:fill="FFFFFF"/>
            <w:vAlign w:val="center"/>
          </w:tcPr>
          <w:p w14:paraId="68FAE6E4"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Grade</w:t>
            </w:r>
          </w:p>
        </w:tc>
        <w:tc>
          <w:tcPr>
            <w:tcW w:w="7956" w:type="dxa"/>
            <w:vAlign w:val="center"/>
          </w:tcPr>
          <w:p w14:paraId="7C7899EF"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r w:rsidR="00CE0CDF" w:rsidRPr="008A48CB" w14:paraId="65DEDDFC" w14:textId="77777777" w:rsidTr="00887E81">
        <w:trPr>
          <w:cantSplit/>
          <w:trHeight w:val="495"/>
        </w:trPr>
        <w:tc>
          <w:tcPr>
            <w:tcW w:w="2235" w:type="dxa"/>
            <w:shd w:val="pct10" w:color="000000" w:fill="FFFFFF"/>
            <w:vAlign w:val="center"/>
          </w:tcPr>
          <w:p w14:paraId="220B139B" w14:textId="07EF6A10" w:rsidR="00CE0CDF" w:rsidRPr="008A48CB" w:rsidRDefault="00CE0CDF" w:rsidP="00954FE8">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Department</w:t>
            </w:r>
            <w:r w:rsidR="00954FE8">
              <w:rPr>
                <w:rFonts w:eastAsia="Cambria" w:cs="Arial"/>
                <w:color w:val="auto"/>
                <w:sz w:val="22"/>
                <w:lang w:val="en-IE" w:eastAsia="en-US"/>
              </w:rPr>
              <w:t xml:space="preserve"> </w:t>
            </w:r>
          </w:p>
        </w:tc>
        <w:tc>
          <w:tcPr>
            <w:tcW w:w="7956" w:type="dxa"/>
            <w:vAlign w:val="center"/>
          </w:tcPr>
          <w:p w14:paraId="1DFBF47B"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bl>
    <w:p w14:paraId="5A5A1CA9" w14:textId="49968977" w:rsidR="00CE0CDF" w:rsidRPr="008A48CB" w:rsidRDefault="00CE0CDF" w:rsidP="00250591">
      <w:pPr>
        <w:rPr>
          <w:b/>
          <w:color w:val="456524" w:themeColor="accent1" w:themeShade="80"/>
          <w:lang w:val="en-IE" w:eastAsia="en-US"/>
        </w:rPr>
      </w:pPr>
      <w:r w:rsidRPr="008A48CB">
        <w:rPr>
          <w:b/>
          <w:color w:val="456524" w:themeColor="accent1" w:themeShade="80"/>
          <w:lang w:val="en-IE" w:eastAsia="en-US"/>
        </w:rPr>
        <w:t>Dates of Special Leave with Pay for COVID-19 related self-isolation</w:t>
      </w:r>
    </w:p>
    <w:tbl>
      <w:tblPr>
        <w:tblW w:w="10191"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69"/>
        <w:gridCol w:w="7922"/>
      </w:tblGrid>
      <w:tr w:rsidR="00CE0CDF" w:rsidRPr="008A48CB" w14:paraId="5DEE83B8" w14:textId="77777777" w:rsidTr="00954FE8">
        <w:trPr>
          <w:cantSplit/>
          <w:trHeight w:val="533"/>
        </w:trPr>
        <w:tc>
          <w:tcPr>
            <w:tcW w:w="2269" w:type="dxa"/>
            <w:shd w:val="pct10" w:color="000000" w:fill="FFFFFF"/>
            <w:vAlign w:val="center"/>
          </w:tcPr>
          <w:p w14:paraId="4E0A60F3" w14:textId="58548316" w:rsidR="00CE0CDF" w:rsidRPr="008A48CB" w:rsidRDefault="00954FE8" w:rsidP="00954FE8">
            <w:pPr>
              <w:tabs>
                <w:tab w:val="clear" w:pos="454"/>
                <w:tab w:val="clear" w:pos="907"/>
                <w:tab w:val="clear" w:pos="1361"/>
                <w:tab w:val="clear" w:pos="1814"/>
                <w:tab w:val="clear" w:pos="2268"/>
              </w:tabs>
              <w:spacing w:line="240" w:lineRule="auto"/>
              <w:rPr>
                <w:rFonts w:eastAsia="Cambria" w:cs="Arial"/>
                <w:color w:val="auto"/>
                <w:sz w:val="22"/>
                <w:lang w:val="en-IE" w:eastAsia="en-US"/>
              </w:rPr>
            </w:pPr>
            <w:r>
              <w:rPr>
                <w:rFonts w:eastAsia="Cambria" w:cs="Arial"/>
                <w:color w:val="auto"/>
                <w:sz w:val="22"/>
                <w:lang w:val="en-IE" w:eastAsia="en-US"/>
              </w:rPr>
              <w:t>Dates</w:t>
            </w:r>
          </w:p>
        </w:tc>
        <w:tc>
          <w:tcPr>
            <w:tcW w:w="7922" w:type="dxa"/>
            <w:shd w:val="clear" w:color="auto" w:fill="auto"/>
          </w:tcPr>
          <w:p w14:paraId="7F363725" w14:textId="6236A227" w:rsidR="00CE0CDF" w:rsidRPr="008A48CB" w:rsidRDefault="00954FE8"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Pr>
                <w:rFonts w:eastAsia="Cambria" w:cs="Arial"/>
                <w:color w:val="auto"/>
                <w:sz w:val="22"/>
                <w:lang w:val="en-IE" w:eastAsia="en-US"/>
              </w:rPr>
              <w:t>From DD/MM/YYYY to DD/MM/YYYY</w:t>
            </w:r>
          </w:p>
        </w:tc>
      </w:tr>
    </w:tbl>
    <w:p w14:paraId="1E39EDC3" w14:textId="77777777" w:rsidR="006C1BF1" w:rsidRPr="00BE7A4C" w:rsidRDefault="006C1BF1" w:rsidP="006C1BF1">
      <w:pPr>
        <w:rPr>
          <w:b/>
          <w:color w:val="456524" w:themeColor="accent1" w:themeShade="80"/>
          <w:lang w:eastAsia="en-US"/>
        </w:rPr>
      </w:pPr>
      <w:r w:rsidRPr="00BE7A4C">
        <w:rPr>
          <w:b/>
          <w:color w:val="456524" w:themeColor="accent1" w:themeShade="80"/>
          <w:lang w:eastAsia="en-US"/>
        </w:rPr>
        <w:t>Advised to self-isolate by (</w:t>
      </w:r>
      <w:r w:rsidRPr="00BE7A4C">
        <w:rPr>
          <w:b/>
          <w:color w:val="456524" w:themeColor="accent1" w:themeShade="80"/>
          <w:lang w:eastAsia="en-US"/>
        </w:rPr>
        <w:sym w:font="Wingdings 2" w:char="F050"/>
      </w:r>
      <w:r w:rsidRPr="00BE7A4C">
        <w:rPr>
          <w:b/>
          <w:color w:val="456524" w:themeColor="accent1" w:themeShade="80"/>
          <w:lang w:eastAsia="en-US"/>
        </w:rPr>
        <w:t>)</w:t>
      </w:r>
    </w:p>
    <w:tbl>
      <w:tblPr>
        <w:tblW w:w="10188"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1858"/>
      </w:tblGrid>
      <w:tr w:rsidR="006C1BF1" w:rsidRPr="00BE7A4C" w14:paraId="641E19AA" w14:textId="77777777" w:rsidTr="004A65DE">
        <w:trPr>
          <w:cantSplit/>
          <w:trHeight w:val="500"/>
        </w:trPr>
        <w:tc>
          <w:tcPr>
            <w:tcW w:w="3369" w:type="dxa"/>
            <w:shd w:val="pct10" w:color="000000" w:fill="FFFFFF"/>
            <w:vAlign w:val="center"/>
          </w:tcPr>
          <w:p w14:paraId="2F63204B"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GP</w:t>
            </w:r>
          </w:p>
        </w:tc>
        <w:sdt>
          <w:sdtPr>
            <w:rPr>
              <w:rFonts w:eastAsia="Cambria" w:cs="Arial"/>
              <w:color w:val="auto"/>
              <w:sz w:val="22"/>
              <w:lang w:eastAsia="en-US"/>
            </w:rPr>
            <w:id w:val="-281959629"/>
          </w:sdtPr>
          <w:sdtEndPr/>
          <w:sdtContent>
            <w:tc>
              <w:tcPr>
                <w:tcW w:w="1559" w:type="dxa"/>
                <w:vAlign w:val="center"/>
              </w:tcPr>
              <w:p w14:paraId="08DA978B" w14:textId="0129FBD4" w:rsidR="006C1BF1" w:rsidRPr="00BE7A4C" w:rsidRDefault="006C1BF1" w:rsidP="004A65DE">
                <w:pPr>
                  <w:tabs>
                    <w:tab w:val="clear" w:pos="454"/>
                    <w:tab w:val="clear" w:pos="907"/>
                    <w:tab w:val="clear" w:pos="1361"/>
                    <w:tab w:val="clear" w:pos="1814"/>
                    <w:tab w:val="clear" w:pos="2268"/>
                  </w:tabs>
                  <w:spacing w:line="240" w:lineRule="auto"/>
                  <w:jc w:val="center"/>
                  <w:rPr>
                    <w:rFonts w:eastAsia="Cambria" w:cs="Arial"/>
                    <w:color w:val="auto"/>
                    <w:sz w:val="22"/>
                    <w:lang w:eastAsia="en-US"/>
                  </w:rPr>
                </w:pPr>
                <w:r w:rsidRPr="00BE7A4C">
                  <w:rPr>
                    <w:rFonts w:ascii="Segoe UI Symbol" w:eastAsia="Cambria" w:hAnsi="Segoe UI Symbol" w:cs="Segoe UI Symbol"/>
                    <w:color w:val="auto"/>
                    <w:sz w:val="22"/>
                    <w:lang w:eastAsia="en-US"/>
                  </w:rPr>
                  <w:t>☐</w:t>
                </w:r>
              </w:p>
            </w:tc>
          </w:sdtContent>
        </w:sdt>
        <w:tc>
          <w:tcPr>
            <w:tcW w:w="3402" w:type="dxa"/>
            <w:shd w:val="pct10" w:color="auto" w:fill="auto"/>
            <w:vAlign w:val="center"/>
          </w:tcPr>
          <w:p w14:paraId="44F46F1C"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HSE</w:t>
            </w:r>
          </w:p>
        </w:tc>
        <w:sdt>
          <w:sdtPr>
            <w:rPr>
              <w:rFonts w:eastAsia="Cambria" w:cs="Arial"/>
              <w:color w:val="auto"/>
              <w:sz w:val="22"/>
              <w:lang w:eastAsia="en-US"/>
            </w:rPr>
            <w:id w:val="-1687589013"/>
          </w:sdtPr>
          <w:sdtEndPr/>
          <w:sdtContent>
            <w:tc>
              <w:tcPr>
                <w:tcW w:w="1858" w:type="dxa"/>
                <w:vAlign w:val="center"/>
              </w:tcPr>
              <w:p w14:paraId="7057672D" w14:textId="00F6E6CE" w:rsidR="006C1BF1" w:rsidRPr="00BE7A4C" w:rsidRDefault="006C1BF1" w:rsidP="004A65DE">
                <w:pPr>
                  <w:tabs>
                    <w:tab w:val="clear" w:pos="454"/>
                    <w:tab w:val="clear" w:pos="907"/>
                    <w:tab w:val="clear" w:pos="1361"/>
                    <w:tab w:val="clear" w:pos="1814"/>
                    <w:tab w:val="clear" w:pos="2268"/>
                  </w:tabs>
                  <w:spacing w:line="240" w:lineRule="auto"/>
                  <w:jc w:val="center"/>
                  <w:rPr>
                    <w:rFonts w:eastAsia="Cambria" w:cs="Arial"/>
                    <w:color w:val="auto"/>
                    <w:sz w:val="22"/>
                    <w:lang w:eastAsia="en-US"/>
                  </w:rPr>
                </w:pPr>
                <w:r w:rsidRPr="00BE7A4C">
                  <w:rPr>
                    <w:rFonts w:ascii="Segoe UI Symbol" w:eastAsia="Cambria" w:hAnsi="Segoe UI Symbol" w:cs="Segoe UI Symbol"/>
                    <w:color w:val="auto"/>
                    <w:sz w:val="22"/>
                    <w:lang w:eastAsia="en-US"/>
                  </w:rPr>
                  <w:t>☐</w:t>
                </w:r>
              </w:p>
            </w:tc>
          </w:sdtContent>
        </w:sdt>
      </w:tr>
      <w:tr w:rsidR="006C1BF1" w:rsidRPr="00BE7A4C" w14:paraId="48986995" w14:textId="77777777" w:rsidTr="004A65DE">
        <w:trPr>
          <w:cantSplit/>
          <w:trHeight w:val="1113"/>
        </w:trPr>
        <w:tc>
          <w:tcPr>
            <w:tcW w:w="3369" w:type="dxa"/>
            <w:shd w:val="pct10" w:color="000000" w:fill="FFFFFF"/>
            <w:vAlign w:val="center"/>
          </w:tcPr>
          <w:p w14:paraId="71CB7362"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Hospital</w:t>
            </w:r>
          </w:p>
        </w:tc>
        <w:sdt>
          <w:sdtPr>
            <w:rPr>
              <w:rFonts w:eastAsia="Cambria" w:cs="Arial"/>
              <w:color w:val="auto"/>
              <w:sz w:val="22"/>
              <w:lang w:eastAsia="en-US"/>
            </w:rPr>
            <w:id w:val="-820118"/>
          </w:sdtPr>
          <w:sdtEndPr/>
          <w:sdtContent>
            <w:tc>
              <w:tcPr>
                <w:tcW w:w="1559" w:type="dxa"/>
                <w:vAlign w:val="center"/>
              </w:tcPr>
              <w:p w14:paraId="251674A2" w14:textId="689A5E09" w:rsidR="006C1BF1" w:rsidRPr="00BE7A4C" w:rsidRDefault="006C1BF1" w:rsidP="004A65DE">
                <w:pPr>
                  <w:tabs>
                    <w:tab w:val="clear" w:pos="454"/>
                    <w:tab w:val="clear" w:pos="907"/>
                    <w:tab w:val="clear" w:pos="1361"/>
                    <w:tab w:val="clear" w:pos="1814"/>
                    <w:tab w:val="clear" w:pos="2268"/>
                  </w:tabs>
                  <w:spacing w:line="240" w:lineRule="auto"/>
                  <w:jc w:val="center"/>
                  <w:rPr>
                    <w:rFonts w:eastAsia="Cambria" w:cs="Arial"/>
                    <w:color w:val="auto"/>
                    <w:sz w:val="22"/>
                    <w:lang w:eastAsia="en-US"/>
                  </w:rPr>
                </w:pPr>
                <w:r w:rsidRPr="00BE7A4C">
                  <w:rPr>
                    <w:rFonts w:ascii="Segoe UI Symbol" w:eastAsia="Cambria" w:hAnsi="Segoe UI Symbol" w:cs="Segoe UI Symbol"/>
                    <w:color w:val="auto"/>
                    <w:sz w:val="22"/>
                    <w:lang w:eastAsia="en-US"/>
                  </w:rPr>
                  <w:t>☐</w:t>
                </w:r>
              </w:p>
            </w:tc>
          </w:sdtContent>
        </w:sdt>
        <w:tc>
          <w:tcPr>
            <w:tcW w:w="3402" w:type="dxa"/>
            <w:shd w:val="pct10" w:color="auto" w:fill="auto"/>
            <w:vAlign w:val="center"/>
          </w:tcPr>
          <w:p w14:paraId="69853268"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Other (please specify)</w:t>
            </w:r>
          </w:p>
          <w:p w14:paraId="35EBAB87"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______________________</w:t>
            </w:r>
          </w:p>
        </w:tc>
        <w:sdt>
          <w:sdtPr>
            <w:rPr>
              <w:rFonts w:eastAsia="Cambria" w:cs="Arial"/>
              <w:color w:val="auto"/>
              <w:sz w:val="22"/>
              <w:lang w:eastAsia="en-US"/>
            </w:rPr>
            <w:id w:val="-1053461744"/>
          </w:sdtPr>
          <w:sdtEndPr/>
          <w:sdtContent>
            <w:tc>
              <w:tcPr>
                <w:tcW w:w="1858" w:type="dxa"/>
                <w:vAlign w:val="center"/>
              </w:tcPr>
              <w:p w14:paraId="2D203B87" w14:textId="2EF68509" w:rsidR="006C1BF1" w:rsidRPr="00BE7A4C" w:rsidRDefault="006C1BF1" w:rsidP="004A65DE">
                <w:pPr>
                  <w:tabs>
                    <w:tab w:val="clear" w:pos="454"/>
                    <w:tab w:val="clear" w:pos="907"/>
                    <w:tab w:val="clear" w:pos="1361"/>
                    <w:tab w:val="clear" w:pos="1814"/>
                    <w:tab w:val="clear" w:pos="2268"/>
                  </w:tabs>
                  <w:spacing w:line="240" w:lineRule="auto"/>
                  <w:jc w:val="center"/>
                  <w:rPr>
                    <w:rFonts w:eastAsia="Cambria" w:cs="Arial"/>
                    <w:color w:val="auto"/>
                    <w:sz w:val="22"/>
                    <w:lang w:eastAsia="en-US"/>
                  </w:rPr>
                </w:pPr>
                <w:r w:rsidRPr="00BE7A4C">
                  <w:rPr>
                    <w:rFonts w:ascii="Segoe UI Symbol" w:eastAsia="Cambria" w:hAnsi="Segoe UI Symbol" w:cs="Segoe UI Symbol"/>
                    <w:color w:val="auto"/>
                    <w:sz w:val="22"/>
                    <w:lang w:eastAsia="en-US"/>
                  </w:rPr>
                  <w:t>☐</w:t>
                </w:r>
              </w:p>
            </w:tc>
          </w:sdtContent>
        </w:sdt>
      </w:tr>
    </w:tbl>
    <w:p w14:paraId="1A17542B" w14:textId="77777777" w:rsidR="006C1BF1" w:rsidRPr="00BE7A4C" w:rsidRDefault="006C1BF1" w:rsidP="006C1BF1">
      <w:pPr>
        <w:rPr>
          <w:b/>
          <w:color w:val="456524" w:themeColor="accent1" w:themeShade="80"/>
          <w:lang w:eastAsia="en-US"/>
        </w:rPr>
      </w:pPr>
      <w:r w:rsidRPr="00BE7A4C">
        <w:rPr>
          <w:b/>
          <w:color w:val="456524" w:themeColor="accent1" w:themeShade="80"/>
          <w:lang w:eastAsia="en-US"/>
        </w:rPr>
        <w:t>Advice received via (</w:t>
      </w:r>
      <w:r w:rsidRPr="00BE7A4C">
        <w:rPr>
          <w:b/>
          <w:color w:val="456524" w:themeColor="accent1" w:themeShade="80"/>
          <w:lang w:eastAsia="en-US"/>
        </w:rPr>
        <w:sym w:font="Wingdings 2" w:char="F050"/>
      </w:r>
      <w:r w:rsidRPr="00BE7A4C">
        <w:rPr>
          <w:b/>
          <w:color w:val="456524" w:themeColor="accent1" w:themeShade="80"/>
          <w:lang w:eastAsia="en-US"/>
        </w:rPr>
        <w:t>)</w:t>
      </w:r>
    </w:p>
    <w:tbl>
      <w:tblPr>
        <w:tblW w:w="10188"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1858"/>
      </w:tblGrid>
      <w:tr w:rsidR="006C1BF1" w:rsidRPr="00BE7A4C" w14:paraId="08D6131B" w14:textId="77777777" w:rsidTr="004A65DE">
        <w:trPr>
          <w:cantSplit/>
          <w:trHeight w:val="500"/>
        </w:trPr>
        <w:tc>
          <w:tcPr>
            <w:tcW w:w="3369" w:type="dxa"/>
            <w:shd w:val="pct10" w:color="000000" w:fill="FFFFFF"/>
            <w:vAlign w:val="center"/>
          </w:tcPr>
          <w:p w14:paraId="0C04C3B3"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Telephone</w:t>
            </w:r>
          </w:p>
        </w:tc>
        <w:sdt>
          <w:sdtPr>
            <w:rPr>
              <w:rFonts w:eastAsia="Cambria" w:cs="Arial"/>
              <w:color w:val="auto"/>
              <w:sz w:val="22"/>
              <w:lang w:eastAsia="en-US"/>
            </w:rPr>
            <w:id w:val="1441342114"/>
          </w:sdtPr>
          <w:sdtEndPr/>
          <w:sdtContent>
            <w:tc>
              <w:tcPr>
                <w:tcW w:w="1559" w:type="dxa"/>
                <w:vAlign w:val="center"/>
              </w:tcPr>
              <w:p w14:paraId="2DD467D8" w14:textId="5EC1C43F" w:rsidR="006C1BF1" w:rsidRPr="00BE7A4C" w:rsidRDefault="006C1BF1" w:rsidP="004A65DE">
                <w:pPr>
                  <w:tabs>
                    <w:tab w:val="clear" w:pos="454"/>
                    <w:tab w:val="clear" w:pos="907"/>
                    <w:tab w:val="clear" w:pos="1361"/>
                    <w:tab w:val="clear" w:pos="1814"/>
                    <w:tab w:val="clear" w:pos="2268"/>
                  </w:tabs>
                  <w:spacing w:line="240" w:lineRule="auto"/>
                  <w:jc w:val="center"/>
                  <w:rPr>
                    <w:rFonts w:eastAsia="Cambria" w:cs="Arial"/>
                    <w:color w:val="auto"/>
                    <w:sz w:val="22"/>
                    <w:lang w:eastAsia="en-US"/>
                  </w:rPr>
                </w:pPr>
                <w:r w:rsidRPr="00BE7A4C">
                  <w:rPr>
                    <w:rFonts w:ascii="Segoe UI Symbol" w:eastAsia="Cambria" w:hAnsi="Segoe UI Symbol" w:cs="Segoe UI Symbol"/>
                    <w:color w:val="auto"/>
                    <w:sz w:val="22"/>
                    <w:lang w:eastAsia="en-US"/>
                  </w:rPr>
                  <w:t>☐</w:t>
                </w:r>
              </w:p>
            </w:tc>
          </w:sdtContent>
        </w:sdt>
        <w:tc>
          <w:tcPr>
            <w:tcW w:w="3402" w:type="dxa"/>
            <w:shd w:val="pct10" w:color="auto" w:fill="auto"/>
            <w:vAlign w:val="center"/>
          </w:tcPr>
          <w:p w14:paraId="48A09DB0"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Letter/email/text (please attach copy to this form)</w:t>
            </w:r>
          </w:p>
        </w:tc>
        <w:sdt>
          <w:sdtPr>
            <w:rPr>
              <w:rFonts w:eastAsia="Cambria" w:cs="Arial"/>
              <w:color w:val="auto"/>
              <w:sz w:val="22"/>
              <w:lang w:eastAsia="en-US"/>
            </w:rPr>
            <w:id w:val="-378856156"/>
          </w:sdtPr>
          <w:sdtEndPr/>
          <w:sdtContent>
            <w:tc>
              <w:tcPr>
                <w:tcW w:w="1858" w:type="dxa"/>
                <w:vAlign w:val="center"/>
              </w:tcPr>
              <w:p w14:paraId="54CE4912" w14:textId="33E0DA56" w:rsidR="006C1BF1" w:rsidRPr="00BE7A4C" w:rsidRDefault="006C1BF1" w:rsidP="004A65DE">
                <w:pPr>
                  <w:tabs>
                    <w:tab w:val="clear" w:pos="454"/>
                    <w:tab w:val="clear" w:pos="907"/>
                    <w:tab w:val="clear" w:pos="1361"/>
                    <w:tab w:val="clear" w:pos="1814"/>
                    <w:tab w:val="clear" w:pos="2268"/>
                  </w:tabs>
                  <w:spacing w:line="240" w:lineRule="auto"/>
                  <w:jc w:val="center"/>
                  <w:rPr>
                    <w:rFonts w:eastAsia="Cambria" w:cs="Arial"/>
                    <w:color w:val="auto"/>
                    <w:sz w:val="22"/>
                    <w:lang w:eastAsia="en-US"/>
                  </w:rPr>
                </w:pPr>
                <w:r w:rsidRPr="00BE7A4C">
                  <w:rPr>
                    <w:rFonts w:ascii="Segoe UI Symbol" w:eastAsia="Cambria" w:hAnsi="Segoe UI Symbol" w:cs="Segoe UI Symbol"/>
                    <w:color w:val="auto"/>
                    <w:sz w:val="22"/>
                    <w:lang w:eastAsia="en-US"/>
                  </w:rPr>
                  <w:t>☐</w:t>
                </w:r>
              </w:p>
            </w:tc>
          </w:sdtContent>
        </w:sdt>
      </w:tr>
      <w:tr w:rsidR="006C1BF1" w:rsidRPr="00BE7A4C" w14:paraId="591BCE45" w14:textId="77777777" w:rsidTr="004A65DE">
        <w:trPr>
          <w:cantSplit/>
          <w:trHeight w:val="1113"/>
        </w:trPr>
        <w:tc>
          <w:tcPr>
            <w:tcW w:w="3369" w:type="dxa"/>
            <w:shd w:val="pct10" w:color="000000" w:fill="FFFFFF"/>
            <w:vAlign w:val="center"/>
          </w:tcPr>
          <w:p w14:paraId="17A7A4F0"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In person</w:t>
            </w:r>
          </w:p>
        </w:tc>
        <w:sdt>
          <w:sdtPr>
            <w:rPr>
              <w:rFonts w:eastAsia="Cambria" w:cs="Arial"/>
              <w:color w:val="auto"/>
              <w:sz w:val="22"/>
              <w:lang w:eastAsia="en-US"/>
            </w:rPr>
            <w:id w:val="847600984"/>
          </w:sdtPr>
          <w:sdtEndPr/>
          <w:sdtContent>
            <w:tc>
              <w:tcPr>
                <w:tcW w:w="1559" w:type="dxa"/>
                <w:vAlign w:val="center"/>
              </w:tcPr>
              <w:p w14:paraId="156F5286" w14:textId="0F3BFD1E" w:rsidR="006C1BF1" w:rsidRPr="00BE7A4C" w:rsidRDefault="006C1BF1" w:rsidP="004A65DE">
                <w:pPr>
                  <w:tabs>
                    <w:tab w:val="clear" w:pos="454"/>
                    <w:tab w:val="clear" w:pos="907"/>
                    <w:tab w:val="clear" w:pos="1361"/>
                    <w:tab w:val="clear" w:pos="1814"/>
                    <w:tab w:val="clear" w:pos="2268"/>
                  </w:tabs>
                  <w:spacing w:line="240" w:lineRule="auto"/>
                  <w:jc w:val="center"/>
                  <w:rPr>
                    <w:rFonts w:eastAsia="Cambria" w:cs="Arial"/>
                    <w:color w:val="auto"/>
                    <w:sz w:val="22"/>
                    <w:lang w:eastAsia="en-US"/>
                  </w:rPr>
                </w:pPr>
                <w:r w:rsidRPr="00BE7A4C">
                  <w:rPr>
                    <w:rFonts w:ascii="Segoe UI Symbol" w:eastAsia="Cambria" w:hAnsi="Segoe UI Symbol" w:cs="Segoe UI Symbol"/>
                    <w:color w:val="auto"/>
                    <w:sz w:val="22"/>
                    <w:lang w:eastAsia="en-US"/>
                  </w:rPr>
                  <w:t>☐</w:t>
                </w:r>
              </w:p>
            </w:tc>
          </w:sdtContent>
        </w:sdt>
        <w:tc>
          <w:tcPr>
            <w:tcW w:w="3402" w:type="dxa"/>
            <w:shd w:val="pct10" w:color="auto" w:fill="auto"/>
            <w:vAlign w:val="center"/>
          </w:tcPr>
          <w:p w14:paraId="6ABD8F28"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Other (please specify)</w:t>
            </w:r>
          </w:p>
          <w:p w14:paraId="0529DF61"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_________________________</w:t>
            </w:r>
          </w:p>
        </w:tc>
        <w:sdt>
          <w:sdtPr>
            <w:rPr>
              <w:rFonts w:eastAsia="Cambria" w:cs="Arial"/>
              <w:color w:val="auto"/>
              <w:sz w:val="22"/>
              <w:lang w:eastAsia="en-US"/>
            </w:rPr>
            <w:id w:val="1063455343"/>
          </w:sdtPr>
          <w:sdtEndPr/>
          <w:sdtContent>
            <w:tc>
              <w:tcPr>
                <w:tcW w:w="1858" w:type="dxa"/>
                <w:vAlign w:val="center"/>
              </w:tcPr>
              <w:p w14:paraId="326B4AA8" w14:textId="4B1DF3EF" w:rsidR="006C1BF1" w:rsidRPr="00BE7A4C" w:rsidRDefault="006C1BF1" w:rsidP="004A65DE">
                <w:pPr>
                  <w:tabs>
                    <w:tab w:val="clear" w:pos="454"/>
                    <w:tab w:val="clear" w:pos="907"/>
                    <w:tab w:val="clear" w:pos="1361"/>
                    <w:tab w:val="clear" w:pos="1814"/>
                    <w:tab w:val="clear" w:pos="2268"/>
                  </w:tabs>
                  <w:spacing w:line="240" w:lineRule="auto"/>
                  <w:jc w:val="center"/>
                  <w:rPr>
                    <w:rFonts w:eastAsia="Cambria" w:cs="Arial"/>
                    <w:color w:val="auto"/>
                    <w:sz w:val="22"/>
                    <w:lang w:eastAsia="en-US"/>
                  </w:rPr>
                </w:pPr>
                <w:r w:rsidRPr="00BE7A4C">
                  <w:rPr>
                    <w:rFonts w:ascii="Segoe UI Symbol" w:eastAsia="Cambria" w:hAnsi="Segoe UI Symbol" w:cs="Segoe UI Symbol"/>
                    <w:color w:val="auto"/>
                    <w:sz w:val="22"/>
                    <w:lang w:eastAsia="en-US"/>
                  </w:rPr>
                  <w:t>☐</w:t>
                </w:r>
              </w:p>
            </w:tc>
          </w:sdtContent>
        </w:sdt>
      </w:tr>
    </w:tbl>
    <w:p w14:paraId="32A0C7FA" w14:textId="77777777" w:rsidR="006C1BF1" w:rsidRPr="00BE7A4C" w:rsidRDefault="006C1BF1" w:rsidP="006C1BF1">
      <w:pPr>
        <w:rPr>
          <w:b/>
          <w:color w:val="456524" w:themeColor="accent1" w:themeShade="80"/>
          <w:lang w:eastAsia="en-US"/>
        </w:rPr>
      </w:pPr>
      <w:r w:rsidRPr="00BE7A4C">
        <w:rPr>
          <w:b/>
          <w:color w:val="456524" w:themeColor="accent1" w:themeShade="80"/>
          <w:lang w:eastAsia="en-US"/>
        </w:rPr>
        <w:t>Details of Advice to Self-Isolate</w:t>
      </w:r>
      <w:r w:rsidRPr="00BE7A4C" w:rsidDel="00910702">
        <w:rPr>
          <w:b/>
          <w:color w:val="456524" w:themeColor="accent1" w:themeShade="80"/>
          <w:lang w:eastAsia="en-US"/>
        </w:rPr>
        <w:t xml:space="preserve"> </w:t>
      </w:r>
    </w:p>
    <w:tbl>
      <w:tblPr>
        <w:tblW w:w="10173"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45"/>
        <w:gridCol w:w="8128"/>
      </w:tblGrid>
      <w:tr w:rsidR="006C1BF1" w:rsidRPr="00BE7A4C" w14:paraId="0ED67F32" w14:textId="77777777" w:rsidTr="00A46E6A">
        <w:trPr>
          <w:cantSplit/>
          <w:trHeight w:val="966"/>
        </w:trPr>
        <w:tc>
          <w:tcPr>
            <w:tcW w:w="2045" w:type="dxa"/>
            <w:shd w:val="pct10" w:color="000000" w:fill="FFFFFF"/>
            <w:vAlign w:val="center"/>
          </w:tcPr>
          <w:p w14:paraId="5D247DC3"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Name of adviser (e.g. name of GP, HSE worker)</w:t>
            </w:r>
          </w:p>
        </w:tc>
        <w:tc>
          <w:tcPr>
            <w:tcW w:w="8128" w:type="dxa"/>
            <w:vAlign w:val="center"/>
          </w:tcPr>
          <w:p w14:paraId="5BF987AA"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p>
        </w:tc>
      </w:tr>
      <w:tr w:rsidR="006C1BF1" w:rsidRPr="00BE7A4C" w14:paraId="590BE4CA" w14:textId="77777777" w:rsidTr="004A65DE">
        <w:trPr>
          <w:cantSplit/>
          <w:trHeight w:val="1079"/>
        </w:trPr>
        <w:tc>
          <w:tcPr>
            <w:tcW w:w="2045" w:type="dxa"/>
            <w:shd w:val="pct10" w:color="000000" w:fill="FFFFFF"/>
            <w:vAlign w:val="center"/>
          </w:tcPr>
          <w:p w14:paraId="55DA4CFF"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Date and time advice given</w:t>
            </w:r>
          </w:p>
        </w:tc>
        <w:tc>
          <w:tcPr>
            <w:tcW w:w="8128" w:type="dxa"/>
            <w:vAlign w:val="center"/>
          </w:tcPr>
          <w:p w14:paraId="32C8B671"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p>
        </w:tc>
      </w:tr>
      <w:tr w:rsidR="006C1BF1" w:rsidRPr="00BE7A4C" w14:paraId="015E1861" w14:textId="77777777" w:rsidTr="004A65DE">
        <w:trPr>
          <w:cantSplit/>
          <w:trHeight w:val="1079"/>
        </w:trPr>
        <w:tc>
          <w:tcPr>
            <w:tcW w:w="2045" w:type="dxa"/>
            <w:shd w:val="pct10" w:color="000000" w:fill="FFFFFF"/>
            <w:vAlign w:val="center"/>
          </w:tcPr>
          <w:p w14:paraId="38550E1F"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r w:rsidRPr="00BE7A4C">
              <w:rPr>
                <w:rFonts w:eastAsia="Cambria" w:cs="Arial"/>
                <w:color w:val="auto"/>
                <w:sz w:val="22"/>
                <w:lang w:eastAsia="en-US"/>
              </w:rPr>
              <w:t>Details provided to the adviser by you (e.g. places and dates of exposure etc.)</w:t>
            </w:r>
          </w:p>
        </w:tc>
        <w:tc>
          <w:tcPr>
            <w:tcW w:w="8128" w:type="dxa"/>
            <w:vAlign w:val="center"/>
          </w:tcPr>
          <w:p w14:paraId="320B94F4" w14:textId="77777777" w:rsidR="006C1BF1" w:rsidRPr="00BE7A4C" w:rsidRDefault="006C1BF1" w:rsidP="004A65DE">
            <w:pPr>
              <w:tabs>
                <w:tab w:val="clear" w:pos="454"/>
                <w:tab w:val="clear" w:pos="907"/>
                <w:tab w:val="clear" w:pos="1361"/>
                <w:tab w:val="clear" w:pos="1814"/>
                <w:tab w:val="clear" w:pos="2268"/>
              </w:tabs>
              <w:spacing w:line="240" w:lineRule="auto"/>
              <w:rPr>
                <w:rFonts w:eastAsia="Cambria" w:cs="Arial"/>
                <w:color w:val="auto"/>
                <w:sz w:val="22"/>
                <w:lang w:eastAsia="en-US"/>
              </w:rPr>
            </w:pPr>
          </w:p>
        </w:tc>
      </w:tr>
    </w:tbl>
    <w:p w14:paraId="07C498FB" w14:textId="53D841A2" w:rsidR="00D6170E" w:rsidRDefault="00D6170E" w:rsidP="00250591">
      <w:pPr>
        <w:rPr>
          <w:b/>
          <w:color w:val="456524" w:themeColor="accent1" w:themeShade="80"/>
          <w:lang w:val="en-IE" w:eastAsia="en-US"/>
        </w:rPr>
      </w:pPr>
      <w:r>
        <w:rPr>
          <w:b/>
          <w:color w:val="456524" w:themeColor="accent1" w:themeShade="80"/>
          <w:lang w:val="en-IE" w:eastAsia="en-US"/>
        </w:rPr>
        <w:t xml:space="preserve">Declaration for Special Leave Pay </w:t>
      </w:r>
    </w:p>
    <w:tbl>
      <w:tblPr>
        <w:tblW w:w="10194" w:type="dxa"/>
        <w:tblInd w:w="-7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3085"/>
        <w:gridCol w:w="1384"/>
        <w:gridCol w:w="1595"/>
      </w:tblGrid>
      <w:tr w:rsidR="00D6170E" w:rsidRPr="008A48CB" w14:paraId="702C75A0" w14:textId="77777777" w:rsidTr="00954FE8">
        <w:trPr>
          <w:trHeight w:hRule="exact" w:val="666"/>
        </w:trPr>
        <w:tc>
          <w:tcPr>
            <w:tcW w:w="7215" w:type="dxa"/>
            <w:gridSpan w:val="2"/>
            <w:tcBorders>
              <w:top w:val="single" w:sz="8" w:space="0" w:color="auto"/>
              <w:bottom w:val="single" w:sz="8" w:space="0" w:color="auto"/>
            </w:tcBorders>
            <w:shd w:val="pct10" w:color="auto" w:fill="auto"/>
            <w:vAlign w:val="center"/>
          </w:tcPr>
          <w:p w14:paraId="325546D2" w14:textId="79AEA476" w:rsidR="00D6170E" w:rsidRPr="008A48CB" w:rsidRDefault="00D6170E" w:rsidP="00D6170E">
            <w:pPr>
              <w:tabs>
                <w:tab w:val="clear" w:pos="454"/>
                <w:tab w:val="clear" w:pos="907"/>
                <w:tab w:val="clear" w:pos="1361"/>
                <w:tab w:val="clear" w:pos="1814"/>
                <w:tab w:val="clear" w:pos="2268"/>
              </w:tabs>
              <w:spacing w:after="120" w:line="259" w:lineRule="auto"/>
              <w:rPr>
                <w:rFonts w:eastAsia="Cambria" w:cs="Arial"/>
                <w:color w:val="auto"/>
                <w:sz w:val="22"/>
                <w:lang w:val="en-IE" w:eastAsia="en-US"/>
              </w:rPr>
            </w:pPr>
            <w:r w:rsidRPr="008A48CB">
              <w:rPr>
                <w:rFonts w:eastAsia="Cambria" w:cs="Arial"/>
                <w:color w:val="auto"/>
                <w:sz w:val="22"/>
                <w:lang w:val="en-IE" w:eastAsia="en-US"/>
              </w:rPr>
              <w:t xml:space="preserve">I confirm I have read and understand the provisions of Special Leave with Pay </w:t>
            </w:r>
          </w:p>
        </w:tc>
        <w:tc>
          <w:tcPr>
            <w:tcW w:w="1384" w:type="dxa"/>
            <w:shd w:val="clear" w:color="auto" w:fill="D9D9D9"/>
            <w:vAlign w:val="center"/>
          </w:tcPr>
          <w:p w14:paraId="40477730" w14:textId="6FCAE546" w:rsidR="00D6170E" w:rsidRPr="008A48CB" w:rsidRDefault="00D6170E" w:rsidP="00D27673">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eastAsia="Cambria" w:cs="Arial"/>
                <w:color w:val="auto"/>
                <w:sz w:val="22"/>
                <w:lang w:val="en-IE" w:eastAsia="en-US"/>
              </w:rPr>
              <w:t>Yes</w:t>
            </w:r>
          </w:p>
        </w:tc>
        <w:tc>
          <w:tcPr>
            <w:tcW w:w="1595" w:type="dxa"/>
            <w:shd w:val="clear" w:color="auto" w:fill="auto"/>
            <w:vAlign w:val="center"/>
          </w:tcPr>
          <w:sdt>
            <w:sdtPr>
              <w:rPr>
                <w:rFonts w:eastAsia="Cambria" w:cs="Arial"/>
                <w:color w:val="auto"/>
                <w:sz w:val="22"/>
                <w:lang w:val="en-IE" w:eastAsia="en-US"/>
              </w:rPr>
              <w:id w:val="657194629"/>
            </w:sdtPr>
            <w:sdtEndPr/>
            <w:sdtContent>
              <w:p w14:paraId="10B44E4C" w14:textId="70F0EDB7" w:rsidR="00D6170E" w:rsidRPr="008A48CB" w:rsidRDefault="00D27673" w:rsidP="00D27673">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ascii="Segoe UI Symbol" w:eastAsia="Cambria" w:hAnsi="Segoe UI Symbol" w:cs="Segoe UI Symbol"/>
                    <w:color w:val="auto"/>
                    <w:sz w:val="22"/>
                    <w:lang w:val="en-IE" w:eastAsia="en-US"/>
                  </w:rPr>
                  <w:t>☐</w:t>
                </w:r>
              </w:p>
            </w:sdtContent>
          </w:sdt>
        </w:tc>
      </w:tr>
      <w:tr w:rsidR="00D6170E" w:rsidRPr="008A48CB" w14:paraId="45DFFF98" w14:textId="77777777" w:rsidTr="00954FE8">
        <w:trPr>
          <w:trHeight w:hRule="exact" w:val="1222"/>
        </w:trPr>
        <w:tc>
          <w:tcPr>
            <w:tcW w:w="7215" w:type="dxa"/>
            <w:gridSpan w:val="2"/>
            <w:tcBorders>
              <w:top w:val="single" w:sz="8" w:space="0" w:color="auto"/>
              <w:bottom w:val="single" w:sz="8" w:space="0" w:color="auto"/>
            </w:tcBorders>
            <w:shd w:val="pct10" w:color="auto" w:fill="auto"/>
            <w:vAlign w:val="center"/>
          </w:tcPr>
          <w:p w14:paraId="74A967EB" w14:textId="77777777" w:rsidR="00D6170E" w:rsidRPr="008A48CB" w:rsidRDefault="00D6170E" w:rsidP="00D6170E">
            <w:pPr>
              <w:tabs>
                <w:tab w:val="clear" w:pos="454"/>
                <w:tab w:val="clear" w:pos="907"/>
                <w:tab w:val="clear" w:pos="1361"/>
                <w:tab w:val="clear" w:pos="1814"/>
                <w:tab w:val="clear" w:pos="2268"/>
              </w:tabs>
              <w:spacing w:after="120" w:line="259" w:lineRule="auto"/>
              <w:rPr>
                <w:rFonts w:eastAsia="Cambria" w:cs="Arial"/>
                <w:color w:val="auto"/>
                <w:sz w:val="22"/>
                <w:lang w:val="en-IE" w:eastAsia="en-US"/>
              </w:rPr>
            </w:pPr>
            <w:r w:rsidRPr="008A48CB">
              <w:rPr>
                <w:rFonts w:eastAsia="Cambria" w:cs="Arial"/>
                <w:color w:val="auto"/>
                <w:sz w:val="22"/>
                <w:lang w:val="en-IE" w:eastAsia="en-US"/>
              </w:rPr>
              <w:t>I understand that in the event of non-compliance with the provisions of special leave with pay (including the requirement to provide bona fide</w:t>
            </w:r>
            <w:r w:rsidRPr="008A48CB">
              <w:rPr>
                <w:rFonts w:eastAsia="Cambria" w:cs="Arial"/>
                <w:color w:val="auto"/>
                <w:sz w:val="22"/>
                <w:vertAlign w:val="superscript"/>
                <w:lang w:val="en-IE" w:eastAsia="en-US"/>
              </w:rPr>
              <w:footnoteReference w:id="6"/>
            </w:r>
            <w:r w:rsidRPr="008A48CB">
              <w:rPr>
                <w:rFonts w:eastAsia="Cambria" w:cs="Arial"/>
                <w:color w:val="auto"/>
                <w:sz w:val="22"/>
                <w:lang w:val="en-IE" w:eastAsia="en-US"/>
              </w:rPr>
              <w:t xml:space="preserve"> confirmation of self-isolation/diagnosis of COVID-19) existing procedures, including disciplinary measures may be invoked. </w:t>
            </w:r>
          </w:p>
        </w:tc>
        <w:tc>
          <w:tcPr>
            <w:tcW w:w="1384" w:type="dxa"/>
            <w:shd w:val="clear" w:color="auto" w:fill="D9D9D9"/>
            <w:vAlign w:val="center"/>
          </w:tcPr>
          <w:p w14:paraId="220498AF" w14:textId="77777777" w:rsidR="00D6170E" w:rsidRPr="008A48CB" w:rsidRDefault="00D6170E" w:rsidP="00D6170E">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eastAsia="Cambria" w:cs="Arial"/>
                <w:color w:val="auto"/>
                <w:sz w:val="22"/>
                <w:lang w:val="en-IE" w:eastAsia="en-US"/>
              </w:rPr>
              <w:t>Yes</w:t>
            </w:r>
          </w:p>
        </w:tc>
        <w:sdt>
          <w:sdtPr>
            <w:rPr>
              <w:rFonts w:eastAsia="Cambria" w:cs="Arial"/>
              <w:color w:val="auto"/>
              <w:sz w:val="22"/>
              <w:lang w:val="en-IE" w:eastAsia="en-US"/>
            </w:rPr>
            <w:id w:val="1362168416"/>
          </w:sdtPr>
          <w:sdtEndPr/>
          <w:sdtContent>
            <w:tc>
              <w:tcPr>
                <w:tcW w:w="1595" w:type="dxa"/>
                <w:shd w:val="clear" w:color="auto" w:fill="auto"/>
                <w:vAlign w:val="center"/>
              </w:tcPr>
              <w:p w14:paraId="25624439" w14:textId="134836F4" w:rsidR="00D6170E" w:rsidRPr="008A48CB" w:rsidRDefault="00D6170E" w:rsidP="00D6170E">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ascii="Segoe UI Symbol" w:eastAsia="Cambria" w:hAnsi="Segoe UI Symbol" w:cs="Segoe UI Symbol"/>
                    <w:color w:val="auto"/>
                    <w:sz w:val="22"/>
                    <w:lang w:val="en-IE" w:eastAsia="en-US"/>
                  </w:rPr>
                  <w:t>☐</w:t>
                </w:r>
              </w:p>
            </w:tc>
          </w:sdtContent>
        </w:sdt>
      </w:tr>
      <w:tr w:rsidR="00D6170E" w:rsidRPr="008A48CB" w14:paraId="2E70871F" w14:textId="77777777" w:rsidTr="00294DB1">
        <w:trPr>
          <w:trHeight w:hRule="exact" w:val="715"/>
        </w:trPr>
        <w:tc>
          <w:tcPr>
            <w:tcW w:w="7215" w:type="dxa"/>
            <w:gridSpan w:val="2"/>
            <w:tcBorders>
              <w:top w:val="single" w:sz="8" w:space="0" w:color="auto"/>
              <w:bottom w:val="single" w:sz="8" w:space="0" w:color="auto"/>
            </w:tcBorders>
            <w:shd w:val="pct10" w:color="auto" w:fill="auto"/>
            <w:vAlign w:val="center"/>
          </w:tcPr>
          <w:p w14:paraId="3D5D4F99" w14:textId="4C2C7347" w:rsidR="00D6170E" w:rsidRPr="008A48CB" w:rsidRDefault="00D6170E" w:rsidP="00D6170E">
            <w:pPr>
              <w:tabs>
                <w:tab w:val="clear" w:pos="454"/>
                <w:tab w:val="clear" w:pos="907"/>
                <w:tab w:val="clear" w:pos="1361"/>
                <w:tab w:val="clear" w:pos="1814"/>
                <w:tab w:val="clear" w:pos="2268"/>
              </w:tabs>
              <w:spacing w:after="120" w:line="259" w:lineRule="auto"/>
              <w:rPr>
                <w:rFonts w:eastAsia="Cambria" w:cs="Arial"/>
                <w:color w:val="auto"/>
                <w:sz w:val="22"/>
                <w:lang w:val="en-IE" w:eastAsia="en-US"/>
              </w:rPr>
            </w:pPr>
            <w:r w:rsidRPr="008A48CB">
              <w:rPr>
                <w:rFonts w:eastAsia="Cambria" w:cs="Arial"/>
                <w:color w:val="auto"/>
                <w:sz w:val="22"/>
                <w:lang w:val="en-IE" w:eastAsia="en-US"/>
              </w:rPr>
              <w:t xml:space="preserve">I understand that any overpayment of salary which </w:t>
            </w:r>
            <w:sdt>
              <w:sdtPr>
                <w:rPr>
                  <w:rFonts w:eastAsia="Cambria" w:cs="Arial"/>
                  <w:color w:val="auto"/>
                  <w:sz w:val="22"/>
                  <w:lang w:val="en-IE" w:eastAsia="en-US"/>
                </w:rPr>
                <w:id w:val="1852376285"/>
              </w:sdtPr>
              <w:sdtEndPr/>
              <w:sdtContent>
                <w:r w:rsidRPr="008A48CB">
                  <w:rPr>
                    <w:rFonts w:eastAsia="Cambria" w:cs="Arial"/>
                    <w:color w:val="auto"/>
                    <w:sz w:val="22"/>
                    <w:lang w:val="en-IE" w:eastAsia="en-US"/>
                  </w:rPr>
                  <w:t>m</w:t>
                </w:r>
              </w:sdtContent>
            </w:sdt>
            <w:r w:rsidRPr="008A48CB">
              <w:rPr>
                <w:rFonts w:eastAsia="Cambria" w:cs="Arial"/>
                <w:color w:val="auto"/>
                <w:sz w:val="22"/>
                <w:lang w:val="en-IE" w:eastAsia="en-US"/>
              </w:rPr>
              <w:t xml:space="preserve">ay arise from non-compliance with the provisions of special leave with pay will be repaid. </w:t>
            </w:r>
          </w:p>
        </w:tc>
        <w:tc>
          <w:tcPr>
            <w:tcW w:w="1384" w:type="dxa"/>
            <w:shd w:val="clear" w:color="auto" w:fill="D9D9D9"/>
            <w:vAlign w:val="center"/>
          </w:tcPr>
          <w:p w14:paraId="3FC37135" w14:textId="77777777" w:rsidR="00D6170E" w:rsidRPr="008A48CB" w:rsidRDefault="00D6170E" w:rsidP="00D6170E">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eastAsia="Cambria" w:cs="Arial"/>
                <w:color w:val="auto"/>
                <w:sz w:val="22"/>
                <w:lang w:val="en-IE" w:eastAsia="en-US"/>
              </w:rPr>
              <w:t>Yes</w:t>
            </w:r>
          </w:p>
        </w:tc>
        <w:sdt>
          <w:sdtPr>
            <w:rPr>
              <w:rFonts w:eastAsia="Cambria" w:cs="Arial"/>
              <w:color w:val="auto"/>
              <w:sz w:val="22"/>
              <w:lang w:val="en-IE" w:eastAsia="en-US"/>
            </w:rPr>
            <w:id w:val="1648247444"/>
          </w:sdtPr>
          <w:sdtEndPr/>
          <w:sdtContent>
            <w:tc>
              <w:tcPr>
                <w:tcW w:w="1595" w:type="dxa"/>
                <w:shd w:val="clear" w:color="auto" w:fill="auto"/>
                <w:vAlign w:val="center"/>
              </w:tcPr>
              <w:p w14:paraId="47DAC2D0" w14:textId="6BFEB9C0" w:rsidR="00D6170E" w:rsidRPr="008A48CB" w:rsidRDefault="00D6170E" w:rsidP="00D6170E">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ascii="Segoe UI Symbol" w:eastAsia="Cambria" w:hAnsi="Segoe UI Symbol" w:cs="Segoe UI Symbol"/>
                    <w:color w:val="auto"/>
                    <w:sz w:val="22"/>
                    <w:lang w:val="en-IE" w:eastAsia="en-US"/>
                  </w:rPr>
                  <w:t>☐</w:t>
                </w:r>
              </w:p>
            </w:tc>
          </w:sdtContent>
        </w:sdt>
      </w:tr>
      <w:tr w:rsidR="00D6170E" w:rsidRPr="008A48CB" w14:paraId="408569CB" w14:textId="77777777" w:rsidTr="00294DB1">
        <w:trPr>
          <w:trHeight w:hRule="exact" w:val="585"/>
        </w:trPr>
        <w:tc>
          <w:tcPr>
            <w:tcW w:w="7215" w:type="dxa"/>
            <w:gridSpan w:val="2"/>
            <w:tcBorders>
              <w:top w:val="single" w:sz="8" w:space="0" w:color="auto"/>
              <w:bottom w:val="single" w:sz="8" w:space="0" w:color="auto"/>
            </w:tcBorders>
            <w:shd w:val="pct10" w:color="auto" w:fill="auto"/>
            <w:vAlign w:val="center"/>
          </w:tcPr>
          <w:p w14:paraId="2DFC76C5" w14:textId="3C8ECA63" w:rsidR="00D6170E" w:rsidRPr="008A48CB" w:rsidRDefault="006C1BF1" w:rsidP="00954FE8">
            <w:pPr>
              <w:tabs>
                <w:tab w:val="clear" w:pos="454"/>
                <w:tab w:val="clear" w:pos="907"/>
                <w:tab w:val="clear" w:pos="1361"/>
                <w:tab w:val="clear" w:pos="1814"/>
                <w:tab w:val="clear" w:pos="2268"/>
              </w:tabs>
              <w:spacing w:after="120" w:line="259" w:lineRule="auto"/>
              <w:rPr>
                <w:rFonts w:eastAsia="Cambria" w:cs="Arial"/>
                <w:color w:val="auto"/>
                <w:sz w:val="22"/>
                <w:lang w:val="en-IE" w:eastAsia="en-US"/>
              </w:rPr>
            </w:pPr>
            <w:r w:rsidRPr="00BE7A4C">
              <w:rPr>
                <w:rFonts w:eastAsia="Cambria" w:cs="Arial"/>
                <w:color w:val="auto"/>
                <w:sz w:val="22"/>
                <w:lang w:eastAsia="en-US"/>
              </w:rPr>
              <w:t>I have attached relevant documentation (where applicable)</w:t>
            </w:r>
          </w:p>
        </w:tc>
        <w:tc>
          <w:tcPr>
            <w:tcW w:w="1384" w:type="dxa"/>
            <w:shd w:val="clear" w:color="auto" w:fill="D9D9D9"/>
            <w:vAlign w:val="center"/>
          </w:tcPr>
          <w:p w14:paraId="49653A7C" w14:textId="77777777" w:rsidR="00D6170E" w:rsidRPr="008A48CB" w:rsidRDefault="00D6170E" w:rsidP="00D6170E">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eastAsia="Cambria" w:cs="Arial"/>
                <w:color w:val="auto"/>
                <w:sz w:val="22"/>
                <w:lang w:val="en-IE" w:eastAsia="en-US"/>
              </w:rPr>
              <w:t>Yes</w:t>
            </w:r>
          </w:p>
        </w:tc>
        <w:tc>
          <w:tcPr>
            <w:tcW w:w="1595" w:type="dxa"/>
            <w:shd w:val="clear" w:color="auto" w:fill="auto"/>
            <w:vAlign w:val="center"/>
          </w:tcPr>
          <w:p w14:paraId="4B81757F" w14:textId="77777777" w:rsidR="00D6170E" w:rsidRPr="008A48CB" w:rsidRDefault="00171FF6" w:rsidP="00D6170E">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sdt>
              <w:sdtPr>
                <w:rPr>
                  <w:rFonts w:eastAsia="Cambria" w:cs="Arial"/>
                  <w:color w:val="auto"/>
                  <w:sz w:val="22"/>
                  <w:lang w:val="en-IE" w:eastAsia="en-US"/>
                </w:rPr>
                <w:id w:val="-1932958148"/>
              </w:sdtPr>
              <w:sdtEndPr/>
              <w:sdtContent>
                <w:r w:rsidR="00D6170E" w:rsidRPr="008A48CB">
                  <w:rPr>
                    <w:rFonts w:ascii="Segoe UI Symbol" w:eastAsia="Cambria" w:hAnsi="Segoe UI Symbol" w:cs="Segoe UI Symbol"/>
                    <w:color w:val="auto"/>
                    <w:sz w:val="22"/>
                    <w:lang w:val="en-IE" w:eastAsia="en-US"/>
                  </w:rPr>
                  <w:t>☐</w:t>
                </w:r>
              </w:sdtContent>
            </w:sdt>
          </w:p>
        </w:tc>
      </w:tr>
      <w:tr w:rsidR="00D6170E" w:rsidRPr="008A48CB" w14:paraId="57E9DD4D" w14:textId="77777777" w:rsidTr="00954FE8">
        <w:trPr>
          <w:trHeight w:val="667"/>
        </w:trPr>
        <w:tc>
          <w:tcPr>
            <w:tcW w:w="4130" w:type="dxa"/>
            <w:tcBorders>
              <w:top w:val="single" w:sz="12" w:space="0" w:color="auto"/>
              <w:bottom w:val="single" w:sz="8" w:space="0" w:color="auto"/>
            </w:tcBorders>
            <w:shd w:val="pct10" w:color="auto" w:fill="auto"/>
            <w:vAlign w:val="center"/>
          </w:tcPr>
          <w:p w14:paraId="298F8F8F" w14:textId="77777777" w:rsidR="00D6170E" w:rsidRPr="008A48CB" w:rsidRDefault="00D6170E" w:rsidP="00D6170E">
            <w:pPr>
              <w:tabs>
                <w:tab w:val="clear" w:pos="454"/>
                <w:tab w:val="clear" w:pos="907"/>
                <w:tab w:val="clear" w:pos="1361"/>
                <w:tab w:val="clear" w:pos="1814"/>
                <w:tab w:val="clear" w:pos="2268"/>
              </w:tabs>
              <w:spacing w:line="240" w:lineRule="auto"/>
              <w:rPr>
                <w:rFonts w:eastAsia="Cambria" w:cs="Arial"/>
                <w:i/>
                <w:color w:val="auto"/>
                <w:sz w:val="22"/>
                <w:lang w:val="en-IE" w:eastAsia="en-US"/>
              </w:rPr>
            </w:pPr>
            <w:r w:rsidRPr="008A48CB">
              <w:rPr>
                <w:rFonts w:eastAsia="Cambria" w:cs="Arial"/>
                <w:color w:val="auto"/>
                <w:sz w:val="22"/>
                <w:lang w:val="en-IE" w:eastAsia="en-US"/>
              </w:rPr>
              <w:lastRenderedPageBreak/>
              <w:t xml:space="preserve">Employee signature </w:t>
            </w:r>
          </w:p>
        </w:tc>
        <w:tc>
          <w:tcPr>
            <w:tcW w:w="6064" w:type="dxa"/>
            <w:gridSpan w:val="3"/>
            <w:shd w:val="clear" w:color="auto" w:fill="auto"/>
            <w:vAlign w:val="center"/>
          </w:tcPr>
          <w:p w14:paraId="03831C85" w14:textId="77777777" w:rsidR="00D6170E" w:rsidRPr="008A48CB" w:rsidRDefault="00D6170E" w:rsidP="00D6170E">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r w:rsidR="00D6170E" w:rsidRPr="008A48CB" w14:paraId="038AB28B" w14:textId="77777777" w:rsidTr="00954FE8">
        <w:trPr>
          <w:trHeight w:val="403"/>
        </w:trPr>
        <w:tc>
          <w:tcPr>
            <w:tcW w:w="4130" w:type="dxa"/>
            <w:tcBorders>
              <w:top w:val="single" w:sz="8" w:space="0" w:color="auto"/>
              <w:bottom w:val="single" w:sz="8" w:space="0" w:color="auto"/>
            </w:tcBorders>
            <w:shd w:val="pct10" w:color="auto" w:fill="auto"/>
            <w:vAlign w:val="center"/>
          </w:tcPr>
          <w:p w14:paraId="41DBBBA6" w14:textId="77777777" w:rsidR="00D6170E" w:rsidRPr="008A48CB" w:rsidRDefault="00D6170E" w:rsidP="00D6170E">
            <w:pPr>
              <w:tabs>
                <w:tab w:val="clear" w:pos="454"/>
                <w:tab w:val="clear" w:pos="907"/>
                <w:tab w:val="clear" w:pos="1361"/>
                <w:tab w:val="clear" w:pos="1814"/>
                <w:tab w:val="clear" w:pos="2268"/>
              </w:tabs>
              <w:spacing w:line="240" w:lineRule="auto"/>
              <w:rPr>
                <w:rFonts w:eastAsia="Cambria" w:cs="Arial"/>
                <w:i/>
                <w:color w:val="auto"/>
                <w:sz w:val="22"/>
                <w:lang w:val="en-IE" w:eastAsia="en-US"/>
              </w:rPr>
            </w:pPr>
            <w:r w:rsidRPr="008A48CB">
              <w:rPr>
                <w:rFonts w:eastAsia="Cambria" w:cs="Arial"/>
                <w:color w:val="auto"/>
                <w:sz w:val="22"/>
                <w:lang w:val="en-IE" w:eastAsia="en-US"/>
              </w:rPr>
              <w:t>Date</w:t>
            </w:r>
          </w:p>
        </w:tc>
        <w:tc>
          <w:tcPr>
            <w:tcW w:w="6064" w:type="dxa"/>
            <w:gridSpan w:val="3"/>
            <w:shd w:val="clear" w:color="auto" w:fill="auto"/>
            <w:vAlign w:val="center"/>
          </w:tcPr>
          <w:p w14:paraId="25BA9FA1" w14:textId="77777777" w:rsidR="00D6170E" w:rsidRPr="008A48CB" w:rsidRDefault="00D6170E" w:rsidP="00D6170E">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bl>
    <w:p w14:paraId="2ED4EE38" w14:textId="175D6B2F" w:rsidR="00CE0CDF" w:rsidRDefault="00CE0CDF" w:rsidP="00250591">
      <w:pPr>
        <w:rPr>
          <w:b/>
          <w:color w:val="456524" w:themeColor="accent1" w:themeShade="80"/>
          <w:lang w:val="en-IE" w:eastAsia="en-US"/>
        </w:rPr>
      </w:pPr>
      <w:r w:rsidRPr="008A48CB">
        <w:rPr>
          <w:b/>
          <w:color w:val="456524" w:themeColor="accent1" w:themeShade="80"/>
          <w:lang w:val="en-IE" w:eastAsia="en-US"/>
        </w:rPr>
        <w:t>Manager Approval</w:t>
      </w:r>
    </w:p>
    <w:tbl>
      <w:tblPr>
        <w:tblW w:w="10194" w:type="dxa"/>
        <w:tblInd w:w="-7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6064"/>
      </w:tblGrid>
      <w:tr w:rsidR="00CE0CDF" w:rsidRPr="008A48CB" w14:paraId="6D20754D" w14:textId="77777777" w:rsidTr="00954FE8">
        <w:trPr>
          <w:trHeight w:val="507"/>
        </w:trPr>
        <w:tc>
          <w:tcPr>
            <w:tcW w:w="4130" w:type="dxa"/>
            <w:tcBorders>
              <w:top w:val="single" w:sz="12" w:space="0" w:color="auto"/>
              <w:bottom w:val="single" w:sz="8" w:space="0" w:color="auto"/>
            </w:tcBorders>
            <w:shd w:val="pct10" w:color="auto" w:fill="auto"/>
            <w:vAlign w:val="center"/>
          </w:tcPr>
          <w:p w14:paraId="39C3AE57"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i/>
                <w:color w:val="auto"/>
                <w:sz w:val="22"/>
                <w:lang w:val="en-IE" w:eastAsia="en-US"/>
              </w:rPr>
            </w:pPr>
            <w:r w:rsidRPr="008A48CB">
              <w:rPr>
                <w:rFonts w:eastAsia="Cambria" w:cs="Arial"/>
                <w:color w:val="auto"/>
                <w:sz w:val="22"/>
                <w:lang w:val="en-IE" w:eastAsia="en-US"/>
              </w:rPr>
              <w:t xml:space="preserve">Manager signature </w:t>
            </w:r>
          </w:p>
        </w:tc>
        <w:tc>
          <w:tcPr>
            <w:tcW w:w="6064" w:type="dxa"/>
            <w:shd w:val="clear" w:color="auto" w:fill="auto"/>
            <w:vAlign w:val="center"/>
          </w:tcPr>
          <w:p w14:paraId="23040AD6"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r w:rsidR="00CE0CDF" w:rsidRPr="008A48CB" w14:paraId="67ABA58E" w14:textId="77777777" w:rsidTr="00887E81">
        <w:trPr>
          <w:trHeight w:val="503"/>
        </w:trPr>
        <w:tc>
          <w:tcPr>
            <w:tcW w:w="4130" w:type="dxa"/>
            <w:tcBorders>
              <w:top w:val="single" w:sz="8" w:space="0" w:color="auto"/>
              <w:bottom w:val="single" w:sz="8" w:space="0" w:color="auto"/>
            </w:tcBorders>
            <w:shd w:val="pct10" w:color="auto" w:fill="auto"/>
            <w:vAlign w:val="center"/>
          </w:tcPr>
          <w:p w14:paraId="114108B5"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i/>
                <w:color w:val="auto"/>
                <w:sz w:val="22"/>
                <w:lang w:val="en-IE" w:eastAsia="en-US"/>
              </w:rPr>
            </w:pPr>
            <w:r w:rsidRPr="008A48CB">
              <w:rPr>
                <w:rFonts w:eastAsia="Cambria" w:cs="Arial"/>
                <w:color w:val="auto"/>
                <w:sz w:val="22"/>
                <w:lang w:val="en-IE" w:eastAsia="en-US"/>
              </w:rPr>
              <w:t>Date</w:t>
            </w:r>
          </w:p>
        </w:tc>
        <w:tc>
          <w:tcPr>
            <w:tcW w:w="6064" w:type="dxa"/>
            <w:shd w:val="clear" w:color="auto" w:fill="auto"/>
            <w:vAlign w:val="center"/>
          </w:tcPr>
          <w:p w14:paraId="06F7B371"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bl>
    <w:p w14:paraId="41EA66AA" w14:textId="77777777" w:rsidR="00CE0CDF" w:rsidRPr="00954FE8" w:rsidRDefault="00CE0CDF" w:rsidP="00CE0CDF">
      <w:pPr>
        <w:tabs>
          <w:tab w:val="clear" w:pos="454"/>
          <w:tab w:val="clear" w:pos="907"/>
          <w:tab w:val="clear" w:pos="1361"/>
          <w:tab w:val="clear" w:pos="1814"/>
          <w:tab w:val="clear" w:pos="2268"/>
        </w:tabs>
        <w:autoSpaceDE w:val="0"/>
        <w:autoSpaceDN w:val="0"/>
        <w:adjustRightInd w:val="0"/>
        <w:spacing w:line="240" w:lineRule="auto"/>
        <w:jc w:val="center"/>
        <w:rPr>
          <w:rFonts w:eastAsia="Calibri" w:cs="Arial"/>
          <w:color w:val="000000"/>
          <w:sz w:val="18"/>
          <w:szCs w:val="18"/>
          <w:lang w:val="en-IE" w:eastAsia="en-US"/>
        </w:rPr>
      </w:pPr>
      <w:r w:rsidRPr="00954FE8">
        <w:rPr>
          <w:rFonts w:eastAsia="Calibri" w:cs="Arial"/>
          <w:b/>
          <w:bCs/>
          <w:i/>
          <w:iCs/>
          <w:color w:val="000000"/>
          <w:sz w:val="18"/>
          <w:szCs w:val="18"/>
          <w:lang w:val="en-IE" w:eastAsia="en-US"/>
        </w:rPr>
        <w:t xml:space="preserve">Data Protection </w:t>
      </w:r>
    </w:p>
    <w:p w14:paraId="5ADDCCC9" w14:textId="77777777" w:rsidR="003E3C25" w:rsidRDefault="00CE0CDF" w:rsidP="00954FE8">
      <w:pPr>
        <w:tabs>
          <w:tab w:val="clear" w:pos="454"/>
          <w:tab w:val="clear" w:pos="907"/>
          <w:tab w:val="clear" w:pos="1361"/>
          <w:tab w:val="clear" w:pos="1814"/>
          <w:tab w:val="clear" w:pos="2268"/>
        </w:tabs>
        <w:spacing w:line="240" w:lineRule="auto"/>
        <w:jc w:val="center"/>
        <w:rPr>
          <w:rFonts w:eastAsia="Calibri" w:cs="Arial"/>
          <w:bCs/>
          <w:i/>
          <w:iCs/>
          <w:color w:val="000000"/>
          <w:sz w:val="18"/>
          <w:szCs w:val="18"/>
          <w:lang w:val="en-IE" w:eastAsia="en-US"/>
        </w:rPr>
      </w:pPr>
      <w:r w:rsidRPr="00954FE8">
        <w:rPr>
          <w:rFonts w:eastAsia="Calibri" w:cs="Arial"/>
          <w:bCs/>
          <w:i/>
          <w:iCs/>
          <w:color w:val="000000"/>
          <w:sz w:val="18"/>
          <w:szCs w:val="18"/>
          <w:lang w:val="en-IE" w:eastAsia="en-US"/>
        </w:rPr>
        <w:t>The data requested in this form will be used to process your application for Special Leave with Pay (COVID-19 related) and will be retained as part of your personnel record for the appropriate period of time. The employer will treat all information and personal data you give according to the law.</w:t>
      </w:r>
    </w:p>
    <w:p w14:paraId="377D3975" w14:textId="77777777" w:rsidR="003E3C25" w:rsidRDefault="003E3C25">
      <w:pPr>
        <w:tabs>
          <w:tab w:val="clear" w:pos="454"/>
          <w:tab w:val="clear" w:pos="907"/>
          <w:tab w:val="clear" w:pos="1361"/>
          <w:tab w:val="clear" w:pos="1814"/>
          <w:tab w:val="clear" w:pos="2268"/>
        </w:tabs>
        <w:spacing w:line="312" w:lineRule="auto"/>
        <w:rPr>
          <w:rFonts w:eastAsia="Calibri" w:cs="Arial"/>
          <w:bCs/>
          <w:i/>
          <w:iCs/>
          <w:color w:val="000000"/>
          <w:sz w:val="18"/>
          <w:szCs w:val="18"/>
          <w:lang w:val="en-IE" w:eastAsia="en-US"/>
        </w:rPr>
      </w:pPr>
      <w:r>
        <w:rPr>
          <w:rFonts w:eastAsia="Calibri" w:cs="Arial"/>
          <w:bCs/>
          <w:i/>
          <w:iCs/>
          <w:color w:val="000000"/>
          <w:sz w:val="18"/>
          <w:szCs w:val="18"/>
          <w:lang w:val="en-IE" w:eastAsia="en-US"/>
        </w:rPr>
        <w:br w:type="page"/>
      </w:r>
    </w:p>
    <w:p w14:paraId="786DC8C8" w14:textId="2F28F7FA" w:rsidR="003E3C25" w:rsidRPr="00761A15" w:rsidRDefault="003E3C25" w:rsidP="00650BAD">
      <w:pPr>
        <w:pStyle w:val="Heading1"/>
        <w:rPr>
          <w:rFonts w:asciiTheme="minorHAnsi" w:hAnsiTheme="minorHAnsi" w:cstheme="minorHAnsi"/>
          <w:b w:val="0"/>
          <w:sz w:val="24"/>
          <w:szCs w:val="24"/>
        </w:rPr>
      </w:pPr>
      <w:bookmarkStart w:id="134" w:name="_Toc52181291"/>
      <w:r>
        <w:lastRenderedPageBreak/>
        <w:t>Appendix 3</w:t>
      </w:r>
      <w:r w:rsidR="00D41D9D">
        <w:t xml:space="preserve">: </w:t>
      </w:r>
      <w:r w:rsidR="00E81927">
        <w:t>Circular 15/2020</w:t>
      </w:r>
      <w:bookmarkEnd w:id="134"/>
      <w:r w:rsidR="00E81927">
        <w:t xml:space="preserve"> </w:t>
      </w:r>
    </w:p>
    <w:p w14:paraId="14352BB7" w14:textId="77777777" w:rsidR="00E81927" w:rsidRDefault="00E81927" w:rsidP="00E81927">
      <w:pPr>
        <w:pStyle w:val="Heading2"/>
        <w:rPr>
          <w:rFonts w:asciiTheme="minorHAnsi" w:eastAsia="Times New Roman" w:hAnsiTheme="minorHAnsi"/>
          <w:lang w:val="en-GB" w:eastAsia="en-GB"/>
        </w:rPr>
      </w:pPr>
      <w:bookmarkStart w:id="135" w:name="_Toc52181292"/>
      <w:r>
        <w:t>Reactivation of Temporary A</w:t>
      </w:r>
      <w:r w:rsidRPr="00C7011F">
        <w:t>ssignment</w:t>
      </w:r>
      <w:r>
        <w:t xml:space="preserve"> Policy and Scheme</w:t>
      </w:r>
      <w:r w:rsidRPr="00C7011F">
        <w:t xml:space="preserve"> across the </w:t>
      </w:r>
      <w:r>
        <w:t xml:space="preserve">Civil and </w:t>
      </w:r>
      <w:r w:rsidRPr="00C7011F">
        <w:t xml:space="preserve">Public </w:t>
      </w:r>
      <w:r>
        <w:t>Service</w:t>
      </w:r>
      <w:bookmarkEnd w:id="135"/>
      <w:r w:rsidRPr="00C7011F">
        <w:t xml:space="preserve"> </w:t>
      </w:r>
      <w:r>
        <w:rPr>
          <w:rFonts w:asciiTheme="minorHAnsi" w:eastAsia="Times New Roman" w:hAnsiTheme="minorHAnsi"/>
          <w:lang w:val="en-GB" w:eastAsia="en-GB"/>
        </w:rPr>
        <w:t xml:space="preserve"> </w:t>
      </w:r>
    </w:p>
    <w:p w14:paraId="56DAB9CA" w14:textId="77777777" w:rsidR="00E81927" w:rsidRPr="00E81927" w:rsidRDefault="00E81927" w:rsidP="00E81927">
      <w:pPr>
        <w:rPr>
          <w:rFonts w:eastAsia="Times New Roman" w:cs="Arial"/>
          <w:sz w:val="24"/>
          <w:szCs w:val="24"/>
          <w:lang w:val="en-GB" w:eastAsia="en-GB"/>
        </w:rPr>
      </w:pPr>
      <w:r w:rsidRPr="00E81927">
        <w:rPr>
          <w:rFonts w:eastAsia="Times New Roman" w:cs="Arial"/>
          <w:sz w:val="24"/>
          <w:szCs w:val="24"/>
          <w:lang w:val="en-GB" w:eastAsia="en-GB"/>
        </w:rPr>
        <w:t>17</w:t>
      </w:r>
      <w:r w:rsidRPr="00E81927">
        <w:rPr>
          <w:rFonts w:eastAsia="Times New Roman" w:cs="Arial"/>
          <w:sz w:val="24"/>
          <w:szCs w:val="24"/>
          <w:vertAlign w:val="superscript"/>
          <w:lang w:val="en-GB" w:eastAsia="en-GB"/>
        </w:rPr>
        <w:t>th</w:t>
      </w:r>
      <w:r w:rsidRPr="00E81927">
        <w:rPr>
          <w:rFonts w:eastAsia="Times New Roman" w:cs="Arial"/>
          <w:sz w:val="24"/>
          <w:szCs w:val="24"/>
          <w:lang w:val="en-GB" w:eastAsia="en-GB"/>
        </w:rPr>
        <w:t xml:space="preserve"> September 2020</w:t>
      </w:r>
    </w:p>
    <w:p w14:paraId="12D24A15" w14:textId="77777777" w:rsidR="00E81927" w:rsidRPr="00E81927" w:rsidRDefault="00E81927" w:rsidP="00E81927">
      <w:pPr>
        <w:rPr>
          <w:rFonts w:cs="Arial"/>
          <w:b/>
          <w:sz w:val="24"/>
          <w:szCs w:val="24"/>
        </w:rPr>
      </w:pPr>
      <w:r w:rsidRPr="00E81927">
        <w:rPr>
          <w:rFonts w:cs="Arial"/>
          <w:b/>
          <w:sz w:val="24"/>
          <w:szCs w:val="24"/>
        </w:rPr>
        <w:t>Circular 15/2020</w:t>
      </w:r>
    </w:p>
    <w:p w14:paraId="0808E982" w14:textId="77777777" w:rsidR="00E81927" w:rsidRPr="00E81927" w:rsidRDefault="00E81927" w:rsidP="00E81927">
      <w:pPr>
        <w:jc w:val="both"/>
        <w:rPr>
          <w:rFonts w:eastAsia="Times New Roman" w:cs="Arial"/>
          <w:sz w:val="24"/>
          <w:szCs w:val="24"/>
          <w:lang w:eastAsia="en-GB"/>
        </w:rPr>
      </w:pPr>
      <w:r w:rsidRPr="00E81927">
        <w:rPr>
          <w:rFonts w:eastAsia="Times New Roman" w:cs="Arial"/>
          <w:sz w:val="24"/>
          <w:szCs w:val="24"/>
          <w:lang w:eastAsia="en-GB"/>
        </w:rPr>
        <w:t>Dear HR Managers,</w:t>
      </w:r>
    </w:p>
    <w:p w14:paraId="79AA2FCA" w14:textId="77777777" w:rsidR="00E81927" w:rsidRPr="00E81927" w:rsidRDefault="00E81927" w:rsidP="00E81927">
      <w:pPr>
        <w:rPr>
          <w:rFonts w:cs="Arial"/>
          <w:sz w:val="24"/>
          <w:szCs w:val="24"/>
        </w:rPr>
      </w:pPr>
      <w:r w:rsidRPr="00E81927">
        <w:rPr>
          <w:rFonts w:eastAsia="Times New Roman" w:cs="Arial"/>
          <w:sz w:val="24"/>
          <w:szCs w:val="24"/>
          <w:lang w:val="en-GB" w:eastAsia="en-GB"/>
        </w:rPr>
        <w:t xml:space="preserve">Further to </w:t>
      </w:r>
      <w:r w:rsidRPr="00E81927">
        <w:rPr>
          <w:rFonts w:eastAsia="Times New Roman" w:cs="Arial"/>
          <w:i/>
          <w:sz w:val="24"/>
          <w:szCs w:val="24"/>
          <w:lang w:val="en-GB" w:eastAsia="en-GB"/>
        </w:rPr>
        <w:t>Circular 07/2020 – Arrangements for temporary assignments across the civil and public service in response to the challenge of COVID-19</w:t>
      </w:r>
      <w:r w:rsidRPr="00E81927">
        <w:rPr>
          <w:rFonts w:eastAsia="Times New Roman" w:cs="Arial"/>
          <w:sz w:val="24"/>
          <w:szCs w:val="24"/>
          <w:lang w:val="en-GB" w:eastAsia="en-GB"/>
        </w:rPr>
        <w:t xml:space="preserve">, and </w:t>
      </w:r>
      <w:r w:rsidRPr="00E81927">
        <w:rPr>
          <w:rFonts w:eastAsia="Times New Roman" w:cs="Arial"/>
          <w:i/>
          <w:sz w:val="24"/>
          <w:szCs w:val="24"/>
          <w:lang w:val="en-GB" w:eastAsia="en-GB"/>
        </w:rPr>
        <w:t>Circular 11/2020 - Deactivation of Temporary Assignment Scheme across the Civil and Public Service</w:t>
      </w:r>
      <w:r w:rsidRPr="00E81927">
        <w:rPr>
          <w:rFonts w:eastAsia="Times New Roman" w:cs="Arial"/>
          <w:sz w:val="24"/>
          <w:szCs w:val="24"/>
          <w:lang w:val="en-GB" w:eastAsia="en-GB"/>
        </w:rPr>
        <w:t xml:space="preserve"> </w:t>
      </w:r>
      <w:r w:rsidRPr="00E81927">
        <w:rPr>
          <w:rFonts w:eastAsia="Times New Roman" w:cs="Arial"/>
          <w:b/>
          <w:sz w:val="24"/>
          <w:szCs w:val="24"/>
          <w:lang w:val="en-GB" w:eastAsia="en-GB"/>
        </w:rPr>
        <w:t xml:space="preserve">the </w:t>
      </w:r>
      <w:r w:rsidRPr="00E81927">
        <w:rPr>
          <w:rFonts w:cs="Arial"/>
          <w:b/>
          <w:sz w:val="24"/>
          <w:szCs w:val="24"/>
        </w:rPr>
        <w:t>Temporary Assignment Policy and Scheme are now being reactivated following the recent nationwide increase in COVID 19 cases</w:t>
      </w:r>
      <w:r w:rsidRPr="00E81927">
        <w:rPr>
          <w:rFonts w:cs="Arial"/>
          <w:sz w:val="24"/>
          <w:szCs w:val="24"/>
        </w:rPr>
        <w:t xml:space="preserve">.  </w:t>
      </w:r>
    </w:p>
    <w:p w14:paraId="1FAB0400" w14:textId="77777777" w:rsidR="00E81927" w:rsidRPr="00E81927" w:rsidRDefault="00E81927" w:rsidP="00E81927">
      <w:pPr>
        <w:rPr>
          <w:rFonts w:cs="Arial"/>
          <w:sz w:val="24"/>
          <w:szCs w:val="24"/>
        </w:rPr>
      </w:pPr>
      <w:r w:rsidRPr="00E81927">
        <w:rPr>
          <w:rFonts w:cs="Arial"/>
          <w:sz w:val="24"/>
          <w:szCs w:val="24"/>
        </w:rPr>
        <w:t xml:space="preserve">While the current staffing demand from the HSE is for 50 whole time equivalent employees (full/part time) to support the work within the Contact Tracing Centres, this circular will also cover any future demands in relation to COVID from the civil and public service. </w:t>
      </w:r>
    </w:p>
    <w:p w14:paraId="706238A1" w14:textId="77777777" w:rsidR="00E81927" w:rsidRPr="00E81927" w:rsidRDefault="00E81927" w:rsidP="00E81927">
      <w:pPr>
        <w:rPr>
          <w:rFonts w:cs="Arial"/>
          <w:sz w:val="24"/>
          <w:szCs w:val="24"/>
        </w:rPr>
      </w:pPr>
      <w:r w:rsidRPr="00E81927">
        <w:rPr>
          <w:rFonts w:cs="Arial"/>
          <w:sz w:val="24"/>
          <w:szCs w:val="24"/>
        </w:rPr>
        <w:t xml:space="preserve">The Public Appointments Service, who are the administrators of the scheme, will issue detailed requests to Local HR Units as and when required to support any crisis areas.  </w:t>
      </w:r>
    </w:p>
    <w:p w14:paraId="03AEA67B" w14:textId="77777777" w:rsidR="00E81927" w:rsidRPr="00E81927" w:rsidRDefault="00E81927" w:rsidP="00E81927">
      <w:pPr>
        <w:rPr>
          <w:rFonts w:cs="Arial"/>
          <w:sz w:val="24"/>
          <w:szCs w:val="24"/>
        </w:rPr>
      </w:pPr>
      <w:r w:rsidRPr="00E81927">
        <w:rPr>
          <w:rFonts w:cs="Arial"/>
          <w:sz w:val="24"/>
          <w:szCs w:val="24"/>
          <w:lang w:val="en-GB"/>
        </w:rPr>
        <w:t>We would</w:t>
      </w:r>
      <w:r w:rsidRPr="00E81927">
        <w:rPr>
          <w:rFonts w:cs="Arial"/>
          <w:sz w:val="24"/>
          <w:szCs w:val="24"/>
        </w:rPr>
        <w:t xml:space="preserve"> once again like to extend our appreciation to all of you for your continued assistance and support throughout this unprecedented time</w:t>
      </w:r>
      <w:r w:rsidRPr="00E81927">
        <w:rPr>
          <w:rFonts w:cs="Arial"/>
          <w:sz w:val="24"/>
          <w:szCs w:val="24"/>
          <w:lang w:val="en-GB"/>
        </w:rPr>
        <w:t xml:space="preserve">. The scheme has </w:t>
      </w:r>
      <w:r w:rsidRPr="00E81927">
        <w:rPr>
          <w:rFonts w:cs="Arial"/>
          <w:sz w:val="24"/>
          <w:szCs w:val="24"/>
        </w:rPr>
        <w:t xml:space="preserve">resulted in a large number of employees being made available to support crisis areas. </w:t>
      </w:r>
    </w:p>
    <w:p w14:paraId="44618EF2" w14:textId="77777777" w:rsidR="00E81927" w:rsidRPr="00E81927" w:rsidRDefault="00E81927" w:rsidP="00E81927">
      <w:pPr>
        <w:rPr>
          <w:rFonts w:cs="Arial"/>
          <w:b/>
          <w:sz w:val="24"/>
          <w:szCs w:val="24"/>
          <w:lang w:val="en-GB"/>
        </w:rPr>
      </w:pPr>
      <w:r w:rsidRPr="00E81927">
        <w:rPr>
          <w:rFonts w:cs="Arial"/>
          <w:b/>
          <w:sz w:val="24"/>
          <w:szCs w:val="24"/>
          <w:lang w:val="en-GB"/>
        </w:rPr>
        <w:t>Key Principles</w:t>
      </w:r>
    </w:p>
    <w:p w14:paraId="6DB5BBFE" w14:textId="77777777" w:rsidR="00E81927" w:rsidRPr="00E81927" w:rsidRDefault="00E81927" w:rsidP="00E81927">
      <w:pPr>
        <w:rPr>
          <w:rFonts w:cs="Arial"/>
          <w:sz w:val="24"/>
          <w:szCs w:val="24"/>
          <w:lang w:val="en-GB"/>
        </w:rPr>
      </w:pPr>
      <w:r w:rsidRPr="00E81927">
        <w:rPr>
          <w:rFonts w:cs="Arial"/>
          <w:sz w:val="24"/>
          <w:szCs w:val="24"/>
          <w:lang w:val="en-GB"/>
        </w:rPr>
        <w:t>All assignments will be temporary in nature and:</w:t>
      </w:r>
    </w:p>
    <w:p w14:paraId="6FF9F68F" w14:textId="77777777" w:rsidR="00E81927" w:rsidRPr="00E81927" w:rsidRDefault="00E81927" w:rsidP="00E81927">
      <w:pPr>
        <w:numPr>
          <w:ilvl w:val="0"/>
          <w:numId w:val="14"/>
        </w:numPr>
        <w:tabs>
          <w:tab w:val="clear" w:pos="454"/>
          <w:tab w:val="clear" w:pos="907"/>
          <w:tab w:val="clear" w:pos="1361"/>
          <w:tab w:val="clear" w:pos="1814"/>
          <w:tab w:val="clear" w:pos="2268"/>
        </w:tabs>
        <w:spacing w:after="0" w:line="240" w:lineRule="auto"/>
        <w:ind w:left="360"/>
        <w:rPr>
          <w:rFonts w:cs="Arial"/>
          <w:sz w:val="24"/>
          <w:szCs w:val="24"/>
          <w:lang w:val="en-GB"/>
        </w:rPr>
      </w:pPr>
      <w:r w:rsidRPr="00E81927">
        <w:rPr>
          <w:rFonts w:cs="Arial"/>
          <w:sz w:val="24"/>
          <w:szCs w:val="24"/>
          <w:lang w:val="en-GB"/>
        </w:rPr>
        <w:t>Assigned staff will continue to remain staff members of their parent organisation;</w:t>
      </w:r>
    </w:p>
    <w:p w14:paraId="6374AC61" w14:textId="77777777" w:rsidR="00E81927" w:rsidRPr="00E81927" w:rsidRDefault="00E81927" w:rsidP="00E81927">
      <w:pPr>
        <w:numPr>
          <w:ilvl w:val="0"/>
          <w:numId w:val="14"/>
        </w:numPr>
        <w:tabs>
          <w:tab w:val="clear" w:pos="454"/>
          <w:tab w:val="clear" w:pos="907"/>
          <w:tab w:val="clear" w:pos="1361"/>
          <w:tab w:val="clear" w:pos="1814"/>
          <w:tab w:val="clear" w:pos="2268"/>
        </w:tabs>
        <w:spacing w:after="0" w:line="240" w:lineRule="auto"/>
        <w:ind w:left="360"/>
        <w:rPr>
          <w:rFonts w:cs="Arial"/>
          <w:sz w:val="24"/>
          <w:szCs w:val="24"/>
          <w:lang w:val="en-GB"/>
        </w:rPr>
      </w:pPr>
      <w:r w:rsidRPr="00E81927">
        <w:rPr>
          <w:rFonts w:cs="Arial"/>
          <w:sz w:val="24"/>
          <w:szCs w:val="24"/>
          <w:lang w:val="en-GB"/>
        </w:rPr>
        <w:t>Assigned staff will continue to be paid by their parent organisation;</w:t>
      </w:r>
    </w:p>
    <w:p w14:paraId="0E05FCC1" w14:textId="77777777" w:rsidR="00E81927" w:rsidRPr="00E81927" w:rsidRDefault="00E81927" w:rsidP="00E81927">
      <w:pPr>
        <w:numPr>
          <w:ilvl w:val="0"/>
          <w:numId w:val="14"/>
        </w:numPr>
        <w:tabs>
          <w:tab w:val="clear" w:pos="454"/>
          <w:tab w:val="clear" w:pos="907"/>
          <w:tab w:val="clear" w:pos="1361"/>
          <w:tab w:val="clear" w:pos="1814"/>
          <w:tab w:val="clear" w:pos="2268"/>
        </w:tabs>
        <w:spacing w:after="0" w:line="240" w:lineRule="auto"/>
        <w:ind w:left="360"/>
        <w:rPr>
          <w:rFonts w:cs="Arial"/>
          <w:sz w:val="24"/>
          <w:szCs w:val="24"/>
          <w:lang w:val="en-GB"/>
        </w:rPr>
      </w:pPr>
      <w:r w:rsidRPr="00E81927">
        <w:rPr>
          <w:rFonts w:cs="Arial"/>
          <w:sz w:val="24"/>
          <w:szCs w:val="24"/>
          <w:lang w:val="en-GB"/>
        </w:rPr>
        <w:t>Staff skills and experience may be factored into any temporary assignment;</w:t>
      </w:r>
    </w:p>
    <w:p w14:paraId="16BE20BA" w14:textId="77777777" w:rsidR="00E81927" w:rsidRPr="00E81927" w:rsidRDefault="00E81927" w:rsidP="00E81927">
      <w:pPr>
        <w:numPr>
          <w:ilvl w:val="0"/>
          <w:numId w:val="14"/>
        </w:numPr>
        <w:tabs>
          <w:tab w:val="clear" w:pos="454"/>
          <w:tab w:val="clear" w:pos="907"/>
          <w:tab w:val="clear" w:pos="1361"/>
          <w:tab w:val="clear" w:pos="1814"/>
          <w:tab w:val="clear" w:pos="2268"/>
        </w:tabs>
        <w:spacing w:after="0" w:line="240" w:lineRule="auto"/>
        <w:ind w:left="360"/>
        <w:rPr>
          <w:rFonts w:cs="Arial"/>
          <w:sz w:val="24"/>
          <w:szCs w:val="24"/>
          <w:lang w:val="en-GB"/>
        </w:rPr>
      </w:pPr>
      <w:r w:rsidRPr="00E81927">
        <w:rPr>
          <w:rFonts w:cs="Arial"/>
          <w:sz w:val="24"/>
          <w:szCs w:val="24"/>
          <w:lang w:val="en-GB"/>
        </w:rPr>
        <w:t>Local HR will be responsible for the identification and release of staff;</w:t>
      </w:r>
    </w:p>
    <w:p w14:paraId="16FA4448" w14:textId="77777777" w:rsidR="00E81927" w:rsidRPr="00E81927" w:rsidRDefault="00E81927" w:rsidP="00E81927">
      <w:pPr>
        <w:numPr>
          <w:ilvl w:val="0"/>
          <w:numId w:val="14"/>
        </w:numPr>
        <w:tabs>
          <w:tab w:val="clear" w:pos="454"/>
          <w:tab w:val="clear" w:pos="907"/>
          <w:tab w:val="clear" w:pos="1361"/>
          <w:tab w:val="clear" w:pos="1814"/>
          <w:tab w:val="clear" w:pos="2268"/>
        </w:tabs>
        <w:spacing w:after="0" w:line="240" w:lineRule="auto"/>
        <w:ind w:left="360"/>
        <w:rPr>
          <w:rFonts w:cs="Arial"/>
          <w:sz w:val="24"/>
          <w:szCs w:val="24"/>
          <w:lang w:val="en-GB"/>
        </w:rPr>
      </w:pPr>
      <w:r w:rsidRPr="00E81927">
        <w:rPr>
          <w:rFonts w:cs="Arial"/>
          <w:sz w:val="24"/>
          <w:szCs w:val="24"/>
          <w:lang w:val="en-GB"/>
        </w:rPr>
        <w:t>Appropriate HSE recommended social distancing will be adhered to in the context of workplace assignments;</w:t>
      </w:r>
    </w:p>
    <w:p w14:paraId="1A1A474A" w14:textId="77777777" w:rsidR="00E81927" w:rsidRPr="00E81927" w:rsidRDefault="00E81927" w:rsidP="00E81927">
      <w:pPr>
        <w:numPr>
          <w:ilvl w:val="0"/>
          <w:numId w:val="14"/>
        </w:numPr>
        <w:tabs>
          <w:tab w:val="clear" w:pos="454"/>
          <w:tab w:val="clear" w:pos="907"/>
          <w:tab w:val="clear" w:pos="1361"/>
          <w:tab w:val="clear" w:pos="1814"/>
          <w:tab w:val="clear" w:pos="2268"/>
        </w:tabs>
        <w:spacing w:after="0" w:line="240" w:lineRule="auto"/>
        <w:ind w:left="360"/>
        <w:rPr>
          <w:rFonts w:cs="Arial"/>
          <w:sz w:val="24"/>
          <w:szCs w:val="24"/>
          <w:lang w:val="en-GB"/>
        </w:rPr>
      </w:pPr>
      <w:r w:rsidRPr="00E81927">
        <w:rPr>
          <w:rFonts w:cs="Arial"/>
          <w:sz w:val="24"/>
          <w:szCs w:val="24"/>
          <w:lang w:val="en-GB"/>
        </w:rPr>
        <w:t xml:space="preserve">Training and up-skilling will be provided as necessary; and </w:t>
      </w:r>
    </w:p>
    <w:p w14:paraId="7D2DA025" w14:textId="77777777" w:rsidR="00E81927" w:rsidRPr="00E81927" w:rsidRDefault="00E81927" w:rsidP="00E81927">
      <w:pPr>
        <w:numPr>
          <w:ilvl w:val="0"/>
          <w:numId w:val="14"/>
        </w:numPr>
        <w:tabs>
          <w:tab w:val="clear" w:pos="454"/>
          <w:tab w:val="clear" w:pos="907"/>
          <w:tab w:val="clear" w:pos="1361"/>
          <w:tab w:val="clear" w:pos="1814"/>
          <w:tab w:val="clear" w:pos="2268"/>
        </w:tabs>
        <w:spacing w:after="0" w:line="240" w:lineRule="auto"/>
        <w:ind w:left="360"/>
        <w:rPr>
          <w:rFonts w:cs="Arial"/>
          <w:sz w:val="24"/>
          <w:szCs w:val="24"/>
          <w:lang w:val="en-GB"/>
        </w:rPr>
      </w:pPr>
      <w:r w:rsidRPr="00E81927">
        <w:rPr>
          <w:rFonts w:cs="Arial"/>
          <w:sz w:val="24"/>
          <w:szCs w:val="24"/>
          <w:lang w:val="en-GB"/>
        </w:rPr>
        <w:lastRenderedPageBreak/>
        <w:t>On completion of the temporary assignment, staff will return to their parent organisation.</w:t>
      </w:r>
    </w:p>
    <w:p w14:paraId="0D26E224" w14:textId="77777777" w:rsidR="00E81927" w:rsidRDefault="00E81927" w:rsidP="00E81927">
      <w:pPr>
        <w:rPr>
          <w:rFonts w:cs="Arial"/>
          <w:sz w:val="24"/>
          <w:szCs w:val="24"/>
          <w:lang w:val="en-GB"/>
        </w:rPr>
      </w:pPr>
    </w:p>
    <w:p w14:paraId="09234E84" w14:textId="3B3C2366" w:rsidR="00E81927" w:rsidRPr="00E81927" w:rsidRDefault="00E81927" w:rsidP="00E81927">
      <w:pPr>
        <w:rPr>
          <w:rFonts w:cs="Arial"/>
          <w:sz w:val="24"/>
          <w:szCs w:val="24"/>
          <w:lang w:val="en-GB"/>
        </w:rPr>
      </w:pPr>
      <w:r w:rsidRPr="00E81927">
        <w:rPr>
          <w:rFonts w:cs="Arial"/>
          <w:sz w:val="24"/>
          <w:szCs w:val="24"/>
          <w:lang w:val="en-GB"/>
        </w:rPr>
        <w:t xml:space="preserve">Please see </w:t>
      </w:r>
      <w:hyperlink r:id="rId33" w:history="1">
        <w:r w:rsidRPr="00E81927">
          <w:rPr>
            <w:rStyle w:val="Hyperlink"/>
            <w:rFonts w:cs="Arial"/>
            <w:i/>
            <w:szCs w:val="24"/>
          </w:rPr>
          <w:t xml:space="preserve">Guidance and FAQs </w:t>
        </w:r>
        <w:r w:rsidRPr="00E81927">
          <w:rPr>
            <w:rStyle w:val="Hyperlink"/>
            <w:rFonts w:cs="Arial"/>
            <w:i/>
            <w:szCs w:val="24"/>
            <w:lang w:val="en"/>
          </w:rPr>
          <w:t>on working arrangements and leave associated with COVID-19 for Civil and Public Service</w:t>
        </w:r>
      </w:hyperlink>
      <w:r w:rsidRPr="00E81927">
        <w:rPr>
          <w:rFonts w:cs="Arial"/>
          <w:sz w:val="24"/>
          <w:szCs w:val="24"/>
        </w:rPr>
        <w:t xml:space="preserve"> which will updated as required. </w:t>
      </w:r>
    </w:p>
    <w:p w14:paraId="3A293BB9" w14:textId="77777777" w:rsidR="00E81927" w:rsidRPr="00E81927" w:rsidRDefault="00E81927" w:rsidP="00E81927">
      <w:pPr>
        <w:rPr>
          <w:rFonts w:cs="Arial"/>
          <w:sz w:val="24"/>
          <w:szCs w:val="24"/>
        </w:rPr>
      </w:pPr>
      <w:r w:rsidRPr="00E81927">
        <w:rPr>
          <w:rFonts w:cs="Arial"/>
          <w:sz w:val="24"/>
          <w:szCs w:val="24"/>
        </w:rPr>
        <w:t>If you have any further queries relating to the Temporary Assignment Scheme, these can be sent to Temporaryassignment@publicjobs.ie.</w:t>
      </w:r>
    </w:p>
    <w:p w14:paraId="205B2336" w14:textId="77777777" w:rsidR="00E81927" w:rsidRPr="00E81927" w:rsidRDefault="00E81927" w:rsidP="00E81927">
      <w:pPr>
        <w:rPr>
          <w:rFonts w:cs="Arial"/>
          <w:sz w:val="24"/>
          <w:szCs w:val="24"/>
        </w:rPr>
      </w:pPr>
      <w:r w:rsidRPr="00E81927">
        <w:rPr>
          <w:rFonts w:cs="Arial"/>
          <w:sz w:val="24"/>
          <w:szCs w:val="24"/>
        </w:rPr>
        <w:t>Yours sincerely,</w:t>
      </w:r>
    </w:p>
    <w:p w14:paraId="5922167B" w14:textId="77777777" w:rsidR="00E81927" w:rsidRPr="00E81927" w:rsidRDefault="00E81927" w:rsidP="00E81927">
      <w:pPr>
        <w:rPr>
          <w:rFonts w:cs="Arial"/>
          <w:b/>
          <w:sz w:val="24"/>
          <w:szCs w:val="24"/>
        </w:rPr>
      </w:pPr>
      <w:r w:rsidRPr="00E81927">
        <w:rPr>
          <w:rFonts w:eastAsia="Times New Roman" w:cs="Arial"/>
          <w:b/>
          <w:sz w:val="24"/>
          <w:szCs w:val="24"/>
          <w:lang w:val="en-GB" w:eastAsia="en-GB"/>
        </w:rPr>
        <w:t>Civil Service HR Division and Public Appointments Service</w:t>
      </w:r>
    </w:p>
    <w:p w14:paraId="6B5D30F1" w14:textId="7546C840" w:rsidR="002E2C2F" w:rsidRPr="00E81927" w:rsidRDefault="00FB34BC" w:rsidP="002D68DE">
      <w:pPr>
        <w:tabs>
          <w:tab w:val="clear" w:pos="454"/>
          <w:tab w:val="clear" w:pos="907"/>
          <w:tab w:val="clear" w:pos="1361"/>
          <w:tab w:val="clear" w:pos="1814"/>
          <w:tab w:val="clear" w:pos="2268"/>
        </w:tabs>
        <w:spacing w:line="240" w:lineRule="auto"/>
        <w:rPr>
          <w:rFonts w:cs="Arial"/>
          <w:sz w:val="24"/>
          <w:szCs w:val="24"/>
          <w:lang w:val="en-IE"/>
        </w:rPr>
      </w:pPr>
      <w:r w:rsidRPr="00E81927">
        <w:rPr>
          <w:rFonts w:cs="Arial"/>
          <w:sz w:val="24"/>
          <w:szCs w:val="24"/>
          <w:lang w:val="en-IE"/>
        </w:rPr>
        <w:br w:type="page"/>
      </w:r>
    </w:p>
    <w:p w14:paraId="1471C53A" w14:textId="5D2C2BCC" w:rsidR="002E2C2F" w:rsidRPr="008A48CB" w:rsidRDefault="002E2C2F" w:rsidP="00667D09">
      <w:pPr>
        <w:tabs>
          <w:tab w:val="clear" w:pos="454"/>
          <w:tab w:val="clear" w:pos="907"/>
          <w:tab w:val="clear" w:pos="1361"/>
          <w:tab w:val="clear" w:pos="1814"/>
          <w:tab w:val="clear" w:pos="2268"/>
        </w:tabs>
        <w:spacing w:line="312" w:lineRule="auto"/>
        <w:rPr>
          <w:rFonts w:eastAsiaTheme="minorEastAsia"/>
          <w:sz w:val="25"/>
          <w:szCs w:val="25"/>
          <w:lang w:val="en-IE" w:eastAsia="en-GB"/>
        </w:rPr>
        <w:sectPr w:rsidR="002E2C2F" w:rsidRPr="008A48CB" w:rsidSect="00055D56">
          <w:headerReference w:type="default" r:id="rId34"/>
          <w:footerReference w:type="even" r:id="rId35"/>
          <w:footerReference w:type="default" r:id="rId36"/>
          <w:headerReference w:type="first" r:id="rId37"/>
          <w:footerReference w:type="first" r:id="rId38"/>
          <w:type w:val="continuous"/>
          <w:pgSz w:w="11907" w:h="16839" w:code="9"/>
          <w:pgMar w:top="2268" w:right="1134" w:bottom="1418" w:left="2155" w:header="454" w:footer="680" w:gutter="0"/>
          <w:cols w:space="720"/>
          <w:titlePg/>
          <w:docGrid w:linePitch="381"/>
        </w:sectPr>
      </w:pPr>
    </w:p>
    <w:p w14:paraId="4DC3F4C6" w14:textId="32ED12A1" w:rsidR="00FC1BCD" w:rsidRPr="008A48CB" w:rsidRDefault="00A74F22" w:rsidP="008213FA">
      <w:pPr>
        <w:rPr>
          <w:lang w:val="en-IE"/>
        </w:rPr>
      </w:pPr>
      <w:r w:rsidRPr="008A48CB">
        <w:rPr>
          <w:noProof/>
          <w:lang w:val="en-IE" w:eastAsia="en-IE"/>
        </w:rPr>
        <w:lastRenderedPageBreak/>
        <mc:AlternateContent>
          <mc:Choice Requires="wps">
            <w:drawing>
              <wp:anchor distT="45720" distB="45720" distL="114300" distR="114300" simplePos="0" relativeHeight="251658240" behindDoc="0" locked="0" layoutInCell="1" allowOverlap="1" wp14:anchorId="7192233F" wp14:editId="7D3A02AF">
                <wp:simplePos x="0" y="0"/>
                <wp:positionH relativeFrom="column">
                  <wp:posOffset>-92075</wp:posOffset>
                </wp:positionH>
                <wp:positionV relativeFrom="paragraph">
                  <wp:posOffset>6269990</wp:posOffset>
                </wp:positionV>
                <wp:extent cx="3248025" cy="17526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752600"/>
                        </a:xfrm>
                        <a:prstGeom prst="rect">
                          <a:avLst/>
                        </a:prstGeom>
                        <a:noFill/>
                        <a:ln w="9525">
                          <a:noFill/>
                          <a:miter lim="800000"/>
                          <a:headEnd/>
                          <a:tailEnd/>
                        </a:ln>
                      </wps:spPr>
                      <wps:txbx>
                        <w:txbxContent>
                          <w:p w14:paraId="47EA2EA8" w14:textId="77777777" w:rsidR="00276379" w:rsidRPr="00FC1BCD" w:rsidRDefault="00276379">
                            <w:pPr>
                              <w:rPr>
                                <w:color w:val="FFFFFF" w:themeColor="background1"/>
                              </w:rPr>
                            </w:pPr>
                            <w:r w:rsidRPr="000F0E6E">
                              <w:rPr>
                                <w:b/>
                                <w:color w:val="FFFFFF" w:themeColor="background1"/>
                              </w:rPr>
                              <w:t>Tithe an Rialtas. Sráid Mhuirfean Uacht,</w:t>
                            </w:r>
                            <w:r w:rsidRPr="000F0E6E">
                              <w:rPr>
                                <w:b/>
                                <w:color w:val="FFFFFF" w:themeColor="background1"/>
                              </w:rPr>
                              <w:br/>
                              <w:t>Baile Átha Cliath 2, D02 R583, Éire</w:t>
                            </w:r>
                            <w:r>
                              <w:rPr>
                                <w:color w:val="FFFFFF" w:themeColor="background1"/>
                              </w:rPr>
                              <w:br/>
                              <w:t xml:space="preserve">Government Buildings, Upper Merrion Street, </w:t>
                            </w:r>
                            <w:r>
                              <w:rPr>
                                <w:color w:val="FFFFFF" w:themeColor="background1"/>
                              </w:rPr>
                              <w:br/>
                              <w:t>Dublin 2, D02 R583, Ireland</w:t>
                            </w:r>
                            <w:r>
                              <w:rPr>
                                <w:color w:val="FFFFFF" w:themeColor="background1"/>
                              </w:rPr>
                              <w:br/>
                            </w:r>
                            <w:r>
                              <w:rPr>
                                <w:color w:val="FFFFFF" w:themeColor="background1"/>
                              </w:rPr>
                              <w:br/>
                              <w:t>T:+353 1 676 7571</w:t>
                            </w:r>
                            <w:r>
                              <w:rPr>
                                <w:color w:val="FFFFFF" w:themeColor="background1"/>
                              </w:rPr>
                              <w:br/>
                              <w:t>@IRLDeptPer</w:t>
                            </w:r>
                            <w:r>
                              <w:rPr>
                                <w:color w:val="FFFFFF" w:themeColor="background1"/>
                              </w:rPr>
                              <w:br/>
                            </w:r>
                            <w:r w:rsidRPr="000F0E6E">
                              <w:rPr>
                                <w:b/>
                                <w:color w:val="FFFFFF" w:themeColor="background1"/>
                              </w:rPr>
                              <w:t>www.</w:t>
                            </w:r>
                            <w:r>
                              <w:rPr>
                                <w:b/>
                                <w:color w:val="FFFFFF" w:themeColor="background1"/>
                              </w:rPr>
                              <w:t>per.gov.ie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92233F" id="_x0000_t202" coordsize="21600,21600" o:spt="202" path="m,l,21600r21600,l21600,xe">
                <v:stroke joinstyle="miter"/>
                <v:path gradientshapeok="t" o:connecttype="rect"/>
              </v:shapetype>
              <v:shape id="Text Box 2" o:spid="_x0000_s1026" type="#_x0000_t202" style="position:absolute;margin-left:-7.25pt;margin-top:493.7pt;width:255.7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" filled="f" stroked="f">
                <v:textbox>
                  <w:txbxContent>
                    <w:p w14:paraId="47EA2EA8" w14:textId="77777777" w:rsidR="00276379" w:rsidRPr="00FC1BCD" w:rsidRDefault="00276379">
                      <w:pPr>
                        <w:rPr>
                          <w:color w:val="FFFFFF" w:themeColor="background1"/>
                        </w:rPr>
                      </w:pPr>
                      <w:r w:rsidRPr="000F0E6E">
                        <w:rPr>
                          <w:b/>
                          <w:color w:val="FFFFFF" w:themeColor="background1"/>
                        </w:rPr>
                        <w:t>Tithe an Rialtas. Sráid Mhuirfean Uacht,</w:t>
                      </w:r>
                      <w:r w:rsidRPr="000F0E6E">
                        <w:rPr>
                          <w:b/>
                          <w:color w:val="FFFFFF" w:themeColor="background1"/>
                        </w:rPr>
                        <w:br/>
                        <w:t>Baile Átha Cliath 2, D02 R583, Éire</w:t>
                      </w:r>
                      <w:r>
                        <w:rPr>
                          <w:color w:val="FFFFFF" w:themeColor="background1"/>
                        </w:rPr>
                        <w:br/>
                        <w:t xml:space="preserve">Government Buildings, Upper Merrion Street, </w:t>
                      </w:r>
                      <w:r>
                        <w:rPr>
                          <w:color w:val="FFFFFF" w:themeColor="background1"/>
                        </w:rPr>
                        <w:br/>
                        <w:t>Dublin 2, D02 R583, Ireland</w:t>
                      </w:r>
                      <w:r>
                        <w:rPr>
                          <w:color w:val="FFFFFF" w:themeColor="background1"/>
                        </w:rPr>
                        <w:br/>
                      </w:r>
                      <w:r>
                        <w:rPr>
                          <w:color w:val="FFFFFF" w:themeColor="background1"/>
                        </w:rPr>
                        <w:br/>
                        <w:t>T:+353 1 676 7571</w:t>
                      </w:r>
                      <w:r>
                        <w:rPr>
                          <w:color w:val="FFFFFF" w:themeColor="background1"/>
                        </w:rPr>
                        <w:br/>
                        <w:t>@IRLDeptPer</w:t>
                      </w:r>
                      <w:r>
                        <w:rPr>
                          <w:color w:val="FFFFFF" w:themeColor="background1"/>
                        </w:rPr>
                        <w:br/>
                      </w:r>
                      <w:r w:rsidRPr="000F0E6E">
                        <w:rPr>
                          <w:b/>
                          <w:color w:val="FFFFFF" w:themeColor="background1"/>
                        </w:rPr>
                        <w:t>www.</w:t>
                      </w:r>
                      <w:r>
                        <w:rPr>
                          <w:b/>
                          <w:color w:val="FFFFFF" w:themeColor="background1"/>
                        </w:rPr>
                        <w:t>per.gov.ie</w:t>
                      </w:r>
                    </w:p>
                  </w:txbxContent>
                </v:textbox>
                <w10:wrap type="square"/>
              </v:shape>
            </w:pict>
          </mc:Fallback>
        </mc:AlternateContent>
      </w:r>
    </w:p>
    <w:sectPr w:rsidR="00FC1BCD" w:rsidRPr="008A48CB" w:rsidSect="00347316">
      <w:headerReference w:type="even" r:id="rId39"/>
      <w:headerReference w:type="default" r:id="rId40"/>
      <w:footerReference w:type="default" r:id="rId41"/>
      <w:headerReference w:type="first" r:id="rId42"/>
      <w:pgSz w:w="11907" w:h="16839" w:code="9"/>
      <w:pgMar w:top="2268" w:right="1134" w:bottom="1418" w:left="2155" w:header="680"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91899" w14:textId="77777777" w:rsidR="00171FF6" w:rsidRDefault="00171FF6">
      <w:pPr>
        <w:spacing w:after="0" w:line="240" w:lineRule="auto"/>
      </w:pPr>
      <w:r>
        <w:separator/>
      </w:r>
    </w:p>
    <w:p w14:paraId="49C1AB54" w14:textId="77777777" w:rsidR="00171FF6" w:rsidRDefault="00171FF6"/>
    <w:p w14:paraId="25D69833" w14:textId="77777777" w:rsidR="00171FF6" w:rsidRDefault="00171FF6"/>
  </w:endnote>
  <w:endnote w:type="continuationSeparator" w:id="0">
    <w:p w14:paraId="037B196D" w14:textId="77777777" w:rsidR="00171FF6" w:rsidRDefault="00171FF6">
      <w:pPr>
        <w:spacing w:after="0" w:line="240" w:lineRule="auto"/>
      </w:pPr>
      <w:r>
        <w:continuationSeparator/>
      </w:r>
    </w:p>
    <w:p w14:paraId="248B184E" w14:textId="77777777" w:rsidR="00171FF6" w:rsidRDefault="00171FF6"/>
    <w:p w14:paraId="07303A89" w14:textId="77777777" w:rsidR="00171FF6" w:rsidRDefault="00171FF6"/>
  </w:endnote>
  <w:endnote w:type="continuationNotice" w:id="1">
    <w:p w14:paraId="6C188A5B" w14:textId="77777777" w:rsidR="00171FF6" w:rsidRDefault="00171FF6">
      <w:pPr>
        <w:spacing w:after="0" w:line="240" w:lineRule="auto"/>
      </w:pPr>
    </w:p>
    <w:p w14:paraId="0480B9CD" w14:textId="77777777" w:rsidR="00171FF6" w:rsidRDefault="00171FF6"/>
    <w:p w14:paraId="5964A0F2" w14:textId="77777777" w:rsidR="00171FF6" w:rsidRDefault="00171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Arial"/>
    <w:charset w:val="00"/>
    <w:family w:val="swiss"/>
    <w:pitch w:val="variable"/>
    <w:sig w:usb0="E10002FF" w:usb1="5000ECFF" w:usb2="00000021" w:usb3="00000000" w:csb0="0000019F" w:csb1="00000000"/>
  </w:font>
  <w:font w:name="Lato Black">
    <w:altName w:val="Arial"/>
    <w:charset w:val="00"/>
    <w:family w:val="swiss"/>
    <w:pitch w:val="variable"/>
    <w:sig w:usb0="E10002FF" w:usb1="5000EC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Lato Light">
    <w:altName w:val="Arial"/>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782EC" w14:textId="77777777" w:rsidR="00276379" w:rsidRDefault="00276379" w:rsidP="00335CD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BE64B83" w14:textId="77777777" w:rsidR="00276379" w:rsidRDefault="00276379" w:rsidP="00335C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01FD6" w14:textId="68A89738" w:rsidR="00276379" w:rsidRPr="00335CDC" w:rsidRDefault="00276379" w:rsidP="00335CDC">
    <w:pPr>
      <w:pStyle w:val="Footer"/>
      <w:rPr>
        <w:rFonts w:ascii="Lato Light" w:hAnsi="Lato Light"/>
        <w:spacing w:val="-20"/>
      </w:rPr>
    </w:pPr>
    <w:r w:rsidRPr="00E26789">
      <w:rPr>
        <w:rStyle w:val="PageNumber"/>
        <w:rFonts w:ascii="Lato Light" w:hAnsi="Lato Light"/>
        <w:spacing w:val="-20"/>
      </w:rPr>
      <w:t>——</w:t>
    </w:r>
    <w:r>
      <w:rPr>
        <w:rStyle w:val="PageNumber"/>
        <w:rFonts w:ascii="Lato Light" w:hAnsi="Lato Light"/>
        <w:spacing w:val="-20"/>
      </w:rPr>
      <w:br/>
    </w:r>
    <w:r>
      <w:rPr>
        <w:rStyle w:val="PageNumber"/>
      </w:rPr>
      <w:fldChar w:fldCharType="begin"/>
    </w:r>
    <w:r>
      <w:rPr>
        <w:rStyle w:val="PageNumber"/>
      </w:rPr>
      <w:instrText xml:space="preserve">PAGE  </w:instrText>
    </w:r>
    <w:r>
      <w:rPr>
        <w:rStyle w:val="PageNumber"/>
      </w:rPr>
      <w:fldChar w:fldCharType="separate"/>
    </w:r>
    <w:r w:rsidR="008C3B93">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02102" w14:textId="30D351FC" w:rsidR="00276379" w:rsidRDefault="00276379">
    <w:pPr>
      <w:pStyle w:val="Footer"/>
    </w:pPr>
    <w:r>
      <w:rPr>
        <w:noProof/>
        <w:lang w:val="en-IE" w:eastAsia="en-IE"/>
      </w:rPr>
      <mc:AlternateContent>
        <mc:Choice Requires="wps">
          <w:drawing>
            <wp:anchor distT="45720" distB="45720" distL="114300" distR="114300" simplePos="0" relativeHeight="251658242" behindDoc="0" locked="0" layoutInCell="1" allowOverlap="1" wp14:anchorId="47D6970D" wp14:editId="4B0C4581">
              <wp:simplePos x="0" y="0"/>
              <wp:positionH relativeFrom="margin">
                <wp:posOffset>-69215</wp:posOffset>
              </wp:positionH>
              <wp:positionV relativeFrom="paragraph">
                <wp:posOffset>-1137920</wp:posOffset>
              </wp:positionV>
              <wp:extent cx="2183130" cy="82804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828040"/>
                      </a:xfrm>
                      <a:prstGeom prst="rect">
                        <a:avLst/>
                      </a:prstGeom>
                      <a:noFill/>
                      <a:ln w="9525">
                        <a:noFill/>
                        <a:miter lim="800000"/>
                        <a:headEnd/>
                        <a:tailEnd/>
                      </a:ln>
                    </wps:spPr>
                    <wps:txbx>
                      <w:txbxContent>
                        <w:p w14:paraId="4373B79D" w14:textId="77777777" w:rsidR="00276379" w:rsidRPr="00CF7FC9" w:rsidRDefault="00276379">
                          <w:pPr>
                            <w:rPr>
                              <w:color w:val="FFFFFF" w:themeColor="background1"/>
                              <w:sz w:val="18"/>
                            </w:rPr>
                          </w:pPr>
                          <w:r w:rsidRPr="001D3857">
                            <w:rPr>
                              <w:color w:val="FFFFFF" w:themeColor="background1"/>
                              <w:sz w:val="18"/>
                            </w:rPr>
                            <w:t xml:space="preserve">Prepared by </w:t>
                          </w:r>
                          <w:r>
                            <w:rPr>
                              <w:color w:val="FFFFFF" w:themeColor="background1"/>
                              <w:sz w:val="18"/>
                            </w:rPr>
                            <w:t>Department of Public Expenditure and Reform</w:t>
                          </w:r>
                          <w:r>
                            <w:rPr>
                              <w:color w:val="FFFFFF" w:themeColor="background1"/>
                              <w:sz w:val="18"/>
                            </w:rPr>
                            <w:br/>
                          </w:r>
                          <w:r>
                            <w:rPr>
                              <w:b/>
                              <w:color w:val="FFFFFF" w:themeColor="background1"/>
                              <w:sz w:val="18"/>
                            </w:rPr>
                            <w:t>www.gov.ie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7D6970D" id="_x0000_t202" coordsize="21600,21600" o:spt="202" path="m,l,21600r21600,l21600,xe">
              <v:stroke joinstyle="miter"/>
              <v:path gradientshapeok="t" o:connecttype="rect"/>
            </v:shapetype>
            <v:shape id="_x0000_s1027" type="#_x0000_t202" style="position:absolute;margin-left:-5.45pt;margin-top:-89.6pt;width:171.9pt;height:65.2pt;z-index:25165824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" filled="f" stroked="f">
              <v:textbox style="mso-fit-shape-to-text:t">
                <w:txbxContent>
                  <w:p w14:paraId="4373B79D" w14:textId="77777777" w:rsidR="00276379" w:rsidRPr="00CF7FC9" w:rsidRDefault="00276379">
                    <w:pPr>
                      <w:rPr>
                        <w:color w:val="FFFFFF" w:themeColor="background1"/>
                        <w:sz w:val="18"/>
                      </w:rPr>
                    </w:pPr>
                    <w:r w:rsidRPr="001D3857">
                      <w:rPr>
                        <w:color w:val="FFFFFF" w:themeColor="background1"/>
                        <w:sz w:val="18"/>
                      </w:rPr>
                      <w:t xml:space="preserve">Prepared by </w:t>
                    </w:r>
                    <w:r>
                      <w:rPr>
                        <w:color w:val="FFFFFF" w:themeColor="background1"/>
                        <w:sz w:val="18"/>
                      </w:rPr>
                      <w:t>Department of Public Expenditure and Reform</w:t>
                    </w:r>
                    <w:r>
                      <w:rPr>
                        <w:color w:val="FFFFFF" w:themeColor="background1"/>
                        <w:sz w:val="18"/>
                      </w:rPr>
                      <w:br/>
                    </w:r>
                    <w:r>
                      <w:rPr>
                        <w:b/>
                        <w:color w:val="FFFFFF" w:themeColor="background1"/>
                        <w:sz w:val="18"/>
                      </w:rPr>
                      <w:t>www.gov.ie</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0CFE" w14:textId="6BB6D5A2" w:rsidR="00276379" w:rsidRPr="00335CDC" w:rsidRDefault="00276379" w:rsidP="00335CDC">
    <w:pPr>
      <w:pStyle w:val="Footer"/>
      <w:rPr>
        <w:rFonts w:ascii="Lato Light" w:hAnsi="Lato Light"/>
        <w:spacing w:val="-20"/>
      </w:rPr>
    </w:pPr>
    <w:r w:rsidRPr="00E26789">
      <w:rPr>
        <w:rStyle w:val="PageNumber"/>
        <w:rFonts w:ascii="Lato Light" w:hAnsi="Lato Light"/>
        <w:spacing w:val="-20"/>
      </w:rPr>
      <w:t>——</w:t>
    </w:r>
    <w:r>
      <w:rPr>
        <w:rStyle w:val="PageNumber"/>
        <w:rFonts w:ascii="Lato Light" w:hAnsi="Lato Light"/>
        <w:spacing w:val="-20"/>
      </w:rPr>
      <w:br/>
    </w: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2B64CD22" w14:textId="77777777" w:rsidR="00276379" w:rsidRDefault="00276379"/>
  <w:p w14:paraId="285CCADF" w14:textId="77777777" w:rsidR="00276379" w:rsidRDefault="0027637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B758A" w14:textId="77777777" w:rsidR="00171FF6" w:rsidRDefault="00171FF6">
      <w:pPr>
        <w:spacing w:after="0" w:line="240" w:lineRule="auto"/>
      </w:pPr>
      <w:r>
        <w:separator/>
      </w:r>
    </w:p>
  </w:footnote>
  <w:footnote w:type="continuationSeparator" w:id="0">
    <w:p w14:paraId="0B51240E" w14:textId="77777777" w:rsidR="00171FF6" w:rsidRDefault="00171FF6">
      <w:pPr>
        <w:spacing w:after="0" w:line="240" w:lineRule="auto"/>
      </w:pPr>
      <w:r>
        <w:continuationSeparator/>
      </w:r>
    </w:p>
    <w:p w14:paraId="42E0DE3D" w14:textId="77777777" w:rsidR="00171FF6" w:rsidRDefault="00171FF6"/>
    <w:p w14:paraId="47BAA9FE" w14:textId="77777777" w:rsidR="00171FF6" w:rsidRDefault="00171FF6"/>
  </w:footnote>
  <w:footnote w:type="continuationNotice" w:id="1">
    <w:p w14:paraId="44746820" w14:textId="77777777" w:rsidR="00171FF6" w:rsidRDefault="00171FF6">
      <w:pPr>
        <w:spacing w:after="0" w:line="240" w:lineRule="auto"/>
      </w:pPr>
    </w:p>
    <w:p w14:paraId="40CB7FD2" w14:textId="77777777" w:rsidR="00171FF6" w:rsidRDefault="00171FF6"/>
    <w:p w14:paraId="59F38037" w14:textId="77777777" w:rsidR="00171FF6" w:rsidRDefault="00171FF6"/>
  </w:footnote>
  <w:footnote w:id="2">
    <w:p w14:paraId="5F4A2E4C" w14:textId="77777777" w:rsidR="00276379" w:rsidRPr="002E2C2F" w:rsidRDefault="00276379" w:rsidP="009C61A8">
      <w:pPr>
        <w:pStyle w:val="FootnoteText"/>
        <w:rPr>
          <w:sz w:val="20"/>
          <w:szCs w:val="20"/>
        </w:rPr>
      </w:pPr>
      <w:r w:rsidRPr="002E2C2F">
        <w:rPr>
          <w:rStyle w:val="FootnoteReference"/>
          <w:sz w:val="20"/>
          <w:szCs w:val="20"/>
        </w:rPr>
        <w:footnoteRef/>
      </w:r>
      <w:r w:rsidRPr="002E2C2F">
        <w:rPr>
          <w:sz w:val="20"/>
          <w:szCs w:val="20"/>
        </w:rPr>
        <w:t xml:space="preserve"> Individual employers will need to identify which </w:t>
      </w:r>
      <w:r>
        <w:rPr>
          <w:sz w:val="20"/>
          <w:szCs w:val="20"/>
        </w:rPr>
        <w:t>employees</w:t>
      </w:r>
      <w:r w:rsidRPr="002E2C2F">
        <w:rPr>
          <w:sz w:val="20"/>
          <w:szCs w:val="20"/>
        </w:rPr>
        <w:t xml:space="preserve"> fall into the category of public service employees.</w:t>
      </w:r>
    </w:p>
  </w:footnote>
  <w:footnote w:id="3">
    <w:p w14:paraId="13E145CE" w14:textId="77777777" w:rsidR="00276379" w:rsidRPr="002E2C2F" w:rsidRDefault="00276379" w:rsidP="00F564CC">
      <w:pPr>
        <w:pStyle w:val="FootnoteText"/>
        <w:rPr>
          <w:sz w:val="20"/>
          <w:szCs w:val="20"/>
        </w:rPr>
      </w:pPr>
      <w:r w:rsidRPr="002E2C2F">
        <w:rPr>
          <w:rStyle w:val="FootnoteReference"/>
          <w:sz w:val="20"/>
          <w:szCs w:val="20"/>
        </w:rPr>
        <w:footnoteRef/>
      </w:r>
      <w:r w:rsidRPr="002E2C2F">
        <w:rPr>
          <w:sz w:val="20"/>
          <w:szCs w:val="20"/>
        </w:rPr>
        <w:t xml:space="preserve"> Bona fide in relation to a representation or communication means in good faith and well founded in fact. The employer reserves the right to request further confirmation.</w:t>
      </w:r>
    </w:p>
  </w:footnote>
  <w:footnote w:id="4">
    <w:p w14:paraId="7973DDAE" w14:textId="10C00993" w:rsidR="00276379" w:rsidRPr="00206643" w:rsidRDefault="00276379" w:rsidP="00CE0CDF">
      <w:pPr>
        <w:pStyle w:val="FootnoteText"/>
        <w:rPr>
          <w:rFonts w:cs="Arial"/>
          <w:sz w:val="20"/>
          <w:szCs w:val="20"/>
          <w:lang w:val="en-IE"/>
        </w:rPr>
      </w:pPr>
      <w:r w:rsidRPr="00206643">
        <w:rPr>
          <w:rStyle w:val="FootnoteReference"/>
          <w:rFonts w:ascii="Arial" w:hAnsi="Arial" w:cs="Arial"/>
          <w:sz w:val="20"/>
          <w:szCs w:val="20"/>
        </w:rPr>
        <w:footnoteRef/>
      </w:r>
      <w:r w:rsidRPr="00206643">
        <w:rPr>
          <w:rFonts w:cs="Arial"/>
          <w:sz w:val="20"/>
          <w:szCs w:val="20"/>
        </w:rPr>
        <w:t xml:space="preserve"> </w:t>
      </w:r>
      <w:r w:rsidRPr="00206643">
        <w:rPr>
          <w:rFonts w:cs="Arial"/>
          <w:sz w:val="20"/>
          <w:szCs w:val="20"/>
          <w:lang w:val="en-IE"/>
        </w:rPr>
        <w:t xml:space="preserve">If your manager is not available, please contact another manager in your area or your HR team. In rare situations where that is not possible, make a note of the date and times of call made and continue to try to contact your </w:t>
      </w:r>
      <w:r>
        <w:rPr>
          <w:rFonts w:cs="Arial"/>
          <w:sz w:val="20"/>
          <w:szCs w:val="20"/>
          <w:lang w:val="en-IE"/>
        </w:rPr>
        <w:t>managers until contact is made.</w:t>
      </w:r>
    </w:p>
  </w:footnote>
  <w:footnote w:id="5">
    <w:p w14:paraId="6D0C5657" w14:textId="77777777" w:rsidR="00276379" w:rsidRPr="00206643" w:rsidRDefault="00276379" w:rsidP="00CE0CDF">
      <w:pPr>
        <w:pStyle w:val="FootnoteText"/>
        <w:rPr>
          <w:rFonts w:cs="Arial"/>
          <w:sz w:val="20"/>
          <w:szCs w:val="20"/>
        </w:rPr>
      </w:pPr>
      <w:r w:rsidRPr="00206643">
        <w:rPr>
          <w:rStyle w:val="FootnoteReference"/>
          <w:rFonts w:ascii="Arial" w:hAnsi="Arial" w:cs="Arial"/>
          <w:sz w:val="20"/>
          <w:szCs w:val="20"/>
        </w:rPr>
        <w:footnoteRef/>
      </w:r>
      <w:r w:rsidRPr="00206643">
        <w:rPr>
          <w:rFonts w:cs="Arial"/>
          <w:sz w:val="20"/>
          <w:szCs w:val="20"/>
        </w:rPr>
        <w:t xml:space="preserve"> Bona fide in relation to a representation or communication means in good faith and well founded in fact. The employer reserves the right to request further confirmation.</w:t>
      </w:r>
    </w:p>
  </w:footnote>
  <w:footnote w:id="6">
    <w:p w14:paraId="593876B9" w14:textId="77777777" w:rsidR="00276379" w:rsidRPr="00206643" w:rsidRDefault="00276379" w:rsidP="00D6170E">
      <w:pPr>
        <w:pStyle w:val="FootnoteText"/>
        <w:rPr>
          <w:rFonts w:cs="Arial"/>
          <w:sz w:val="20"/>
          <w:szCs w:val="20"/>
        </w:rPr>
      </w:pPr>
      <w:r w:rsidRPr="00206643">
        <w:rPr>
          <w:rStyle w:val="FootnoteReference"/>
          <w:rFonts w:cs="Arial"/>
          <w:sz w:val="20"/>
          <w:szCs w:val="20"/>
        </w:rPr>
        <w:footnoteRef/>
      </w:r>
      <w:r w:rsidRPr="00206643">
        <w:rPr>
          <w:rFonts w:cs="Arial"/>
          <w:sz w:val="20"/>
          <w:szCs w:val="20"/>
        </w:rPr>
        <w:t xml:space="preserve"> Bona fide in relation to a representation or communication means in good faith and well founded in fact. The employer reserves the right to request further confirmation.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896F5" w14:textId="78767FDD" w:rsidR="00276379" w:rsidRDefault="00276379" w:rsidP="006623DF">
    <w:pPr>
      <w:pStyle w:val="Header"/>
      <w:rPr>
        <w:lang w:val="en-IE"/>
      </w:rPr>
    </w:pPr>
    <w:r>
      <w:rPr>
        <w:lang w:val="en-IE"/>
      </w:rPr>
      <w:t>COVID-19 Guidance and FAQs re working arrangements and temporary assignments in the Public Service</w:t>
    </w:r>
  </w:p>
  <w:p w14:paraId="390430B6" w14:textId="55E2BD6D" w:rsidR="00276379" w:rsidRPr="00162AE8" w:rsidRDefault="00276379" w:rsidP="006623DF">
    <w:pPr>
      <w:pStyle w:val="Header"/>
      <w:rPr>
        <w:lang w:val="en-IE"/>
      </w:rPr>
    </w:pPr>
    <w:r>
      <w:rPr>
        <w:lang w:val="en-IE"/>
      </w:rPr>
      <w:t xml:space="preserve">28 September 2020 - version 11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CD42" w14:textId="45760042" w:rsidR="00276379" w:rsidRDefault="00276379">
    <w:pPr>
      <w:pStyle w:val="Header"/>
    </w:pPr>
    <w:r>
      <w:rPr>
        <w:noProof/>
        <w:lang w:val="en-IE" w:eastAsia="en-IE"/>
      </w:rPr>
      <w:drawing>
        <wp:anchor distT="0" distB="0" distL="114300" distR="114300" simplePos="0" relativeHeight="251658240" behindDoc="1" locked="0" layoutInCell="1" allowOverlap="1" wp14:anchorId="0EED1B20" wp14:editId="39364FE6">
          <wp:simplePos x="0" y="0"/>
          <wp:positionH relativeFrom="page">
            <wp:posOffset>0</wp:posOffset>
          </wp:positionH>
          <wp:positionV relativeFrom="paragraph">
            <wp:posOffset>4397969</wp:posOffset>
          </wp:positionV>
          <wp:extent cx="7564120" cy="59817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5981783"/>
                  </a:xfrm>
                  <a:prstGeom prst="rect">
                    <a:avLst/>
                  </a:prstGeom>
                </pic:spPr>
              </pic:pic>
            </a:graphicData>
          </a:graphic>
        </wp:anchor>
      </w:drawing>
    </w:r>
    <w:r>
      <w:rPr>
        <w:noProof/>
        <w:lang w:val="en-IE" w:eastAsia="en-IE"/>
      </w:rPr>
      <w:drawing>
        <wp:anchor distT="0" distB="0" distL="114300" distR="114300" simplePos="0" relativeHeight="251658241" behindDoc="0" locked="0" layoutInCell="1" allowOverlap="1" wp14:anchorId="73A40A03" wp14:editId="7720FEA9">
          <wp:simplePos x="0" y="0"/>
          <wp:positionH relativeFrom="column">
            <wp:posOffset>-735965</wp:posOffset>
          </wp:positionH>
          <wp:positionV relativeFrom="paragraph">
            <wp:posOffset>-79375</wp:posOffset>
          </wp:positionV>
          <wp:extent cx="2390140" cy="1227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iculture_MARK_MASTER_Std_Colour.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0140" cy="12274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450D" w14:textId="25188A79" w:rsidR="00276379" w:rsidRDefault="00276379">
    <w:pPr>
      <w:pStyle w:val="Header"/>
    </w:pPr>
  </w:p>
  <w:p w14:paraId="5BAFEB4F" w14:textId="77777777" w:rsidR="00276379" w:rsidRDefault="00276379"/>
  <w:p w14:paraId="44C04500" w14:textId="77777777" w:rsidR="00276379" w:rsidRDefault="00276379"/>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B88C7" w14:textId="3985036C" w:rsidR="00276379" w:rsidRPr="006623DF" w:rsidRDefault="00276379" w:rsidP="006623DF">
    <w:pPr>
      <w:pStyle w:val="Header"/>
    </w:pPr>
    <w:r>
      <w:rPr>
        <w:noProof/>
        <w:lang w:val="en-IE" w:eastAsia="en-IE"/>
      </w:rPr>
      <w:drawing>
        <wp:anchor distT="0" distB="0" distL="114300" distR="114300" simplePos="0" relativeHeight="251658243" behindDoc="1" locked="0" layoutInCell="1" allowOverlap="1" wp14:anchorId="0E6D98BB" wp14:editId="1D88EA98">
          <wp:simplePos x="0" y="0"/>
          <wp:positionH relativeFrom="page">
            <wp:posOffset>9525</wp:posOffset>
          </wp:positionH>
          <wp:positionV relativeFrom="paragraph">
            <wp:posOffset>4264025</wp:posOffset>
          </wp:positionV>
          <wp:extent cx="7552055" cy="59721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Covers_A416 reve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055" cy="5972175"/>
                  </a:xfrm>
                  <a:prstGeom prst="rect">
                    <a:avLst/>
                  </a:prstGeom>
                </pic:spPr>
              </pic:pic>
            </a:graphicData>
          </a:graphic>
        </wp:anchor>
      </w:drawing>
    </w:r>
    <w:r>
      <w:rPr>
        <w:noProof/>
        <w:lang w:val="en-IE" w:eastAsia="en-IE"/>
      </w:rPr>
      <w:drawing>
        <wp:anchor distT="0" distB="0" distL="114300" distR="114300" simplePos="0" relativeHeight="251658244" behindDoc="0" locked="0" layoutInCell="1" allowOverlap="1" wp14:anchorId="289C8696" wp14:editId="17E3F945">
          <wp:simplePos x="0" y="0"/>
          <wp:positionH relativeFrom="page">
            <wp:posOffset>614680</wp:posOffset>
          </wp:positionH>
          <wp:positionV relativeFrom="paragraph">
            <wp:posOffset>139700</wp:posOffset>
          </wp:positionV>
          <wp:extent cx="2390140" cy="12274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iculture_MARK_MASTER_Std_Colour.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0140" cy="1227455"/>
                  </a:xfrm>
                  <a:prstGeom prst="rect">
                    <a:avLst/>
                  </a:prstGeom>
                </pic:spPr>
              </pic:pic>
            </a:graphicData>
          </a:graphic>
        </wp:anchor>
      </w:drawing>
    </w:r>
  </w:p>
  <w:p w14:paraId="67854652" w14:textId="77777777" w:rsidR="00276379" w:rsidRDefault="00276379"/>
  <w:p w14:paraId="4E1C3341" w14:textId="77777777" w:rsidR="00276379" w:rsidRDefault="00276379"/>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57FC1" w14:textId="75144142" w:rsidR="00276379" w:rsidRDefault="002763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EF921B"/>
    <w:multiLevelType w:val="hybridMultilevel"/>
    <w:tmpl w:val="451D983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E57D234A"/>
    <w:multiLevelType w:val="hybridMultilevel"/>
    <w:tmpl w:val="B01C4B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3" w15:restartNumberingAfterBreak="0">
    <w:nsid w:val="00672ECE"/>
    <w:multiLevelType w:val="hybridMultilevel"/>
    <w:tmpl w:val="A50C64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B460F9"/>
    <w:multiLevelType w:val="hybridMultilevel"/>
    <w:tmpl w:val="7F26377A"/>
    <w:lvl w:ilvl="0" w:tplc="1809000F">
      <w:start w:val="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95C04"/>
    <w:multiLevelType w:val="hybridMultilevel"/>
    <w:tmpl w:val="472A84EC"/>
    <w:lvl w:ilvl="0" w:tplc="46601EC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0C2C199D"/>
    <w:multiLevelType w:val="hybridMultilevel"/>
    <w:tmpl w:val="1A42DFAA"/>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8" w15:restartNumberingAfterBreak="0">
    <w:nsid w:val="12B44350"/>
    <w:multiLevelType w:val="hybridMultilevel"/>
    <w:tmpl w:val="EA7AF99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5FC1051"/>
    <w:multiLevelType w:val="hybridMultilevel"/>
    <w:tmpl w:val="4AA60FA0"/>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0" w15:restartNumberingAfterBreak="0">
    <w:nsid w:val="172F0F03"/>
    <w:multiLevelType w:val="hybridMultilevel"/>
    <w:tmpl w:val="26D2C9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18505AA4"/>
    <w:multiLevelType w:val="hybridMultilevel"/>
    <w:tmpl w:val="412E122A"/>
    <w:lvl w:ilvl="0" w:tplc="458208D2">
      <w:start w:val="1"/>
      <w:numFmt w:val="bullet"/>
      <w:lvlText w:val="❑"/>
      <w:lvlJc w:val="left"/>
      <w:pPr>
        <w:tabs>
          <w:tab w:val="num" w:pos="720"/>
        </w:tabs>
        <w:ind w:left="720" w:hanging="360"/>
      </w:pPr>
      <w:rPr>
        <w:rFonts w:ascii="Segoe UI Symbol" w:hAnsi="Segoe UI Symbol" w:hint="default"/>
      </w:rPr>
    </w:lvl>
    <w:lvl w:ilvl="1" w:tplc="D536FECC" w:tentative="1">
      <w:start w:val="1"/>
      <w:numFmt w:val="bullet"/>
      <w:lvlText w:val="❑"/>
      <w:lvlJc w:val="left"/>
      <w:pPr>
        <w:tabs>
          <w:tab w:val="num" w:pos="1440"/>
        </w:tabs>
        <w:ind w:left="1440" w:hanging="360"/>
      </w:pPr>
      <w:rPr>
        <w:rFonts w:ascii="Segoe UI Symbol" w:hAnsi="Segoe UI Symbol" w:hint="default"/>
      </w:rPr>
    </w:lvl>
    <w:lvl w:ilvl="2" w:tplc="6AE2FBEE" w:tentative="1">
      <w:start w:val="1"/>
      <w:numFmt w:val="bullet"/>
      <w:lvlText w:val="❑"/>
      <w:lvlJc w:val="left"/>
      <w:pPr>
        <w:tabs>
          <w:tab w:val="num" w:pos="2160"/>
        </w:tabs>
        <w:ind w:left="2160" w:hanging="360"/>
      </w:pPr>
      <w:rPr>
        <w:rFonts w:ascii="Segoe UI Symbol" w:hAnsi="Segoe UI Symbol" w:hint="default"/>
      </w:rPr>
    </w:lvl>
    <w:lvl w:ilvl="3" w:tplc="7E422802" w:tentative="1">
      <w:start w:val="1"/>
      <w:numFmt w:val="bullet"/>
      <w:lvlText w:val="❑"/>
      <w:lvlJc w:val="left"/>
      <w:pPr>
        <w:tabs>
          <w:tab w:val="num" w:pos="2880"/>
        </w:tabs>
        <w:ind w:left="2880" w:hanging="360"/>
      </w:pPr>
      <w:rPr>
        <w:rFonts w:ascii="Segoe UI Symbol" w:hAnsi="Segoe UI Symbol" w:hint="default"/>
      </w:rPr>
    </w:lvl>
    <w:lvl w:ilvl="4" w:tplc="56FA43FC" w:tentative="1">
      <w:start w:val="1"/>
      <w:numFmt w:val="bullet"/>
      <w:lvlText w:val="❑"/>
      <w:lvlJc w:val="left"/>
      <w:pPr>
        <w:tabs>
          <w:tab w:val="num" w:pos="3600"/>
        </w:tabs>
        <w:ind w:left="3600" w:hanging="360"/>
      </w:pPr>
      <w:rPr>
        <w:rFonts w:ascii="Segoe UI Symbol" w:hAnsi="Segoe UI Symbol" w:hint="default"/>
      </w:rPr>
    </w:lvl>
    <w:lvl w:ilvl="5" w:tplc="73C82D72" w:tentative="1">
      <w:start w:val="1"/>
      <w:numFmt w:val="bullet"/>
      <w:lvlText w:val="❑"/>
      <w:lvlJc w:val="left"/>
      <w:pPr>
        <w:tabs>
          <w:tab w:val="num" w:pos="4320"/>
        </w:tabs>
        <w:ind w:left="4320" w:hanging="360"/>
      </w:pPr>
      <w:rPr>
        <w:rFonts w:ascii="Segoe UI Symbol" w:hAnsi="Segoe UI Symbol" w:hint="default"/>
      </w:rPr>
    </w:lvl>
    <w:lvl w:ilvl="6" w:tplc="C5D289BA" w:tentative="1">
      <w:start w:val="1"/>
      <w:numFmt w:val="bullet"/>
      <w:lvlText w:val="❑"/>
      <w:lvlJc w:val="left"/>
      <w:pPr>
        <w:tabs>
          <w:tab w:val="num" w:pos="5040"/>
        </w:tabs>
        <w:ind w:left="5040" w:hanging="360"/>
      </w:pPr>
      <w:rPr>
        <w:rFonts w:ascii="Segoe UI Symbol" w:hAnsi="Segoe UI Symbol" w:hint="default"/>
      </w:rPr>
    </w:lvl>
    <w:lvl w:ilvl="7" w:tplc="0C5A2D78" w:tentative="1">
      <w:start w:val="1"/>
      <w:numFmt w:val="bullet"/>
      <w:lvlText w:val="❑"/>
      <w:lvlJc w:val="left"/>
      <w:pPr>
        <w:tabs>
          <w:tab w:val="num" w:pos="5760"/>
        </w:tabs>
        <w:ind w:left="5760" w:hanging="360"/>
      </w:pPr>
      <w:rPr>
        <w:rFonts w:ascii="Segoe UI Symbol" w:hAnsi="Segoe UI Symbol" w:hint="default"/>
      </w:rPr>
    </w:lvl>
    <w:lvl w:ilvl="8" w:tplc="BFE68FE0" w:tentative="1">
      <w:start w:val="1"/>
      <w:numFmt w:val="bullet"/>
      <w:lvlText w:val="❑"/>
      <w:lvlJc w:val="left"/>
      <w:pPr>
        <w:tabs>
          <w:tab w:val="num" w:pos="6480"/>
        </w:tabs>
        <w:ind w:left="6480" w:hanging="360"/>
      </w:pPr>
      <w:rPr>
        <w:rFonts w:ascii="Segoe UI Symbol" w:hAnsi="Segoe UI Symbol" w:hint="default"/>
      </w:rPr>
    </w:lvl>
  </w:abstractNum>
  <w:abstractNum w:abstractNumId="12" w15:restartNumberingAfterBreak="0">
    <w:nsid w:val="1B350584"/>
    <w:multiLevelType w:val="hybridMultilevel"/>
    <w:tmpl w:val="78EA48C0"/>
    <w:lvl w:ilvl="0" w:tplc="9BE2C786">
      <w:start w:val="1"/>
      <w:numFmt w:val="decimal"/>
      <w:lvlText w:val="%1."/>
      <w:lvlJc w:val="left"/>
      <w:pPr>
        <w:ind w:left="720" w:hanging="360"/>
      </w:pPr>
      <w:rPr>
        <w:rFonts w:ascii="Arial" w:hAnsi="Arial" w:cs="Aria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D3E13B8"/>
    <w:multiLevelType w:val="hybridMultilevel"/>
    <w:tmpl w:val="59CC46E6"/>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D8233F9"/>
    <w:multiLevelType w:val="hybridMultilevel"/>
    <w:tmpl w:val="18E8FEE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9E45617"/>
    <w:multiLevelType w:val="hybridMultilevel"/>
    <w:tmpl w:val="12301526"/>
    <w:lvl w:ilvl="0" w:tplc="22B24C6A">
      <w:start w:val="7"/>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A221ED9"/>
    <w:multiLevelType w:val="hybridMultilevel"/>
    <w:tmpl w:val="4F30789C"/>
    <w:lvl w:ilvl="0" w:tplc="BC0C92EE">
      <w:start w:val="5"/>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8" w15:restartNumberingAfterBreak="0">
    <w:nsid w:val="2DC1108A"/>
    <w:multiLevelType w:val="hybridMultilevel"/>
    <w:tmpl w:val="4AA60F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F1C0A09"/>
    <w:multiLevelType w:val="multilevel"/>
    <w:tmpl w:val="E36897EE"/>
    <w:lvl w:ilvl="0">
      <w:start w:val="6"/>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0" w15:restartNumberingAfterBreak="0">
    <w:nsid w:val="34C103F3"/>
    <w:multiLevelType w:val="hybridMultilevel"/>
    <w:tmpl w:val="63B0DC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5A41CB3"/>
    <w:multiLevelType w:val="multilevel"/>
    <w:tmpl w:val="456A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551E26"/>
    <w:multiLevelType w:val="hybridMultilevel"/>
    <w:tmpl w:val="FA6A4C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CD02C6A"/>
    <w:multiLevelType w:val="hybridMultilevel"/>
    <w:tmpl w:val="39526B52"/>
    <w:lvl w:ilvl="0" w:tplc="8C7E5022">
      <w:start w:val="1"/>
      <w:numFmt w:val="bullet"/>
      <w:lvlText w:val=""/>
      <w:lvlJc w:val="left"/>
      <w:pPr>
        <w:tabs>
          <w:tab w:val="num" w:pos="720"/>
        </w:tabs>
        <w:ind w:left="720" w:hanging="360"/>
      </w:pPr>
      <w:rPr>
        <w:rFonts w:ascii="Symbol" w:hAnsi="Symbol" w:hint="default"/>
      </w:rPr>
    </w:lvl>
    <w:lvl w:ilvl="1" w:tplc="90881434" w:tentative="1">
      <w:start w:val="1"/>
      <w:numFmt w:val="bullet"/>
      <w:lvlText w:val=""/>
      <w:lvlJc w:val="left"/>
      <w:pPr>
        <w:tabs>
          <w:tab w:val="num" w:pos="1440"/>
        </w:tabs>
        <w:ind w:left="1440" w:hanging="360"/>
      </w:pPr>
      <w:rPr>
        <w:rFonts w:ascii="Symbol" w:hAnsi="Symbol" w:hint="default"/>
      </w:rPr>
    </w:lvl>
    <w:lvl w:ilvl="2" w:tplc="699E2E74" w:tentative="1">
      <w:start w:val="1"/>
      <w:numFmt w:val="bullet"/>
      <w:lvlText w:val=""/>
      <w:lvlJc w:val="left"/>
      <w:pPr>
        <w:tabs>
          <w:tab w:val="num" w:pos="2160"/>
        </w:tabs>
        <w:ind w:left="2160" w:hanging="360"/>
      </w:pPr>
      <w:rPr>
        <w:rFonts w:ascii="Symbol" w:hAnsi="Symbol" w:hint="default"/>
      </w:rPr>
    </w:lvl>
    <w:lvl w:ilvl="3" w:tplc="77E61BB6" w:tentative="1">
      <w:start w:val="1"/>
      <w:numFmt w:val="bullet"/>
      <w:lvlText w:val=""/>
      <w:lvlJc w:val="left"/>
      <w:pPr>
        <w:tabs>
          <w:tab w:val="num" w:pos="2880"/>
        </w:tabs>
        <w:ind w:left="2880" w:hanging="360"/>
      </w:pPr>
      <w:rPr>
        <w:rFonts w:ascii="Symbol" w:hAnsi="Symbol" w:hint="default"/>
      </w:rPr>
    </w:lvl>
    <w:lvl w:ilvl="4" w:tplc="6E4CE1BC" w:tentative="1">
      <w:start w:val="1"/>
      <w:numFmt w:val="bullet"/>
      <w:lvlText w:val=""/>
      <w:lvlJc w:val="left"/>
      <w:pPr>
        <w:tabs>
          <w:tab w:val="num" w:pos="3600"/>
        </w:tabs>
        <w:ind w:left="3600" w:hanging="360"/>
      </w:pPr>
      <w:rPr>
        <w:rFonts w:ascii="Symbol" w:hAnsi="Symbol" w:hint="default"/>
      </w:rPr>
    </w:lvl>
    <w:lvl w:ilvl="5" w:tplc="A9607D40" w:tentative="1">
      <w:start w:val="1"/>
      <w:numFmt w:val="bullet"/>
      <w:lvlText w:val=""/>
      <w:lvlJc w:val="left"/>
      <w:pPr>
        <w:tabs>
          <w:tab w:val="num" w:pos="4320"/>
        </w:tabs>
        <w:ind w:left="4320" w:hanging="360"/>
      </w:pPr>
      <w:rPr>
        <w:rFonts w:ascii="Symbol" w:hAnsi="Symbol" w:hint="default"/>
      </w:rPr>
    </w:lvl>
    <w:lvl w:ilvl="6" w:tplc="A556516A" w:tentative="1">
      <w:start w:val="1"/>
      <w:numFmt w:val="bullet"/>
      <w:lvlText w:val=""/>
      <w:lvlJc w:val="left"/>
      <w:pPr>
        <w:tabs>
          <w:tab w:val="num" w:pos="5040"/>
        </w:tabs>
        <w:ind w:left="5040" w:hanging="360"/>
      </w:pPr>
      <w:rPr>
        <w:rFonts w:ascii="Symbol" w:hAnsi="Symbol" w:hint="default"/>
      </w:rPr>
    </w:lvl>
    <w:lvl w:ilvl="7" w:tplc="DDCC5DE4" w:tentative="1">
      <w:start w:val="1"/>
      <w:numFmt w:val="bullet"/>
      <w:lvlText w:val=""/>
      <w:lvlJc w:val="left"/>
      <w:pPr>
        <w:tabs>
          <w:tab w:val="num" w:pos="5760"/>
        </w:tabs>
        <w:ind w:left="5760" w:hanging="360"/>
      </w:pPr>
      <w:rPr>
        <w:rFonts w:ascii="Symbol" w:hAnsi="Symbol" w:hint="default"/>
      </w:rPr>
    </w:lvl>
    <w:lvl w:ilvl="8" w:tplc="881C37E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14E0D3A"/>
    <w:multiLevelType w:val="hybridMultilevel"/>
    <w:tmpl w:val="3878D36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3097C42"/>
    <w:multiLevelType w:val="hybridMultilevel"/>
    <w:tmpl w:val="62D861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4A1284F"/>
    <w:multiLevelType w:val="multilevel"/>
    <w:tmpl w:val="E36897EE"/>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45AE6561"/>
    <w:multiLevelType w:val="hybridMultilevel"/>
    <w:tmpl w:val="0B261782"/>
    <w:lvl w:ilvl="0" w:tplc="53B6DA14">
      <w:start w:val="1"/>
      <w:numFmt w:val="decimal"/>
      <w:lvlText w:val="%1."/>
      <w:lvlJc w:val="left"/>
      <w:pPr>
        <w:ind w:left="1080" w:hanging="720"/>
      </w:pPr>
      <w:rPr>
        <w:rFonts w:ascii="Arial" w:hAnsi="Arial" w:cs="Arial" w:hint="default"/>
        <w:sz w:val="24"/>
        <w:szCs w:val="24"/>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6590D58"/>
    <w:multiLevelType w:val="hybridMultilevel"/>
    <w:tmpl w:val="FFD8A92C"/>
    <w:lvl w:ilvl="0" w:tplc="9BE2C786">
      <w:start w:val="1"/>
      <w:numFmt w:val="decimal"/>
      <w:lvlText w:val="%1."/>
      <w:lvlJc w:val="left"/>
      <w:pPr>
        <w:ind w:left="720" w:hanging="360"/>
      </w:pPr>
      <w:rPr>
        <w:rFonts w:ascii="Arial" w:hAnsi="Arial" w:cs="Aria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735725A"/>
    <w:multiLevelType w:val="hybridMultilevel"/>
    <w:tmpl w:val="70722B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1F31829"/>
    <w:multiLevelType w:val="hybridMultilevel"/>
    <w:tmpl w:val="47F27DF6"/>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1" w15:restartNumberingAfterBreak="0">
    <w:nsid w:val="52D6351F"/>
    <w:multiLevelType w:val="hybridMultilevel"/>
    <w:tmpl w:val="64B880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6571786"/>
    <w:multiLevelType w:val="hybridMultilevel"/>
    <w:tmpl w:val="472A84EC"/>
    <w:lvl w:ilvl="0" w:tplc="46601EC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5B9C35AF"/>
    <w:multiLevelType w:val="multilevel"/>
    <w:tmpl w:val="7C6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F25CE3"/>
    <w:multiLevelType w:val="hybridMultilevel"/>
    <w:tmpl w:val="600E93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EBB0223"/>
    <w:multiLevelType w:val="multilevel"/>
    <w:tmpl w:val="37B0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CB58CA"/>
    <w:multiLevelType w:val="hybridMultilevel"/>
    <w:tmpl w:val="90BE65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F7162FB"/>
    <w:multiLevelType w:val="hybridMultilevel"/>
    <w:tmpl w:val="2473AD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1681386"/>
    <w:multiLevelType w:val="hybridMultilevel"/>
    <w:tmpl w:val="FFD8A92C"/>
    <w:lvl w:ilvl="0" w:tplc="9BE2C786">
      <w:start w:val="1"/>
      <w:numFmt w:val="decimal"/>
      <w:lvlText w:val="%1."/>
      <w:lvlJc w:val="left"/>
      <w:pPr>
        <w:ind w:left="720" w:hanging="360"/>
      </w:pPr>
      <w:rPr>
        <w:rFonts w:ascii="Arial" w:hAnsi="Arial" w:cs="Aria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ACB4896"/>
    <w:multiLevelType w:val="hybridMultilevel"/>
    <w:tmpl w:val="F22AD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C59657D"/>
    <w:multiLevelType w:val="hybridMultilevel"/>
    <w:tmpl w:val="5E7AEF7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1" w15:restartNumberingAfterBreak="0">
    <w:nsid w:val="6C5D6C2C"/>
    <w:multiLevelType w:val="multilevel"/>
    <w:tmpl w:val="461E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4B2CDD"/>
    <w:multiLevelType w:val="hybridMultilevel"/>
    <w:tmpl w:val="8C90D12A"/>
    <w:lvl w:ilvl="0" w:tplc="28D004C6">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22A7BEF"/>
    <w:multiLevelType w:val="hybridMultilevel"/>
    <w:tmpl w:val="833E5736"/>
    <w:lvl w:ilvl="0" w:tplc="FFFFFFFF">
      <w:start w:val="1"/>
      <w:numFmt w:val="bullet"/>
      <w:lvlText w:val="•"/>
      <w:lvlJc w:val="left"/>
    </w:lvl>
    <w:lvl w:ilvl="1" w:tplc="1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FD3021"/>
    <w:multiLevelType w:val="hybridMultilevel"/>
    <w:tmpl w:val="606EC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6380B31"/>
    <w:multiLevelType w:val="hybridMultilevel"/>
    <w:tmpl w:val="2F0080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7" w15:restartNumberingAfterBreak="0">
    <w:nsid w:val="776A7468"/>
    <w:multiLevelType w:val="hybridMultilevel"/>
    <w:tmpl w:val="4AA60F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D7D0200"/>
    <w:multiLevelType w:val="multilevel"/>
    <w:tmpl w:val="EE9EB9F6"/>
    <w:lvl w:ilvl="0">
      <w:start w:val="1"/>
      <w:numFmt w:val="decimal"/>
      <w:lvlText w:val="%1."/>
      <w:lvlJc w:val="left"/>
      <w:pPr>
        <w:ind w:left="360" w:hanging="360"/>
      </w:pPr>
      <w:rPr>
        <w:b/>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4"/>
  </w:num>
  <w:num w:numId="2">
    <w:abstractNumId w:val="5"/>
  </w:num>
  <w:num w:numId="3">
    <w:abstractNumId w:val="2"/>
  </w:num>
  <w:num w:numId="4">
    <w:abstractNumId w:val="49"/>
  </w:num>
  <w:num w:numId="5">
    <w:abstractNumId w:val="38"/>
  </w:num>
  <w:num w:numId="6">
    <w:abstractNumId w:val="39"/>
  </w:num>
  <w:num w:numId="7">
    <w:abstractNumId w:val="6"/>
  </w:num>
  <w:num w:numId="8">
    <w:abstractNumId w:val="40"/>
  </w:num>
  <w:num w:numId="9">
    <w:abstractNumId w:val="14"/>
  </w:num>
  <w:num w:numId="10">
    <w:abstractNumId w:val="32"/>
  </w:num>
  <w:num w:numId="11">
    <w:abstractNumId w:val="8"/>
  </w:num>
  <w:num w:numId="12">
    <w:abstractNumId w:val="27"/>
  </w:num>
  <w:num w:numId="13">
    <w:abstractNumId w:val="47"/>
  </w:num>
  <w:num w:numId="14">
    <w:abstractNumId w:val="30"/>
  </w:num>
  <w:num w:numId="15">
    <w:abstractNumId w:val="22"/>
  </w:num>
  <w:num w:numId="16">
    <w:abstractNumId w:val="23"/>
  </w:num>
  <w:num w:numId="17">
    <w:abstractNumId w:val="7"/>
  </w:num>
  <w:num w:numId="18">
    <w:abstractNumId w:val="10"/>
  </w:num>
  <w:num w:numId="19">
    <w:abstractNumId w:val="29"/>
  </w:num>
  <w:num w:numId="20">
    <w:abstractNumId w:val="24"/>
  </w:num>
  <w:num w:numId="21">
    <w:abstractNumId w:val="16"/>
  </w:num>
  <w:num w:numId="22">
    <w:abstractNumId w:val="11"/>
  </w:num>
  <w:num w:numId="23">
    <w:abstractNumId w:val="15"/>
  </w:num>
  <w:num w:numId="24">
    <w:abstractNumId w:val="34"/>
  </w:num>
  <w:num w:numId="25">
    <w:abstractNumId w:val="46"/>
  </w:num>
  <w:num w:numId="26">
    <w:abstractNumId w:val="37"/>
  </w:num>
  <w:num w:numId="27">
    <w:abstractNumId w:val="43"/>
  </w:num>
  <w:num w:numId="28">
    <w:abstractNumId w:val="31"/>
  </w:num>
  <w:num w:numId="29">
    <w:abstractNumId w:val="12"/>
  </w:num>
  <w:num w:numId="30">
    <w:abstractNumId w:val="20"/>
  </w:num>
  <w:num w:numId="31">
    <w:abstractNumId w:val="9"/>
  </w:num>
  <w:num w:numId="32">
    <w:abstractNumId w:val="36"/>
  </w:num>
  <w:num w:numId="33">
    <w:abstractNumId w:val="45"/>
  </w:num>
  <w:num w:numId="34">
    <w:abstractNumId w:val="42"/>
  </w:num>
  <w:num w:numId="35">
    <w:abstractNumId w:val="25"/>
  </w:num>
  <w:num w:numId="36">
    <w:abstractNumId w:val="18"/>
  </w:num>
  <w:num w:numId="37">
    <w:abstractNumId w:val="19"/>
  </w:num>
  <w:num w:numId="38">
    <w:abstractNumId w:val="4"/>
  </w:num>
  <w:num w:numId="39">
    <w:abstractNumId w:val="28"/>
  </w:num>
  <w:num w:numId="40">
    <w:abstractNumId w:val="26"/>
  </w:num>
  <w:num w:numId="41">
    <w:abstractNumId w:val="17"/>
  </w:num>
  <w:num w:numId="42">
    <w:abstractNumId w:val="21"/>
  </w:num>
  <w:num w:numId="43">
    <w:abstractNumId w:val="41"/>
  </w:num>
  <w:num w:numId="44">
    <w:abstractNumId w:val="35"/>
  </w:num>
  <w:num w:numId="45">
    <w:abstractNumId w:val="48"/>
  </w:num>
  <w:num w:numId="46">
    <w:abstractNumId w:val="33"/>
  </w:num>
  <w:num w:numId="47">
    <w:abstractNumId w:val="1"/>
  </w:num>
  <w:num w:numId="48">
    <w:abstractNumId w:val="13"/>
  </w:num>
  <w:num w:numId="49">
    <w:abstractNumId w:val="3"/>
  </w:num>
  <w:num w:numId="50">
    <w:abstractNumId w:val="0"/>
    <w:lvlOverride w:ilvl="0">
      <w:startOverride w:val="1"/>
    </w:lvlOverride>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05"/>
  <w:drawingGridVerticalSpacing w:val="3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3F"/>
    <w:rsid w:val="00000180"/>
    <w:rsid w:val="00001F3F"/>
    <w:rsid w:val="00002A7A"/>
    <w:rsid w:val="000030AF"/>
    <w:rsid w:val="00004E87"/>
    <w:rsid w:val="00010593"/>
    <w:rsid w:val="00010B70"/>
    <w:rsid w:val="00010C97"/>
    <w:rsid w:val="000116D6"/>
    <w:rsid w:val="0001261E"/>
    <w:rsid w:val="00012F8D"/>
    <w:rsid w:val="00016133"/>
    <w:rsid w:val="000165C1"/>
    <w:rsid w:val="00017F9D"/>
    <w:rsid w:val="00021E02"/>
    <w:rsid w:val="0002219F"/>
    <w:rsid w:val="00022A6A"/>
    <w:rsid w:val="00022A8F"/>
    <w:rsid w:val="000238D4"/>
    <w:rsid w:val="00023C04"/>
    <w:rsid w:val="00023D41"/>
    <w:rsid w:val="00024835"/>
    <w:rsid w:val="000265AC"/>
    <w:rsid w:val="00026FD4"/>
    <w:rsid w:val="00027BC8"/>
    <w:rsid w:val="0003264E"/>
    <w:rsid w:val="0003366C"/>
    <w:rsid w:val="00036BDF"/>
    <w:rsid w:val="000375DE"/>
    <w:rsid w:val="00040C0E"/>
    <w:rsid w:val="00041E06"/>
    <w:rsid w:val="00041F0A"/>
    <w:rsid w:val="00043E2F"/>
    <w:rsid w:val="0004703E"/>
    <w:rsid w:val="00051452"/>
    <w:rsid w:val="00052FA2"/>
    <w:rsid w:val="00053EFA"/>
    <w:rsid w:val="00054FA4"/>
    <w:rsid w:val="00055582"/>
    <w:rsid w:val="00055D56"/>
    <w:rsid w:val="00055F47"/>
    <w:rsid w:val="00063286"/>
    <w:rsid w:val="0006435C"/>
    <w:rsid w:val="00065052"/>
    <w:rsid w:val="0006567B"/>
    <w:rsid w:val="000662B0"/>
    <w:rsid w:val="000705F4"/>
    <w:rsid w:val="00071437"/>
    <w:rsid w:val="000722D5"/>
    <w:rsid w:val="0007277B"/>
    <w:rsid w:val="000730A8"/>
    <w:rsid w:val="00076149"/>
    <w:rsid w:val="00077EE1"/>
    <w:rsid w:val="00080CC1"/>
    <w:rsid w:val="000822B1"/>
    <w:rsid w:val="00084026"/>
    <w:rsid w:val="0008514F"/>
    <w:rsid w:val="0008625B"/>
    <w:rsid w:val="00091C7C"/>
    <w:rsid w:val="00092994"/>
    <w:rsid w:val="00092F8A"/>
    <w:rsid w:val="00094ECD"/>
    <w:rsid w:val="00095504"/>
    <w:rsid w:val="000A0173"/>
    <w:rsid w:val="000A048C"/>
    <w:rsid w:val="000A0A64"/>
    <w:rsid w:val="000A1586"/>
    <w:rsid w:val="000A166F"/>
    <w:rsid w:val="000A2D60"/>
    <w:rsid w:val="000A30AB"/>
    <w:rsid w:val="000A34F2"/>
    <w:rsid w:val="000A3ED1"/>
    <w:rsid w:val="000A635C"/>
    <w:rsid w:val="000A6851"/>
    <w:rsid w:val="000A6DE1"/>
    <w:rsid w:val="000A7C49"/>
    <w:rsid w:val="000A7C5B"/>
    <w:rsid w:val="000B08BE"/>
    <w:rsid w:val="000B308D"/>
    <w:rsid w:val="000B6D86"/>
    <w:rsid w:val="000C07AD"/>
    <w:rsid w:val="000C19D9"/>
    <w:rsid w:val="000C743F"/>
    <w:rsid w:val="000D21D1"/>
    <w:rsid w:val="000D2F9D"/>
    <w:rsid w:val="000D42BE"/>
    <w:rsid w:val="000D4759"/>
    <w:rsid w:val="000D6A0D"/>
    <w:rsid w:val="000D7929"/>
    <w:rsid w:val="000E31A9"/>
    <w:rsid w:val="000E4343"/>
    <w:rsid w:val="000E736C"/>
    <w:rsid w:val="000F0E6E"/>
    <w:rsid w:val="000F30F1"/>
    <w:rsid w:val="000F43DC"/>
    <w:rsid w:val="000F4C4A"/>
    <w:rsid w:val="000F7936"/>
    <w:rsid w:val="00100B6D"/>
    <w:rsid w:val="00100BBA"/>
    <w:rsid w:val="00102D06"/>
    <w:rsid w:val="001057C7"/>
    <w:rsid w:val="0010683A"/>
    <w:rsid w:val="00110D49"/>
    <w:rsid w:val="0011133E"/>
    <w:rsid w:val="00113CCE"/>
    <w:rsid w:val="00117C09"/>
    <w:rsid w:val="00117D9D"/>
    <w:rsid w:val="00117EE2"/>
    <w:rsid w:val="00124F2F"/>
    <w:rsid w:val="001260E0"/>
    <w:rsid w:val="001317BE"/>
    <w:rsid w:val="001318C5"/>
    <w:rsid w:val="00131CED"/>
    <w:rsid w:val="00132D15"/>
    <w:rsid w:val="0013363F"/>
    <w:rsid w:val="00134F00"/>
    <w:rsid w:val="00135F05"/>
    <w:rsid w:val="00137502"/>
    <w:rsid w:val="0014162A"/>
    <w:rsid w:val="001431D3"/>
    <w:rsid w:val="00144F34"/>
    <w:rsid w:val="001452A1"/>
    <w:rsid w:val="00147EB7"/>
    <w:rsid w:val="001506BB"/>
    <w:rsid w:val="0015161A"/>
    <w:rsid w:val="00153A7A"/>
    <w:rsid w:val="0015521B"/>
    <w:rsid w:val="00155B68"/>
    <w:rsid w:val="00155D1C"/>
    <w:rsid w:val="00155E52"/>
    <w:rsid w:val="00156968"/>
    <w:rsid w:val="00157141"/>
    <w:rsid w:val="00162AE8"/>
    <w:rsid w:val="00163DD1"/>
    <w:rsid w:val="001659FD"/>
    <w:rsid w:val="001668CA"/>
    <w:rsid w:val="00171FF6"/>
    <w:rsid w:val="00173A6C"/>
    <w:rsid w:val="00173D02"/>
    <w:rsid w:val="00176709"/>
    <w:rsid w:val="00176AC1"/>
    <w:rsid w:val="00177EEE"/>
    <w:rsid w:val="00182071"/>
    <w:rsid w:val="0018213B"/>
    <w:rsid w:val="0018338D"/>
    <w:rsid w:val="0018480A"/>
    <w:rsid w:val="00186B18"/>
    <w:rsid w:val="00186C0D"/>
    <w:rsid w:val="00190C07"/>
    <w:rsid w:val="0019102C"/>
    <w:rsid w:val="00191297"/>
    <w:rsid w:val="0019135F"/>
    <w:rsid w:val="0019306A"/>
    <w:rsid w:val="00193A66"/>
    <w:rsid w:val="00193C50"/>
    <w:rsid w:val="0019665B"/>
    <w:rsid w:val="001969D8"/>
    <w:rsid w:val="001A0C21"/>
    <w:rsid w:val="001A2CE7"/>
    <w:rsid w:val="001A5081"/>
    <w:rsid w:val="001A6E6E"/>
    <w:rsid w:val="001A706D"/>
    <w:rsid w:val="001B1EF4"/>
    <w:rsid w:val="001B5146"/>
    <w:rsid w:val="001B7293"/>
    <w:rsid w:val="001B7658"/>
    <w:rsid w:val="001C08EF"/>
    <w:rsid w:val="001C13E6"/>
    <w:rsid w:val="001C1E5D"/>
    <w:rsid w:val="001C420D"/>
    <w:rsid w:val="001C45C4"/>
    <w:rsid w:val="001C4619"/>
    <w:rsid w:val="001C54B6"/>
    <w:rsid w:val="001C65B3"/>
    <w:rsid w:val="001D028B"/>
    <w:rsid w:val="001D374D"/>
    <w:rsid w:val="001D3857"/>
    <w:rsid w:val="001D556F"/>
    <w:rsid w:val="001D5B93"/>
    <w:rsid w:val="001D7113"/>
    <w:rsid w:val="001D714E"/>
    <w:rsid w:val="001D7261"/>
    <w:rsid w:val="001E0DEA"/>
    <w:rsid w:val="001E15B8"/>
    <w:rsid w:val="001E3612"/>
    <w:rsid w:val="001E5FDB"/>
    <w:rsid w:val="001E702B"/>
    <w:rsid w:val="001F37F7"/>
    <w:rsid w:val="001F3E39"/>
    <w:rsid w:val="001F5E3F"/>
    <w:rsid w:val="001F68DC"/>
    <w:rsid w:val="001F7660"/>
    <w:rsid w:val="00200E17"/>
    <w:rsid w:val="00201612"/>
    <w:rsid w:val="00211475"/>
    <w:rsid w:val="00214993"/>
    <w:rsid w:val="0021585C"/>
    <w:rsid w:val="00216B15"/>
    <w:rsid w:val="002227C8"/>
    <w:rsid w:val="00223066"/>
    <w:rsid w:val="0022312D"/>
    <w:rsid w:val="00223D49"/>
    <w:rsid w:val="002247FF"/>
    <w:rsid w:val="002256BA"/>
    <w:rsid w:val="0022591D"/>
    <w:rsid w:val="00225D13"/>
    <w:rsid w:val="00232738"/>
    <w:rsid w:val="0023381D"/>
    <w:rsid w:val="00240E0B"/>
    <w:rsid w:val="00241E8A"/>
    <w:rsid w:val="00242D80"/>
    <w:rsid w:val="00250591"/>
    <w:rsid w:val="00250C85"/>
    <w:rsid w:val="0025134D"/>
    <w:rsid w:val="002513BE"/>
    <w:rsid w:val="00254130"/>
    <w:rsid w:val="002552C1"/>
    <w:rsid w:val="00256966"/>
    <w:rsid w:val="00257B67"/>
    <w:rsid w:val="00261A0F"/>
    <w:rsid w:val="00263D20"/>
    <w:rsid w:val="0026562C"/>
    <w:rsid w:val="0027206E"/>
    <w:rsid w:val="002742AC"/>
    <w:rsid w:val="002749D2"/>
    <w:rsid w:val="00276379"/>
    <w:rsid w:val="00277B72"/>
    <w:rsid w:val="00282EB9"/>
    <w:rsid w:val="00286FC9"/>
    <w:rsid w:val="00291EE0"/>
    <w:rsid w:val="002924CF"/>
    <w:rsid w:val="002928F0"/>
    <w:rsid w:val="00292BE0"/>
    <w:rsid w:val="00294DB1"/>
    <w:rsid w:val="00294E46"/>
    <w:rsid w:val="0029514B"/>
    <w:rsid w:val="0029602E"/>
    <w:rsid w:val="00296881"/>
    <w:rsid w:val="00297408"/>
    <w:rsid w:val="002A0D12"/>
    <w:rsid w:val="002A3B74"/>
    <w:rsid w:val="002A4D97"/>
    <w:rsid w:val="002B2060"/>
    <w:rsid w:val="002B2482"/>
    <w:rsid w:val="002B4265"/>
    <w:rsid w:val="002B7FF1"/>
    <w:rsid w:val="002C21EF"/>
    <w:rsid w:val="002C32E4"/>
    <w:rsid w:val="002C35A3"/>
    <w:rsid w:val="002C6F59"/>
    <w:rsid w:val="002D0B1C"/>
    <w:rsid w:val="002D2171"/>
    <w:rsid w:val="002D4677"/>
    <w:rsid w:val="002D65BD"/>
    <w:rsid w:val="002D68DE"/>
    <w:rsid w:val="002D7B95"/>
    <w:rsid w:val="002E1A6D"/>
    <w:rsid w:val="002E2C2F"/>
    <w:rsid w:val="002E75E3"/>
    <w:rsid w:val="002F108B"/>
    <w:rsid w:val="00300011"/>
    <w:rsid w:val="003011A6"/>
    <w:rsid w:val="00302DC8"/>
    <w:rsid w:val="00304B55"/>
    <w:rsid w:val="003062B9"/>
    <w:rsid w:val="0030704A"/>
    <w:rsid w:val="00313F41"/>
    <w:rsid w:val="00314371"/>
    <w:rsid w:val="00321993"/>
    <w:rsid w:val="00324261"/>
    <w:rsid w:val="00325BB9"/>
    <w:rsid w:val="00325DBE"/>
    <w:rsid w:val="00327982"/>
    <w:rsid w:val="00327BEA"/>
    <w:rsid w:val="00327C02"/>
    <w:rsid w:val="003317C4"/>
    <w:rsid w:val="00331C46"/>
    <w:rsid w:val="0033241E"/>
    <w:rsid w:val="00332D6B"/>
    <w:rsid w:val="00334C67"/>
    <w:rsid w:val="00335CDC"/>
    <w:rsid w:val="00337659"/>
    <w:rsid w:val="003376AE"/>
    <w:rsid w:val="0034076F"/>
    <w:rsid w:val="00342F0C"/>
    <w:rsid w:val="00344C6D"/>
    <w:rsid w:val="00347316"/>
    <w:rsid w:val="0035075A"/>
    <w:rsid w:val="00353C6F"/>
    <w:rsid w:val="00353E5B"/>
    <w:rsid w:val="00355768"/>
    <w:rsid w:val="00355DEE"/>
    <w:rsid w:val="0036294A"/>
    <w:rsid w:val="003632C1"/>
    <w:rsid w:val="00363716"/>
    <w:rsid w:val="00366FE8"/>
    <w:rsid w:val="00367084"/>
    <w:rsid w:val="0036758E"/>
    <w:rsid w:val="00371D50"/>
    <w:rsid w:val="00373090"/>
    <w:rsid w:val="00381732"/>
    <w:rsid w:val="00382B32"/>
    <w:rsid w:val="003861E8"/>
    <w:rsid w:val="003870AA"/>
    <w:rsid w:val="00387F09"/>
    <w:rsid w:val="00390831"/>
    <w:rsid w:val="0039126B"/>
    <w:rsid w:val="00391F23"/>
    <w:rsid w:val="003943F3"/>
    <w:rsid w:val="003A062C"/>
    <w:rsid w:val="003A18FE"/>
    <w:rsid w:val="003B18B9"/>
    <w:rsid w:val="003B3985"/>
    <w:rsid w:val="003C0B05"/>
    <w:rsid w:val="003C0C08"/>
    <w:rsid w:val="003C30B4"/>
    <w:rsid w:val="003C3433"/>
    <w:rsid w:val="003C366A"/>
    <w:rsid w:val="003C37E2"/>
    <w:rsid w:val="003C3C4B"/>
    <w:rsid w:val="003C4865"/>
    <w:rsid w:val="003C5A14"/>
    <w:rsid w:val="003C68DC"/>
    <w:rsid w:val="003D07CE"/>
    <w:rsid w:val="003D2ADD"/>
    <w:rsid w:val="003D45CC"/>
    <w:rsid w:val="003E04D4"/>
    <w:rsid w:val="003E1725"/>
    <w:rsid w:val="003E19A0"/>
    <w:rsid w:val="003E3B64"/>
    <w:rsid w:val="003E3C12"/>
    <w:rsid w:val="003E3C25"/>
    <w:rsid w:val="003E4242"/>
    <w:rsid w:val="003E48DF"/>
    <w:rsid w:val="003E7A15"/>
    <w:rsid w:val="003F0793"/>
    <w:rsid w:val="003F33C8"/>
    <w:rsid w:val="003F36A4"/>
    <w:rsid w:val="003F55D9"/>
    <w:rsid w:val="003F5C7D"/>
    <w:rsid w:val="003F616A"/>
    <w:rsid w:val="003F73C1"/>
    <w:rsid w:val="003F7CCE"/>
    <w:rsid w:val="00400F9B"/>
    <w:rsid w:val="00401601"/>
    <w:rsid w:val="00402C64"/>
    <w:rsid w:val="004052A0"/>
    <w:rsid w:val="00411346"/>
    <w:rsid w:val="00412C36"/>
    <w:rsid w:val="0041458F"/>
    <w:rsid w:val="004148C8"/>
    <w:rsid w:val="00415BB3"/>
    <w:rsid w:val="00416A00"/>
    <w:rsid w:val="00416FD9"/>
    <w:rsid w:val="004171BC"/>
    <w:rsid w:val="0041758D"/>
    <w:rsid w:val="004200FE"/>
    <w:rsid w:val="00420E3D"/>
    <w:rsid w:val="00420F41"/>
    <w:rsid w:val="0042545D"/>
    <w:rsid w:val="0042561D"/>
    <w:rsid w:val="00425E9F"/>
    <w:rsid w:val="00427EC8"/>
    <w:rsid w:val="00432719"/>
    <w:rsid w:val="004330C7"/>
    <w:rsid w:val="00434B44"/>
    <w:rsid w:val="00434F01"/>
    <w:rsid w:val="00436EA3"/>
    <w:rsid w:val="0044042D"/>
    <w:rsid w:val="004415A7"/>
    <w:rsid w:val="00441DC0"/>
    <w:rsid w:val="00442E37"/>
    <w:rsid w:val="0044424F"/>
    <w:rsid w:val="00445691"/>
    <w:rsid w:val="00450F98"/>
    <w:rsid w:val="00451440"/>
    <w:rsid w:val="00451700"/>
    <w:rsid w:val="00456D89"/>
    <w:rsid w:val="00457F6A"/>
    <w:rsid w:val="004609D2"/>
    <w:rsid w:val="00460F1C"/>
    <w:rsid w:val="004610E0"/>
    <w:rsid w:val="004613DF"/>
    <w:rsid w:val="00462B4A"/>
    <w:rsid w:val="00462BFC"/>
    <w:rsid w:val="00463FFC"/>
    <w:rsid w:val="00465EF8"/>
    <w:rsid w:val="00470C0F"/>
    <w:rsid w:val="0047142E"/>
    <w:rsid w:val="0047347B"/>
    <w:rsid w:val="00476B67"/>
    <w:rsid w:val="004779BF"/>
    <w:rsid w:val="00480F43"/>
    <w:rsid w:val="00481A9F"/>
    <w:rsid w:val="00491AEA"/>
    <w:rsid w:val="00492A91"/>
    <w:rsid w:val="00497169"/>
    <w:rsid w:val="004976E8"/>
    <w:rsid w:val="004A0932"/>
    <w:rsid w:val="004A1445"/>
    <w:rsid w:val="004A1536"/>
    <w:rsid w:val="004A25C1"/>
    <w:rsid w:val="004A60A1"/>
    <w:rsid w:val="004A65DE"/>
    <w:rsid w:val="004B1FE4"/>
    <w:rsid w:val="004B3274"/>
    <w:rsid w:val="004C0036"/>
    <w:rsid w:val="004C059D"/>
    <w:rsid w:val="004C15AD"/>
    <w:rsid w:val="004C19FA"/>
    <w:rsid w:val="004C2168"/>
    <w:rsid w:val="004C23F8"/>
    <w:rsid w:val="004D02FC"/>
    <w:rsid w:val="004D079D"/>
    <w:rsid w:val="004E00B4"/>
    <w:rsid w:val="004E161F"/>
    <w:rsid w:val="004E1910"/>
    <w:rsid w:val="004E25BF"/>
    <w:rsid w:val="004E2954"/>
    <w:rsid w:val="004E4FBC"/>
    <w:rsid w:val="004E533A"/>
    <w:rsid w:val="004E5A33"/>
    <w:rsid w:val="004E5CC7"/>
    <w:rsid w:val="004E6E0F"/>
    <w:rsid w:val="004E71B8"/>
    <w:rsid w:val="004F0538"/>
    <w:rsid w:val="004F290F"/>
    <w:rsid w:val="004F3E4C"/>
    <w:rsid w:val="004F4124"/>
    <w:rsid w:val="004F53D9"/>
    <w:rsid w:val="00504946"/>
    <w:rsid w:val="005060A6"/>
    <w:rsid w:val="005067D3"/>
    <w:rsid w:val="005135F4"/>
    <w:rsid w:val="00513C4F"/>
    <w:rsid w:val="00514D9B"/>
    <w:rsid w:val="00515E94"/>
    <w:rsid w:val="00516B47"/>
    <w:rsid w:val="00517458"/>
    <w:rsid w:val="00520804"/>
    <w:rsid w:val="00520DB7"/>
    <w:rsid w:val="005225D5"/>
    <w:rsid w:val="00524387"/>
    <w:rsid w:val="00526F20"/>
    <w:rsid w:val="00527024"/>
    <w:rsid w:val="00530FF8"/>
    <w:rsid w:val="00531A15"/>
    <w:rsid w:val="005323DB"/>
    <w:rsid w:val="00533B5A"/>
    <w:rsid w:val="00534078"/>
    <w:rsid w:val="005343B6"/>
    <w:rsid w:val="00537664"/>
    <w:rsid w:val="00537977"/>
    <w:rsid w:val="005406AD"/>
    <w:rsid w:val="0054128C"/>
    <w:rsid w:val="00541FF2"/>
    <w:rsid w:val="005430BF"/>
    <w:rsid w:val="00543BCE"/>
    <w:rsid w:val="005443AF"/>
    <w:rsid w:val="005463C8"/>
    <w:rsid w:val="00547CC3"/>
    <w:rsid w:val="00552051"/>
    <w:rsid w:val="00553FA3"/>
    <w:rsid w:val="00556C90"/>
    <w:rsid w:val="00556D1C"/>
    <w:rsid w:val="00557DDE"/>
    <w:rsid w:val="00560EB9"/>
    <w:rsid w:val="0056315E"/>
    <w:rsid w:val="00563A59"/>
    <w:rsid w:val="005643CB"/>
    <w:rsid w:val="0056763D"/>
    <w:rsid w:val="00571288"/>
    <w:rsid w:val="00571685"/>
    <w:rsid w:val="005716FC"/>
    <w:rsid w:val="00572920"/>
    <w:rsid w:val="00572EAA"/>
    <w:rsid w:val="0057468E"/>
    <w:rsid w:val="00574C80"/>
    <w:rsid w:val="0057650B"/>
    <w:rsid w:val="005779F9"/>
    <w:rsid w:val="0058231D"/>
    <w:rsid w:val="00585435"/>
    <w:rsid w:val="00587CA3"/>
    <w:rsid w:val="00591496"/>
    <w:rsid w:val="00592A42"/>
    <w:rsid w:val="00593AFC"/>
    <w:rsid w:val="0059502D"/>
    <w:rsid w:val="00595413"/>
    <w:rsid w:val="005957A5"/>
    <w:rsid w:val="005958F5"/>
    <w:rsid w:val="00597718"/>
    <w:rsid w:val="005A29F8"/>
    <w:rsid w:val="005A39CB"/>
    <w:rsid w:val="005A456C"/>
    <w:rsid w:val="005A5739"/>
    <w:rsid w:val="005A7F92"/>
    <w:rsid w:val="005B00ED"/>
    <w:rsid w:val="005B5EB6"/>
    <w:rsid w:val="005B6BC7"/>
    <w:rsid w:val="005B6E04"/>
    <w:rsid w:val="005B7F8D"/>
    <w:rsid w:val="005C2110"/>
    <w:rsid w:val="005C2D86"/>
    <w:rsid w:val="005D0D89"/>
    <w:rsid w:val="005D1870"/>
    <w:rsid w:val="005D190E"/>
    <w:rsid w:val="005D32AD"/>
    <w:rsid w:val="005D3A31"/>
    <w:rsid w:val="005D4389"/>
    <w:rsid w:val="005D656A"/>
    <w:rsid w:val="005D7D83"/>
    <w:rsid w:val="005D7FAE"/>
    <w:rsid w:val="005E0DB0"/>
    <w:rsid w:val="005E1FAC"/>
    <w:rsid w:val="005E4F08"/>
    <w:rsid w:val="005E5009"/>
    <w:rsid w:val="005E52DF"/>
    <w:rsid w:val="005E6546"/>
    <w:rsid w:val="005E6763"/>
    <w:rsid w:val="005E7CDD"/>
    <w:rsid w:val="005F0E2E"/>
    <w:rsid w:val="005F0FD3"/>
    <w:rsid w:val="005F30B8"/>
    <w:rsid w:val="005F42BA"/>
    <w:rsid w:val="005F4F2F"/>
    <w:rsid w:val="005F51FD"/>
    <w:rsid w:val="005F732B"/>
    <w:rsid w:val="006012F2"/>
    <w:rsid w:val="0060182D"/>
    <w:rsid w:val="00604EA8"/>
    <w:rsid w:val="006060E3"/>
    <w:rsid w:val="00610A48"/>
    <w:rsid w:val="00610BEB"/>
    <w:rsid w:val="00612628"/>
    <w:rsid w:val="006156AA"/>
    <w:rsid w:val="00616252"/>
    <w:rsid w:val="006167BD"/>
    <w:rsid w:val="00620E83"/>
    <w:rsid w:val="00623314"/>
    <w:rsid w:val="00625FA2"/>
    <w:rsid w:val="006276DC"/>
    <w:rsid w:val="0063162E"/>
    <w:rsid w:val="00634435"/>
    <w:rsid w:val="006350F8"/>
    <w:rsid w:val="00640298"/>
    <w:rsid w:val="00640C48"/>
    <w:rsid w:val="00644FBF"/>
    <w:rsid w:val="00646C97"/>
    <w:rsid w:val="006470A3"/>
    <w:rsid w:val="00650BAD"/>
    <w:rsid w:val="00651040"/>
    <w:rsid w:val="006517F7"/>
    <w:rsid w:val="00653B68"/>
    <w:rsid w:val="0065461C"/>
    <w:rsid w:val="0065496D"/>
    <w:rsid w:val="006607FC"/>
    <w:rsid w:val="00660AB6"/>
    <w:rsid w:val="006623DF"/>
    <w:rsid w:val="006627DF"/>
    <w:rsid w:val="00663116"/>
    <w:rsid w:val="00664478"/>
    <w:rsid w:val="006646C4"/>
    <w:rsid w:val="00667D09"/>
    <w:rsid w:val="0067085C"/>
    <w:rsid w:val="00671076"/>
    <w:rsid w:val="00671372"/>
    <w:rsid w:val="00671D90"/>
    <w:rsid w:val="00672E6C"/>
    <w:rsid w:val="00675D3F"/>
    <w:rsid w:val="00676C70"/>
    <w:rsid w:val="0067761D"/>
    <w:rsid w:val="00681738"/>
    <w:rsid w:val="00683197"/>
    <w:rsid w:val="00683514"/>
    <w:rsid w:val="0068370F"/>
    <w:rsid w:val="0068521C"/>
    <w:rsid w:val="0069174A"/>
    <w:rsid w:val="00692D13"/>
    <w:rsid w:val="00692F85"/>
    <w:rsid w:val="00694A1F"/>
    <w:rsid w:val="00695986"/>
    <w:rsid w:val="006A03F7"/>
    <w:rsid w:val="006A083D"/>
    <w:rsid w:val="006A47DB"/>
    <w:rsid w:val="006A6BB1"/>
    <w:rsid w:val="006B13B0"/>
    <w:rsid w:val="006B14CF"/>
    <w:rsid w:val="006B30DC"/>
    <w:rsid w:val="006B5B07"/>
    <w:rsid w:val="006B5F84"/>
    <w:rsid w:val="006B686C"/>
    <w:rsid w:val="006B7AAE"/>
    <w:rsid w:val="006B7B8D"/>
    <w:rsid w:val="006C1BF1"/>
    <w:rsid w:val="006C1FF7"/>
    <w:rsid w:val="006C2F3E"/>
    <w:rsid w:val="006D03DC"/>
    <w:rsid w:val="006D08CB"/>
    <w:rsid w:val="006D284C"/>
    <w:rsid w:val="006D3C72"/>
    <w:rsid w:val="006D40D7"/>
    <w:rsid w:val="006D40F3"/>
    <w:rsid w:val="006D49DC"/>
    <w:rsid w:val="006D4E18"/>
    <w:rsid w:val="006D4EC3"/>
    <w:rsid w:val="006D6386"/>
    <w:rsid w:val="006D6D2A"/>
    <w:rsid w:val="006E353A"/>
    <w:rsid w:val="006E4115"/>
    <w:rsid w:val="006E534F"/>
    <w:rsid w:val="006E769B"/>
    <w:rsid w:val="006F3850"/>
    <w:rsid w:val="006F472E"/>
    <w:rsid w:val="006F63F7"/>
    <w:rsid w:val="006F6C20"/>
    <w:rsid w:val="006F767C"/>
    <w:rsid w:val="007008B3"/>
    <w:rsid w:val="00701354"/>
    <w:rsid w:val="00705887"/>
    <w:rsid w:val="00705CC6"/>
    <w:rsid w:val="00706014"/>
    <w:rsid w:val="00707EBE"/>
    <w:rsid w:val="007102CD"/>
    <w:rsid w:val="007120BA"/>
    <w:rsid w:val="0071358B"/>
    <w:rsid w:val="00716ADA"/>
    <w:rsid w:val="00717A04"/>
    <w:rsid w:val="0072036E"/>
    <w:rsid w:val="00721AA7"/>
    <w:rsid w:val="007228A6"/>
    <w:rsid w:val="00722A88"/>
    <w:rsid w:val="007248F8"/>
    <w:rsid w:val="00726645"/>
    <w:rsid w:val="00732CCB"/>
    <w:rsid w:val="00733690"/>
    <w:rsid w:val="0073429A"/>
    <w:rsid w:val="007348AF"/>
    <w:rsid w:val="00734C42"/>
    <w:rsid w:val="007360CB"/>
    <w:rsid w:val="00736FBF"/>
    <w:rsid w:val="007403FA"/>
    <w:rsid w:val="007409FA"/>
    <w:rsid w:val="00741783"/>
    <w:rsid w:val="00742A9B"/>
    <w:rsid w:val="00743429"/>
    <w:rsid w:val="00743D49"/>
    <w:rsid w:val="007475AF"/>
    <w:rsid w:val="007478C8"/>
    <w:rsid w:val="00751880"/>
    <w:rsid w:val="00752670"/>
    <w:rsid w:val="007558CC"/>
    <w:rsid w:val="00756556"/>
    <w:rsid w:val="00757027"/>
    <w:rsid w:val="00757C6F"/>
    <w:rsid w:val="00760F79"/>
    <w:rsid w:val="0076139D"/>
    <w:rsid w:val="00761AEF"/>
    <w:rsid w:val="00763AF0"/>
    <w:rsid w:val="00765ED2"/>
    <w:rsid w:val="007675D3"/>
    <w:rsid w:val="00770A7A"/>
    <w:rsid w:val="00774766"/>
    <w:rsid w:val="00775816"/>
    <w:rsid w:val="00775836"/>
    <w:rsid w:val="00775DA7"/>
    <w:rsid w:val="00776512"/>
    <w:rsid w:val="00777D29"/>
    <w:rsid w:val="00777EA5"/>
    <w:rsid w:val="00777EC8"/>
    <w:rsid w:val="007809D6"/>
    <w:rsid w:val="00785C9E"/>
    <w:rsid w:val="0078606B"/>
    <w:rsid w:val="007860C6"/>
    <w:rsid w:val="00787E79"/>
    <w:rsid w:val="007900DC"/>
    <w:rsid w:val="007906D3"/>
    <w:rsid w:val="00791E80"/>
    <w:rsid w:val="00791FE4"/>
    <w:rsid w:val="00793049"/>
    <w:rsid w:val="0079381A"/>
    <w:rsid w:val="007950BF"/>
    <w:rsid w:val="00796EA7"/>
    <w:rsid w:val="007A1524"/>
    <w:rsid w:val="007A1E54"/>
    <w:rsid w:val="007A238E"/>
    <w:rsid w:val="007A35BC"/>
    <w:rsid w:val="007A48F8"/>
    <w:rsid w:val="007A5279"/>
    <w:rsid w:val="007A66A7"/>
    <w:rsid w:val="007B0A47"/>
    <w:rsid w:val="007B30B0"/>
    <w:rsid w:val="007B4684"/>
    <w:rsid w:val="007B4902"/>
    <w:rsid w:val="007B6843"/>
    <w:rsid w:val="007B74A8"/>
    <w:rsid w:val="007C3D74"/>
    <w:rsid w:val="007C536E"/>
    <w:rsid w:val="007C58D5"/>
    <w:rsid w:val="007C593D"/>
    <w:rsid w:val="007C6AB7"/>
    <w:rsid w:val="007C7832"/>
    <w:rsid w:val="007E0EC4"/>
    <w:rsid w:val="007E2758"/>
    <w:rsid w:val="007E3BCA"/>
    <w:rsid w:val="007E5E9E"/>
    <w:rsid w:val="007F11C8"/>
    <w:rsid w:val="007F24DD"/>
    <w:rsid w:val="007F4435"/>
    <w:rsid w:val="007F4D50"/>
    <w:rsid w:val="007F7506"/>
    <w:rsid w:val="00800CF7"/>
    <w:rsid w:val="00803192"/>
    <w:rsid w:val="00804427"/>
    <w:rsid w:val="00804D93"/>
    <w:rsid w:val="008052C7"/>
    <w:rsid w:val="00805866"/>
    <w:rsid w:val="00805E8F"/>
    <w:rsid w:val="00807FB7"/>
    <w:rsid w:val="0081457E"/>
    <w:rsid w:val="00815711"/>
    <w:rsid w:val="00815DEC"/>
    <w:rsid w:val="0081789F"/>
    <w:rsid w:val="00817CC8"/>
    <w:rsid w:val="00821344"/>
    <w:rsid w:val="008213FA"/>
    <w:rsid w:val="00821B6A"/>
    <w:rsid w:val="00824BE2"/>
    <w:rsid w:val="00826688"/>
    <w:rsid w:val="00827CC8"/>
    <w:rsid w:val="008301CD"/>
    <w:rsid w:val="00830B7D"/>
    <w:rsid w:val="00831E67"/>
    <w:rsid w:val="008342FA"/>
    <w:rsid w:val="0083757F"/>
    <w:rsid w:val="0084078F"/>
    <w:rsid w:val="0084188F"/>
    <w:rsid w:val="008419D0"/>
    <w:rsid w:val="00842475"/>
    <w:rsid w:val="00842EF2"/>
    <w:rsid w:val="00843C32"/>
    <w:rsid w:val="0084558D"/>
    <w:rsid w:val="00845E7C"/>
    <w:rsid w:val="008464FD"/>
    <w:rsid w:val="008475C2"/>
    <w:rsid w:val="0085074E"/>
    <w:rsid w:val="00850D8B"/>
    <w:rsid w:val="008535C3"/>
    <w:rsid w:val="00853E1F"/>
    <w:rsid w:val="00855F34"/>
    <w:rsid w:val="00857005"/>
    <w:rsid w:val="008574EF"/>
    <w:rsid w:val="00857861"/>
    <w:rsid w:val="00857E68"/>
    <w:rsid w:val="008605FE"/>
    <w:rsid w:val="008626EA"/>
    <w:rsid w:val="00864CE0"/>
    <w:rsid w:val="00866A58"/>
    <w:rsid w:val="00867B09"/>
    <w:rsid w:val="00867C73"/>
    <w:rsid w:val="00867F75"/>
    <w:rsid w:val="008731EF"/>
    <w:rsid w:val="008772D5"/>
    <w:rsid w:val="0087777E"/>
    <w:rsid w:val="00887758"/>
    <w:rsid w:val="00887BEE"/>
    <w:rsid w:val="00887E81"/>
    <w:rsid w:val="00891519"/>
    <w:rsid w:val="00892798"/>
    <w:rsid w:val="00893D2F"/>
    <w:rsid w:val="008948FF"/>
    <w:rsid w:val="008A47BD"/>
    <w:rsid w:val="008A48CB"/>
    <w:rsid w:val="008A6F1F"/>
    <w:rsid w:val="008A7694"/>
    <w:rsid w:val="008A7848"/>
    <w:rsid w:val="008A7AE8"/>
    <w:rsid w:val="008B0EFD"/>
    <w:rsid w:val="008B192C"/>
    <w:rsid w:val="008B249E"/>
    <w:rsid w:val="008B54EF"/>
    <w:rsid w:val="008B5E2D"/>
    <w:rsid w:val="008B5F18"/>
    <w:rsid w:val="008B6CF3"/>
    <w:rsid w:val="008B6F39"/>
    <w:rsid w:val="008C0BAE"/>
    <w:rsid w:val="008C13E0"/>
    <w:rsid w:val="008C2F83"/>
    <w:rsid w:val="008C3835"/>
    <w:rsid w:val="008C3B93"/>
    <w:rsid w:val="008C51B4"/>
    <w:rsid w:val="008C5AA6"/>
    <w:rsid w:val="008D17A5"/>
    <w:rsid w:val="008D6DC3"/>
    <w:rsid w:val="008E0C1B"/>
    <w:rsid w:val="008E1408"/>
    <w:rsid w:val="008E38B5"/>
    <w:rsid w:val="008E4345"/>
    <w:rsid w:val="008E6122"/>
    <w:rsid w:val="008E70E2"/>
    <w:rsid w:val="008F0E52"/>
    <w:rsid w:val="008F1A88"/>
    <w:rsid w:val="008F6BC8"/>
    <w:rsid w:val="009022CA"/>
    <w:rsid w:val="00904443"/>
    <w:rsid w:val="00907242"/>
    <w:rsid w:val="00910702"/>
    <w:rsid w:val="009127C3"/>
    <w:rsid w:val="00916A47"/>
    <w:rsid w:val="00921354"/>
    <w:rsid w:val="0092143B"/>
    <w:rsid w:val="009216BD"/>
    <w:rsid w:val="0092447D"/>
    <w:rsid w:val="00924F3C"/>
    <w:rsid w:val="009258A9"/>
    <w:rsid w:val="00926956"/>
    <w:rsid w:val="00930A4B"/>
    <w:rsid w:val="00933A7B"/>
    <w:rsid w:val="00933CBF"/>
    <w:rsid w:val="009358F4"/>
    <w:rsid w:val="00935C90"/>
    <w:rsid w:val="00936052"/>
    <w:rsid w:val="0093635A"/>
    <w:rsid w:val="0093744E"/>
    <w:rsid w:val="00937957"/>
    <w:rsid w:val="00937C55"/>
    <w:rsid w:val="00937D3B"/>
    <w:rsid w:val="00942379"/>
    <w:rsid w:val="00944C79"/>
    <w:rsid w:val="00945ECF"/>
    <w:rsid w:val="009508E9"/>
    <w:rsid w:val="009517B3"/>
    <w:rsid w:val="0095235C"/>
    <w:rsid w:val="00954237"/>
    <w:rsid w:val="009548CF"/>
    <w:rsid w:val="00954FE8"/>
    <w:rsid w:val="009560BF"/>
    <w:rsid w:val="0096041B"/>
    <w:rsid w:val="00962114"/>
    <w:rsid w:val="009633DA"/>
    <w:rsid w:val="00965345"/>
    <w:rsid w:val="0097024B"/>
    <w:rsid w:val="009720E5"/>
    <w:rsid w:val="00974C93"/>
    <w:rsid w:val="00974DD7"/>
    <w:rsid w:val="00974EBF"/>
    <w:rsid w:val="00975DFC"/>
    <w:rsid w:val="00976A0E"/>
    <w:rsid w:val="00977527"/>
    <w:rsid w:val="00980C95"/>
    <w:rsid w:val="00982D89"/>
    <w:rsid w:val="009836A4"/>
    <w:rsid w:val="00987D4B"/>
    <w:rsid w:val="00991E24"/>
    <w:rsid w:val="00992540"/>
    <w:rsid w:val="009A02B5"/>
    <w:rsid w:val="009A0758"/>
    <w:rsid w:val="009A2755"/>
    <w:rsid w:val="009A7219"/>
    <w:rsid w:val="009A77B8"/>
    <w:rsid w:val="009B1122"/>
    <w:rsid w:val="009B13C1"/>
    <w:rsid w:val="009B3CA3"/>
    <w:rsid w:val="009B4C1F"/>
    <w:rsid w:val="009B6D35"/>
    <w:rsid w:val="009B7250"/>
    <w:rsid w:val="009B7EEE"/>
    <w:rsid w:val="009C14B9"/>
    <w:rsid w:val="009C1EBC"/>
    <w:rsid w:val="009C31BA"/>
    <w:rsid w:val="009C3A5A"/>
    <w:rsid w:val="009C4475"/>
    <w:rsid w:val="009C4916"/>
    <w:rsid w:val="009C4CF3"/>
    <w:rsid w:val="009C4EBC"/>
    <w:rsid w:val="009C5B2A"/>
    <w:rsid w:val="009C61A8"/>
    <w:rsid w:val="009D0015"/>
    <w:rsid w:val="009D3B67"/>
    <w:rsid w:val="009D505E"/>
    <w:rsid w:val="009D681C"/>
    <w:rsid w:val="009E6D12"/>
    <w:rsid w:val="009F2418"/>
    <w:rsid w:val="009F5091"/>
    <w:rsid w:val="009F5557"/>
    <w:rsid w:val="009F6661"/>
    <w:rsid w:val="009F73FE"/>
    <w:rsid w:val="00A02EE0"/>
    <w:rsid w:val="00A067CB"/>
    <w:rsid w:val="00A06827"/>
    <w:rsid w:val="00A072BB"/>
    <w:rsid w:val="00A115AF"/>
    <w:rsid w:val="00A12C40"/>
    <w:rsid w:val="00A14235"/>
    <w:rsid w:val="00A1490E"/>
    <w:rsid w:val="00A17038"/>
    <w:rsid w:val="00A170A0"/>
    <w:rsid w:val="00A230DA"/>
    <w:rsid w:val="00A23F89"/>
    <w:rsid w:val="00A243D8"/>
    <w:rsid w:val="00A26625"/>
    <w:rsid w:val="00A27542"/>
    <w:rsid w:val="00A314B2"/>
    <w:rsid w:val="00A34CAD"/>
    <w:rsid w:val="00A3546F"/>
    <w:rsid w:val="00A35E5C"/>
    <w:rsid w:val="00A40262"/>
    <w:rsid w:val="00A41220"/>
    <w:rsid w:val="00A412FF"/>
    <w:rsid w:val="00A414DD"/>
    <w:rsid w:val="00A43292"/>
    <w:rsid w:val="00A44252"/>
    <w:rsid w:val="00A453DB"/>
    <w:rsid w:val="00A4602D"/>
    <w:rsid w:val="00A4625C"/>
    <w:rsid w:val="00A46953"/>
    <w:rsid w:val="00A46E6A"/>
    <w:rsid w:val="00A47B1D"/>
    <w:rsid w:val="00A5031E"/>
    <w:rsid w:val="00A51A3B"/>
    <w:rsid w:val="00A53D8C"/>
    <w:rsid w:val="00A55BC8"/>
    <w:rsid w:val="00A56EAE"/>
    <w:rsid w:val="00A633B2"/>
    <w:rsid w:val="00A64B23"/>
    <w:rsid w:val="00A670EA"/>
    <w:rsid w:val="00A67531"/>
    <w:rsid w:val="00A70BD2"/>
    <w:rsid w:val="00A71507"/>
    <w:rsid w:val="00A7168A"/>
    <w:rsid w:val="00A71BE7"/>
    <w:rsid w:val="00A72BCE"/>
    <w:rsid w:val="00A73567"/>
    <w:rsid w:val="00A74F22"/>
    <w:rsid w:val="00A750A3"/>
    <w:rsid w:val="00A764A3"/>
    <w:rsid w:val="00A76E51"/>
    <w:rsid w:val="00A771B2"/>
    <w:rsid w:val="00A828DD"/>
    <w:rsid w:val="00A8296B"/>
    <w:rsid w:val="00A84AB4"/>
    <w:rsid w:val="00A86711"/>
    <w:rsid w:val="00A87DEF"/>
    <w:rsid w:val="00A95901"/>
    <w:rsid w:val="00AA027E"/>
    <w:rsid w:val="00AA1921"/>
    <w:rsid w:val="00AA1E5F"/>
    <w:rsid w:val="00AA2834"/>
    <w:rsid w:val="00AA2D17"/>
    <w:rsid w:val="00AA381E"/>
    <w:rsid w:val="00AA5B2B"/>
    <w:rsid w:val="00AA7567"/>
    <w:rsid w:val="00AB0949"/>
    <w:rsid w:val="00AB0FC6"/>
    <w:rsid w:val="00AB188E"/>
    <w:rsid w:val="00AB373E"/>
    <w:rsid w:val="00AB4A01"/>
    <w:rsid w:val="00AB5B4E"/>
    <w:rsid w:val="00AB62E4"/>
    <w:rsid w:val="00AC03E6"/>
    <w:rsid w:val="00AC048C"/>
    <w:rsid w:val="00AC3116"/>
    <w:rsid w:val="00AC3701"/>
    <w:rsid w:val="00AC4ACE"/>
    <w:rsid w:val="00AC5DF1"/>
    <w:rsid w:val="00AC6841"/>
    <w:rsid w:val="00AC74C5"/>
    <w:rsid w:val="00AC74E8"/>
    <w:rsid w:val="00AC7726"/>
    <w:rsid w:val="00AD0A93"/>
    <w:rsid w:val="00AD1EA9"/>
    <w:rsid w:val="00AD3B10"/>
    <w:rsid w:val="00AD61FB"/>
    <w:rsid w:val="00AD6926"/>
    <w:rsid w:val="00AE1F61"/>
    <w:rsid w:val="00AE586D"/>
    <w:rsid w:val="00AE67A4"/>
    <w:rsid w:val="00AE75D1"/>
    <w:rsid w:val="00AE7794"/>
    <w:rsid w:val="00AF43F5"/>
    <w:rsid w:val="00AF4D41"/>
    <w:rsid w:val="00B00B5C"/>
    <w:rsid w:val="00B02B0D"/>
    <w:rsid w:val="00B04D17"/>
    <w:rsid w:val="00B04F5F"/>
    <w:rsid w:val="00B05AFD"/>
    <w:rsid w:val="00B05DB9"/>
    <w:rsid w:val="00B0708D"/>
    <w:rsid w:val="00B07AE9"/>
    <w:rsid w:val="00B07F24"/>
    <w:rsid w:val="00B12369"/>
    <w:rsid w:val="00B1244F"/>
    <w:rsid w:val="00B12BD1"/>
    <w:rsid w:val="00B151F8"/>
    <w:rsid w:val="00B2019D"/>
    <w:rsid w:val="00B24BB8"/>
    <w:rsid w:val="00B24F7E"/>
    <w:rsid w:val="00B2510F"/>
    <w:rsid w:val="00B321AF"/>
    <w:rsid w:val="00B33AC0"/>
    <w:rsid w:val="00B3503A"/>
    <w:rsid w:val="00B3559E"/>
    <w:rsid w:val="00B36B67"/>
    <w:rsid w:val="00B40C6A"/>
    <w:rsid w:val="00B47DAA"/>
    <w:rsid w:val="00B50545"/>
    <w:rsid w:val="00B514AF"/>
    <w:rsid w:val="00B51B5B"/>
    <w:rsid w:val="00B54248"/>
    <w:rsid w:val="00B54731"/>
    <w:rsid w:val="00B56E66"/>
    <w:rsid w:val="00B578EF"/>
    <w:rsid w:val="00B618E3"/>
    <w:rsid w:val="00B624E3"/>
    <w:rsid w:val="00B6455C"/>
    <w:rsid w:val="00B64DDE"/>
    <w:rsid w:val="00B657F3"/>
    <w:rsid w:val="00B677F5"/>
    <w:rsid w:val="00B67B56"/>
    <w:rsid w:val="00B7533F"/>
    <w:rsid w:val="00B75549"/>
    <w:rsid w:val="00B77BB3"/>
    <w:rsid w:val="00B801AB"/>
    <w:rsid w:val="00B8225C"/>
    <w:rsid w:val="00B82918"/>
    <w:rsid w:val="00B87822"/>
    <w:rsid w:val="00B87F5A"/>
    <w:rsid w:val="00B910C4"/>
    <w:rsid w:val="00B91108"/>
    <w:rsid w:val="00B91269"/>
    <w:rsid w:val="00B9194D"/>
    <w:rsid w:val="00B9770C"/>
    <w:rsid w:val="00BA09B5"/>
    <w:rsid w:val="00BA179F"/>
    <w:rsid w:val="00BA1B15"/>
    <w:rsid w:val="00BA1C23"/>
    <w:rsid w:val="00BA646B"/>
    <w:rsid w:val="00BA7EA7"/>
    <w:rsid w:val="00BA7EC2"/>
    <w:rsid w:val="00BB00A2"/>
    <w:rsid w:val="00BB0528"/>
    <w:rsid w:val="00BB0616"/>
    <w:rsid w:val="00BB183F"/>
    <w:rsid w:val="00BB2030"/>
    <w:rsid w:val="00BB2058"/>
    <w:rsid w:val="00BB3309"/>
    <w:rsid w:val="00BB4313"/>
    <w:rsid w:val="00BB716C"/>
    <w:rsid w:val="00BC16CE"/>
    <w:rsid w:val="00BC1BDC"/>
    <w:rsid w:val="00BC2216"/>
    <w:rsid w:val="00BC2324"/>
    <w:rsid w:val="00BC27EC"/>
    <w:rsid w:val="00BC3F8C"/>
    <w:rsid w:val="00BC5668"/>
    <w:rsid w:val="00BC61D0"/>
    <w:rsid w:val="00BC7FAB"/>
    <w:rsid w:val="00BD0705"/>
    <w:rsid w:val="00BD10F6"/>
    <w:rsid w:val="00BD1BC1"/>
    <w:rsid w:val="00BD1ED9"/>
    <w:rsid w:val="00BD2F8D"/>
    <w:rsid w:val="00BD3009"/>
    <w:rsid w:val="00BD3256"/>
    <w:rsid w:val="00BD3753"/>
    <w:rsid w:val="00BD3C05"/>
    <w:rsid w:val="00BD789B"/>
    <w:rsid w:val="00BE1740"/>
    <w:rsid w:val="00BE22C6"/>
    <w:rsid w:val="00BE2370"/>
    <w:rsid w:val="00BE3212"/>
    <w:rsid w:val="00BF08E9"/>
    <w:rsid w:val="00BF0DF1"/>
    <w:rsid w:val="00BF2923"/>
    <w:rsid w:val="00BF2AEF"/>
    <w:rsid w:val="00BF4513"/>
    <w:rsid w:val="00BF626A"/>
    <w:rsid w:val="00BF7F98"/>
    <w:rsid w:val="00C01DAB"/>
    <w:rsid w:val="00C04E94"/>
    <w:rsid w:val="00C061C4"/>
    <w:rsid w:val="00C10882"/>
    <w:rsid w:val="00C13A5E"/>
    <w:rsid w:val="00C13FF2"/>
    <w:rsid w:val="00C15938"/>
    <w:rsid w:val="00C174AB"/>
    <w:rsid w:val="00C211DB"/>
    <w:rsid w:val="00C22FF6"/>
    <w:rsid w:val="00C23647"/>
    <w:rsid w:val="00C23A47"/>
    <w:rsid w:val="00C24EB7"/>
    <w:rsid w:val="00C25922"/>
    <w:rsid w:val="00C27E1A"/>
    <w:rsid w:val="00C30FCE"/>
    <w:rsid w:val="00C33E8F"/>
    <w:rsid w:val="00C34D47"/>
    <w:rsid w:val="00C35D02"/>
    <w:rsid w:val="00C36614"/>
    <w:rsid w:val="00C36DAB"/>
    <w:rsid w:val="00C40560"/>
    <w:rsid w:val="00C411AA"/>
    <w:rsid w:val="00C41A95"/>
    <w:rsid w:val="00C43BD4"/>
    <w:rsid w:val="00C451A2"/>
    <w:rsid w:val="00C45F78"/>
    <w:rsid w:val="00C46A8D"/>
    <w:rsid w:val="00C46DCE"/>
    <w:rsid w:val="00C5065F"/>
    <w:rsid w:val="00C51336"/>
    <w:rsid w:val="00C54648"/>
    <w:rsid w:val="00C600B0"/>
    <w:rsid w:val="00C6191F"/>
    <w:rsid w:val="00C61F8C"/>
    <w:rsid w:val="00C62870"/>
    <w:rsid w:val="00C63757"/>
    <w:rsid w:val="00C649B3"/>
    <w:rsid w:val="00C6702B"/>
    <w:rsid w:val="00C7052D"/>
    <w:rsid w:val="00C71A9F"/>
    <w:rsid w:val="00C71FF4"/>
    <w:rsid w:val="00C725FD"/>
    <w:rsid w:val="00C737D7"/>
    <w:rsid w:val="00C74495"/>
    <w:rsid w:val="00C74554"/>
    <w:rsid w:val="00C74A53"/>
    <w:rsid w:val="00C775BC"/>
    <w:rsid w:val="00C80D08"/>
    <w:rsid w:val="00C80F91"/>
    <w:rsid w:val="00C8155E"/>
    <w:rsid w:val="00C82220"/>
    <w:rsid w:val="00C82ED9"/>
    <w:rsid w:val="00C84838"/>
    <w:rsid w:val="00C93711"/>
    <w:rsid w:val="00C95D25"/>
    <w:rsid w:val="00C96AB0"/>
    <w:rsid w:val="00C96D6F"/>
    <w:rsid w:val="00CA1577"/>
    <w:rsid w:val="00CA2F34"/>
    <w:rsid w:val="00CA727B"/>
    <w:rsid w:val="00CB19A1"/>
    <w:rsid w:val="00CB2152"/>
    <w:rsid w:val="00CB616D"/>
    <w:rsid w:val="00CB76E2"/>
    <w:rsid w:val="00CB7D2E"/>
    <w:rsid w:val="00CC0A1D"/>
    <w:rsid w:val="00CC1515"/>
    <w:rsid w:val="00CC1DCD"/>
    <w:rsid w:val="00CC31D6"/>
    <w:rsid w:val="00CC3C5F"/>
    <w:rsid w:val="00CC3FEA"/>
    <w:rsid w:val="00CC4F87"/>
    <w:rsid w:val="00CC6026"/>
    <w:rsid w:val="00CC7ACA"/>
    <w:rsid w:val="00CD2CC9"/>
    <w:rsid w:val="00CD3CD5"/>
    <w:rsid w:val="00CE0CDF"/>
    <w:rsid w:val="00CE162C"/>
    <w:rsid w:val="00CE5540"/>
    <w:rsid w:val="00CE5BC9"/>
    <w:rsid w:val="00CE729C"/>
    <w:rsid w:val="00CE72C8"/>
    <w:rsid w:val="00CF339C"/>
    <w:rsid w:val="00CF3BFE"/>
    <w:rsid w:val="00CF426D"/>
    <w:rsid w:val="00CF7FC9"/>
    <w:rsid w:val="00D00139"/>
    <w:rsid w:val="00D01A6E"/>
    <w:rsid w:val="00D03B8F"/>
    <w:rsid w:val="00D05131"/>
    <w:rsid w:val="00D065FE"/>
    <w:rsid w:val="00D07BE3"/>
    <w:rsid w:val="00D111A9"/>
    <w:rsid w:val="00D13486"/>
    <w:rsid w:val="00D1365A"/>
    <w:rsid w:val="00D13A36"/>
    <w:rsid w:val="00D14551"/>
    <w:rsid w:val="00D14E83"/>
    <w:rsid w:val="00D15FBA"/>
    <w:rsid w:val="00D2039F"/>
    <w:rsid w:val="00D20786"/>
    <w:rsid w:val="00D2224F"/>
    <w:rsid w:val="00D22BF0"/>
    <w:rsid w:val="00D2551E"/>
    <w:rsid w:val="00D25FF7"/>
    <w:rsid w:val="00D26945"/>
    <w:rsid w:val="00D27673"/>
    <w:rsid w:val="00D30BCA"/>
    <w:rsid w:val="00D30D7F"/>
    <w:rsid w:val="00D33700"/>
    <w:rsid w:val="00D351A2"/>
    <w:rsid w:val="00D41D9D"/>
    <w:rsid w:val="00D429CB"/>
    <w:rsid w:val="00D45631"/>
    <w:rsid w:val="00D4564C"/>
    <w:rsid w:val="00D51619"/>
    <w:rsid w:val="00D51722"/>
    <w:rsid w:val="00D52F93"/>
    <w:rsid w:val="00D52F98"/>
    <w:rsid w:val="00D53EDA"/>
    <w:rsid w:val="00D54DB1"/>
    <w:rsid w:val="00D55B78"/>
    <w:rsid w:val="00D570D8"/>
    <w:rsid w:val="00D570DE"/>
    <w:rsid w:val="00D578DE"/>
    <w:rsid w:val="00D60CC3"/>
    <w:rsid w:val="00D6170E"/>
    <w:rsid w:val="00D61E65"/>
    <w:rsid w:val="00D62A7B"/>
    <w:rsid w:val="00D65CC1"/>
    <w:rsid w:val="00D7190B"/>
    <w:rsid w:val="00D7192C"/>
    <w:rsid w:val="00D75003"/>
    <w:rsid w:val="00D7611D"/>
    <w:rsid w:val="00D76676"/>
    <w:rsid w:val="00D821CE"/>
    <w:rsid w:val="00D82F1D"/>
    <w:rsid w:val="00D845EF"/>
    <w:rsid w:val="00D8538A"/>
    <w:rsid w:val="00D85A3F"/>
    <w:rsid w:val="00D87675"/>
    <w:rsid w:val="00D87C63"/>
    <w:rsid w:val="00D92BBD"/>
    <w:rsid w:val="00D9336D"/>
    <w:rsid w:val="00D96DC5"/>
    <w:rsid w:val="00D974AD"/>
    <w:rsid w:val="00D97AA4"/>
    <w:rsid w:val="00DA3C90"/>
    <w:rsid w:val="00DA3E69"/>
    <w:rsid w:val="00DA75D8"/>
    <w:rsid w:val="00DB08CD"/>
    <w:rsid w:val="00DB4000"/>
    <w:rsid w:val="00DB54F0"/>
    <w:rsid w:val="00DC14ED"/>
    <w:rsid w:val="00DC25CC"/>
    <w:rsid w:val="00DC4EE1"/>
    <w:rsid w:val="00DC6004"/>
    <w:rsid w:val="00DD40D5"/>
    <w:rsid w:val="00DD697C"/>
    <w:rsid w:val="00DD6AD8"/>
    <w:rsid w:val="00DD7407"/>
    <w:rsid w:val="00DE1863"/>
    <w:rsid w:val="00DE3235"/>
    <w:rsid w:val="00DE48D5"/>
    <w:rsid w:val="00DE5DED"/>
    <w:rsid w:val="00DE70C0"/>
    <w:rsid w:val="00DE7903"/>
    <w:rsid w:val="00DE7996"/>
    <w:rsid w:val="00DF31D6"/>
    <w:rsid w:val="00DF3BD4"/>
    <w:rsid w:val="00DF573C"/>
    <w:rsid w:val="00E001AB"/>
    <w:rsid w:val="00E00B5F"/>
    <w:rsid w:val="00E0201A"/>
    <w:rsid w:val="00E033A7"/>
    <w:rsid w:val="00E042E0"/>
    <w:rsid w:val="00E05B6F"/>
    <w:rsid w:val="00E07C07"/>
    <w:rsid w:val="00E10C60"/>
    <w:rsid w:val="00E1119D"/>
    <w:rsid w:val="00E115E1"/>
    <w:rsid w:val="00E11A38"/>
    <w:rsid w:val="00E13643"/>
    <w:rsid w:val="00E13AE2"/>
    <w:rsid w:val="00E14CB2"/>
    <w:rsid w:val="00E16EC5"/>
    <w:rsid w:val="00E17C02"/>
    <w:rsid w:val="00E23E1A"/>
    <w:rsid w:val="00E2529D"/>
    <w:rsid w:val="00E26789"/>
    <w:rsid w:val="00E2711A"/>
    <w:rsid w:val="00E27B9A"/>
    <w:rsid w:val="00E307F2"/>
    <w:rsid w:val="00E31BBF"/>
    <w:rsid w:val="00E336B0"/>
    <w:rsid w:val="00E36E91"/>
    <w:rsid w:val="00E37CB3"/>
    <w:rsid w:val="00E42A67"/>
    <w:rsid w:val="00E42F08"/>
    <w:rsid w:val="00E452D9"/>
    <w:rsid w:val="00E454E3"/>
    <w:rsid w:val="00E46FA1"/>
    <w:rsid w:val="00E4784A"/>
    <w:rsid w:val="00E47897"/>
    <w:rsid w:val="00E51DA7"/>
    <w:rsid w:val="00E52CA5"/>
    <w:rsid w:val="00E54E90"/>
    <w:rsid w:val="00E56BBA"/>
    <w:rsid w:val="00E56C22"/>
    <w:rsid w:val="00E613DD"/>
    <w:rsid w:val="00E62070"/>
    <w:rsid w:val="00E62C39"/>
    <w:rsid w:val="00E6453D"/>
    <w:rsid w:val="00E64733"/>
    <w:rsid w:val="00E64A6F"/>
    <w:rsid w:val="00E64CBB"/>
    <w:rsid w:val="00E65A43"/>
    <w:rsid w:val="00E67BAF"/>
    <w:rsid w:val="00E71B3B"/>
    <w:rsid w:val="00E75712"/>
    <w:rsid w:val="00E80189"/>
    <w:rsid w:val="00E80A91"/>
    <w:rsid w:val="00E81927"/>
    <w:rsid w:val="00E83233"/>
    <w:rsid w:val="00E840B6"/>
    <w:rsid w:val="00E84684"/>
    <w:rsid w:val="00E85798"/>
    <w:rsid w:val="00E85CC4"/>
    <w:rsid w:val="00E864C3"/>
    <w:rsid w:val="00E87324"/>
    <w:rsid w:val="00E87C8F"/>
    <w:rsid w:val="00E901D9"/>
    <w:rsid w:val="00E90788"/>
    <w:rsid w:val="00E929D1"/>
    <w:rsid w:val="00E93317"/>
    <w:rsid w:val="00E93567"/>
    <w:rsid w:val="00E94117"/>
    <w:rsid w:val="00E94277"/>
    <w:rsid w:val="00E96802"/>
    <w:rsid w:val="00E96BED"/>
    <w:rsid w:val="00EA0050"/>
    <w:rsid w:val="00EA0394"/>
    <w:rsid w:val="00EA0FCD"/>
    <w:rsid w:val="00EA1285"/>
    <w:rsid w:val="00EA1EB0"/>
    <w:rsid w:val="00EA2879"/>
    <w:rsid w:val="00EA3789"/>
    <w:rsid w:val="00EA3EEC"/>
    <w:rsid w:val="00EA4603"/>
    <w:rsid w:val="00EA5124"/>
    <w:rsid w:val="00EA52F8"/>
    <w:rsid w:val="00EA5AE3"/>
    <w:rsid w:val="00EA5CD5"/>
    <w:rsid w:val="00EB4E6D"/>
    <w:rsid w:val="00EC0674"/>
    <w:rsid w:val="00EC156C"/>
    <w:rsid w:val="00EC3308"/>
    <w:rsid w:val="00EC48DE"/>
    <w:rsid w:val="00EC50F1"/>
    <w:rsid w:val="00EC64C9"/>
    <w:rsid w:val="00EC7894"/>
    <w:rsid w:val="00ED23E9"/>
    <w:rsid w:val="00ED7DCC"/>
    <w:rsid w:val="00EE02F0"/>
    <w:rsid w:val="00EE3B3D"/>
    <w:rsid w:val="00EE7547"/>
    <w:rsid w:val="00EF1AE1"/>
    <w:rsid w:val="00EF51A8"/>
    <w:rsid w:val="00EF5C4E"/>
    <w:rsid w:val="00EF771D"/>
    <w:rsid w:val="00F04202"/>
    <w:rsid w:val="00F112D8"/>
    <w:rsid w:val="00F11DFB"/>
    <w:rsid w:val="00F13A06"/>
    <w:rsid w:val="00F14D9B"/>
    <w:rsid w:val="00F153CE"/>
    <w:rsid w:val="00F15793"/>
    <w:rsid w:val="00F16F21"/>
    <w:rsid w:val="00F17697"/>
    <w:rsid w:val="00F21D34"/>
    <w:rsid w:val="00F23CF5"/>
    <w:rsid w:val="00F317D7"/>
    <w:rsid w:val="00F32CEC"/>
    <w:rsid w:val="00F35783"/>
    <w:rsid w:val="00F36445"/>
    <w:rsid w:val="00F3788F"/>
    <w:rsid w:val="00F37F59"/>
    <w:rsid w:val="00F40813"/>
    <w:rsid w:val="00F4230D"/>
    <w:rsid w:val="00F423F4"/>
    <w:rsid w:val="00F45D39"/>
    <w:rsid w:val="00F4629C"/>
    <w:rsid w:val="00F55A05"/>
    <w:rsid w:val="00F564CC"/>
    <w:rsid w:val="00F60465"/>
    <w:rsid w:val="00F6062A"/>
    <w:rsid w:val="00F610B7"/>
    <w:rsid w:val="00F62CD0"/>
    <w:rsid w:val="00F726A3"/>
    <w:rsid w:val="00F75350"/>
    <w:rsid w:val="00F80428"/>
    <w:rsid w:val="00F80DB8"/>
    <w:rsid w:val="00F81FEE"/>
    <w:rsid w:val="00F82227"/>
    <w:rsid w:val="00F823D8"/>
    <w:rsid w:val="00F8309A"/>
    <w:rsid w:val="00F8332F"/>
    <w:rsid w:val="00F8410F"/>
    <w:rsid w:val="00F84489"/>
    <w:rsid w:val="00F85FEA"/>
    <w:rsid w:val="00F915BF"/>
    <w:rsid w:val="00F91DFD"/>
    <w:rsid w:val="00F94592"/>
    <w:rsid w:val="00F95679"/>
    <w:rsid w:val="00F958B8"/>
    <w:rsid w:val="00F969E0"/>
    <w:rsid w:val="00F97A0C"/>
    <w:rsid w:val="00FA0FAE"/>
    <w:rsid w:val="00FA1520"/>
    <w:rsid w:val="00FA1775"/>
    <w:rsid w:val="00FA1F89"/>
    <w:rsid w:val="00FA3F06"/>
    <w:rsid w:val="00FA655E"/>
    <w:rsid w:val="00FA6C71"/>
    <w:rsid w:val="00FA76C2"/>
    <w:rsid w:val="00FA7B70"/>
    <w:rsid w:val="00FA7F4A"/>
    <w:rsid w:val="00FB018B"/>
    <w:rsid w:val="00FB1110"/>
    <w:rsid w:val="00FB2604"/>
    <w:rsid w:val="00FB34BC"/>
    <w:rsid w:val="00FB3F27"/>
    <w:rsid w:val="00FB5B7B"/>
    <w:rsid w:val="00FB5ED7"/>
    <w:rsid w:val="00FB661B"/>
    <w:rsid w:val="00FB7A99"/>
    <w:rsid w:val="00FC1BCD"/>
    <w:rsid w:val="00FC288A"/>
    <w:rsid w:val="00FC2A4D"/>
    <w:rsid w:val="00FC34B8"/>
    <w:rsid w:val="00FC37E2"/>
    <w:rsid w:val="00FC3B6A"/>
    <w:rsid w:val="00FC3DA6"/>
    <w:rsid w:val="00FC6ED3"/>
    <w:rsid w:val="00FD21FC"/>
    <w:rsid w:val="00FD2E6A"/>
    <w:rsid w:val="00FD2FB0"/>
    <w:rsid w:val="00FD4817"/>
    <w:rsid w:val="00FD76A9"/>
    <w:rsid w:val="00FE0632"/>
    <w:rsid w:val="00FE25A5"/>
    <w:rsid w:val="00FE25AE"/>
    <w:rsid w:val="00FE3394"/>
    <w:rsid w:val="00FE4256"/>
    <w:rsid w:val="00FE6CA9"/>
    <w:rsid w:val="00FE7507"/>
    <w:rsid w:val="00FF029D"/>
    <w:rsid w:val="00FF0EB1"/>
    <w:rsid w:val="00FF27AA"/>
    <w:rsid w:val="00FF3D76"/>
    <w:rsid w:val="00FF4829"/>
    <w:rsid w:val="00FF6A2B"/>
    <w:rsid w:val="0A9F80E9"/>
    <w:rsid w:val="111DE88E"/>
    <w:rsid w:val="16BF49C0"/>
    <w:rsid w:val="2235931D"/>
    <w:rsid w:val="31472D06"/>
    <w:rsid w:val="6AE3E7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0B2F5"/>
  <w15:docId w15:val="{D3DC0AA1-3757-4CCF-ADD8-EF3B8CAD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DF"/>
    <w:pPr>
      <w:tabs>
        <w:tab w:val="left" w:pos="454"/>
        <w:tab w:val="left" w:pos="907"/>
        <w:tab w:val="left" w:pos="1361"/>
        <w:tab w:val="left" w:pos="1814"/>
        <w:tab w:val="left" w:pos="2268"/>
      </w:tabs>
      <w:spacing w:line="320" w:lineRule="atLeast"/>
    </w:pPr>
    <w:rPr>
      <w:rFonts w:ascii="Arial" w:hAnsi="Arial"/>
      <w:color w:val="000000" w:themeColor="text1"/>
      <w:sz w:val="21"/>
    </w:r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Theme="majorEastAsia" w:cstheme="majorBidi"/>
      <w:b/>
      <w:bCs/>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after="160" w:line="400" w:lineRule="exact"/>
      <w:contextualSpacing/>
      <w:outlineLvl w:val="1"/>
    </w:pPr>
    <w:rPr>
      <w:rFonts w:eastAsiaTheme="majorEastAsia" w:cstheme="majorBidi"/>
      <w:b/>
      <w:bCs/>
      <w:color w:val="004E46"/>
      <w:sz w:val="32"/>
      <w:szCs w:val="26"/>
    </w:rPr>
  </w:style>
  <w:style w:type="paragraph" w:styleId="Heading3">
    <w:name w:val="heading 3"/>
    <w:basedOn w:val="Normal"/>
    <w:next w:val="Normal"/>
    <w:link w:val="Heading3Char"/>
    <w:uiPriority w:val="9"/>
    <w:unhideWhenUsed/>
    <w:qFormat/>
    <w:rsid w:val="004613DF"/>
    <w:pPr>
      <w:keepNext/>
      <w:keepLines/>
      <w:spacing w:before="320" w:after="0" w:line="320" w:lineRule="exact"/>
      <w:contextualSpacing/>
      <w:outlineLvl w:val="2"/>
    </w:pPr>
    <w:rPr>
      <w:rFonts w:eastAsiaTheme="majorEastAsia" w:cstheme="majorBidi"/>
      <w:b/>
      <w:bCs/>
      <w:caps/>
      <w:color w:val="004D44" w:themeColor="text2"/>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val="en-GB" w:eastAsia="en-GB"/>
    </w:rPr>
  </w:style>
  <w:style w:type="paragraph" w:styleId="Heading5">
    <w:name w:val="heading 5"/>
    <w:basedOn w:val="Normal"/>
    <w:next w:val="Normal"/>
    <w:link w:val="Heading5Char"/>
    <w:uiPriority w:val="9"/>
    <w:semiHidden/>
    <w:unhideWhenUsed/>
    <w:qFormat/>
    <w:rsid w:val="00B64DDE"/>
    <w:pPr>
      <w:keepNext/>
      <w:keepLines/>
      <w:spacing w:after="320" w:line="240" w:lineRule="auto"/>
      <w:contextualSpacing/>
      <w:outlineLvl w:val="4"/>
    </w:pPr>
    <w:rPr>
      <w:rFonts w:eastAsiaTheme="majorEastAsia" w:cstheme="majorBidi"/>
      <w:b/>
      <w:sz w:val="36"/>
    </w:rPr>
  </w:style>
  <w:style w:type="paragraph" w:styleId="Heading6">
    <w:name w:val="heading 6"/>
    <w:basedOn w:val="Normal"/>
    <w:next w:val="Normal"/>
    <w:link w:val="Heading6Char"/>
    <w:uiPriority w:val="9"/>
    <w:semiHidden/>
    <w:unhideWhenUsed/>
    <w:qFormat/>
    <w:rsid w:val="00C04E94"/>
    <w:pPr>
      <w:keepNext/>
      <w:keepLines/>
      <w:pBdr>
        <w:top w:val="single" w:sz="12" w:space="12" w:color="004D44" w:themeColor="text2"/>
      </w:pBdr>
      <w:spacing w:after="320" w:line="240" w:lineRule="auto"/>
      <w:contextualSpacing/>
      <w:outlineLvl w:val="5"/>
    </w:pPr>
    <w:rPr>
      <w:rFonts w:asciiTheme="majorHAnsi" w:eastAsiaTheme="majorEastAsia" w:hAnsiTheme="majorHAnsi" w:cstheme="majorBidi"/>
      <w:b/>
      <w:color w:val="8BC151" w:themeColor="accent1"/>
      <w:sz w:val="36"/>
    </w:rPr>
  </w:style>
  <w:style w:type="paragraph" w:styleId="Heading7">
    <w:name w:val="heading 7"/>
    <w:basedOn w:val="Normal"/>
    <w:next w:val="Normal"/>
    <w:link w:val="Heading7Char"/>
    <w:uiPriority w:val="9"/>
    <w:semiHidden/>
    <w:unhideWhenUsed/>
    <w:qFormat/>
    <w:rsid w:val="00C04E94"/>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rsid w:val="00C04E94"/>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rsid w:val="00C04E94"/>
    <w:pPr>
      <w:keepNext/>
      <w:keepLines/>
      <w:spacing w:after="240" w:line="240" w:lineRule="auto"/>
      <w:contextualSpacing/>
      <w:outlineLvl w:val="8"/>
    </w:pPr>
    <w:rPr>
      <w:rFonts w:asciiTheme="majorHAnsi" w:eastAsiaTheme="majorEastAsia" w:hAnsiTheme="majorHAnsi" w:cstheme="majorBidi"/>
      <w:b/>
      <w:iCs/>
      <w:color w:val="25FFE5"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6350F8"/>
    <w:rPr>
      <w:rFonts w:ascii="Lato" w:eastAsiaTheme="majorEastAsia" w:hAnsi="Lato" w:cstheme="majorBidi"/>
      <w:b/>
      <w:bCs/>
      <w:color w:val="004E46"/>
      <w:sz w:val="40"/>
      <w:szCs w:val="32"/>
    </w:rPr>
  </w:style>
  <w:style w:type="character" w:customStyle="1" w:styleId="Heading2Char">
    <w:name w:val="Heading 2 Char"/>
    <w:basedOn w:val="DefaultParagraphFont"/>
    <w:link w:val="Heading2"/>
    <w:uiPriority w:val="9"/>
    <w:rsid w:val="000A7C49"/>
    <w:rPr>
      <w:rFonts w:ascii="Lato" w:eastAsiaTheme="majorEastAsia" w:hAnsi="Lato" w:cstheme="majorBidi"/>
      <w:b/>
      <w:bCs/>
      <w:color w:val="004E46"/>
      <w:sz w:val="32"/>
      <w:szCs w:val="26"/>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rsid w:val="00C04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rsid w:val="00C04E94"/>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Autospacing="0" w:afterLines="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4613DF"/>
    <w:rPr>
      <w:rFonts w:ascii="Arial" w:eastAsiaTheme="majorEastAsia" w:hAnsi="Arial"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semiHidden/>
    <w:rsid w:val="00B64DDE"/>
    <w:rPr>
      <w:rFonts w:ascii="Lato" w:eastAsiaTheme="majorEastAsia" w:hAnsi="Lato" w:cstheme="majorBidi"/>
      <w:b/>
      <w:color w:val="000000" w:themeColor="text1"/>
      <w:sz w:val="36"/>
    </w:rPr>
  </w:style>
  <w:style w:type="character" w:customStyle="1" w:styleId="Heading6Char">
    <w:name w:val="Heading 6 Char"/>
    <w:basedOn w:val="DefaultParagraphFont"/>
    <w:link w:val="Heading6"/>
    <w:uiPriority w:val="9"/>
    <w:semiHidden/>
    <w:rsid w:val="00C04E94"/>
    <w:rPr>
      <w:rFonts w:asciiTheme="majorHAnsi" w:eastAsiaTheme="majorEastAsia" w:hAnsiTheme="majorHAnsi" w:cstheme="majorBidi"/>
      <w:b/>
      <w:color w:val="8BC151" w:themeColor="accent1"/>
      <w:sz w:val="36"/>
    </w:rPr>
  </w:style>
  <w:style w:type="character" w:customStyle="1" w:styleId="Heading7Char">
    <w:name w:val="Heading 7 Char"/>
    <w:basedOn w:val="DefaultParagraphFont"/>
    <w:link w:val="Heading7"/>
    <w:uiPriority w:val="9"/>
    <w:semiHidden/>
    <w:rsid w:val="00C04E94"/>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sid w:val="00C04E94"/>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sid w:val="00C04E94"/>
    <w:rPr>
      <w:rFonts w:asciiTheme="majorHAnsi" w:eastAsiaTheme="majorEastAsia" w:hAnsiTheme="majorHAnsi" w:cstheme="majorBidi"/>
      <w:b/>
      <w:iCs/>
      <w:color w:val="25FFE5" w:themeColor="text2" w:themeTint="80"/>
      <w:sz w:val="32"/>
      <w:szCs w:val="21"/>
    </w:rPr>
  </w:style>
  <w:style w:type="character" w:styleId="Emphasis">
    <w:name w:val="Emphasis"/>
    <w:basedOn w:val="DefaultParagraphFont"/>
    <w:uiPriority w:val="20"/>
    <w:semiHidden/>
    <w:unhideWhenUsed/>
    <w:qFormat/>
    <w:rsid w:val="00C04E94"/>
    <w:rPr>
      <w:i w:val="0"/>
      <w:iCs/>
      <w:color w:val="8BC151" w:themeColor="accent1"/>
    </w:rPr>
  </w:style>
  <w:style w:type="character" w:styleId="IntenseEmphasis">
    <w:name w:val="Intense Emphasis"/>
    <w:basedOn w:val="DefaultParagraphFont"/>
    <w:uiPriority w:val="21"/>
    <w:semiHidden/>
    <w:unhideWhenUsed/>
    <w:qFormat/>
    <w:rsid w:val="00C04E94"/>
    <w:rPr>
      <w:b/>
      <w:i/>
      <w:iCs/>
      <w:color w:val="8BC151" w:themeColor="accent1"/>
    </w:rPr>
  </w:style>
  <w:style w:type="character" w:styleId="Strong">
    <w:name w:val="Strong"/>
    <w:basedOn w:val="DefaultParagraphFont"/>
    <w:uiPriority w:val="22"/>
    <w:unhideWhenUsed/>
    <w:qFormat/>
    <w:rsid w:val="00C04E94"/>
    <w:rPr>
      <w:b/>
      <w:bCs/>
    </w:rPr>
  </w:style>
  <w:style w:type="character" w:styleId="SubtleReference">
    <w:name w:val="Subtle Reference"/>
    <w:basedOn w:val="DefaultParagraphFont"/>
    <w:uiPriority w:val="31"/>
    <w:semiHidden/>
    <w:unhideWhenUsed/>
    <w:qFormat/>
    <w:rsid w:val="00C04E94"/>
    <w:rPr>
      <w:caps/>
      <w:smallCaps w:val="0"/>
      <w:color w:val="004D44" w:themeColor="text2"/>
    </w:rPr>
  </w:style>
  <w:style w:type="character" w:styleId="IntenseReference">
    <w:name w:val="Intense Reference"/>
    <w:basedOn w:val="DefaultParagraphFont"/>
    <w:uiPriority w:val="32"/>
    <w:semiHidden/>
    <w:unhideWhenUsed/>
    <w:qFormat/>
    <w:rsid w:val="00C04E94"/>
    <w:rPr>
      <w:b/>
      <w:bCs/>
      <w:caps/>
      <w:smallCaps w:val="0"/>
      <w:color w:val="004D44" w:themeColor="text2"/>
      <w:spacing w:val="0"/>
    </w:rPr>
  </w:style>
  <w:style w:type="character" w:styleId="BookTitle">
    <w:name w:val="Book Title"/>
    <w:basedOn w:val="DefaultParagraphFont"/>
    <w:uiPriority w:val="33"/>
    <w:semiHidden/>
    <w:unhideWhenUsed/>
    <w:qFormat/>
    <w:rsid w:val="00C04E94"/>
    <w:rPr>
      <w:b w:val="0"/>
      <w:bCs/>
      <w:i w:val="0"/>
      <w:iCs/>
      <w:spacing w:val="0"/>
      <w:u w:val="single"/>
    </w:rPr>
  </w:style>
  <w:style w:type="paragraph" w:styleId="Caption">
    <w:name w:val="caption"/>
    <w:basedOn w:val="Normal"/>
    <w:next w:val="Normal"/>
    <w:uiPriority w:val="35"/>
    <w:semiHidden/>
    <w:unhideWhenUsed/>
    <w:qFormat/>
    <w:rsid w:val="00C04E94"/>
    <w:pPr>
      <w:contextualSpacing/>
    </w:pPr>
    <w:rPr>
      <w:i/>
      <w:iCs/>
      <w:szCs w:val="18"/>
    </w:rPr>
  </w:style>
  <w:style w:type="paragraph" w:styleId="TOCHeading">
    <w:name w:val="TOC Heading"/>
    <w:basedOn w:val="Heading1"/>
    <w:next w:val="Normal"/>
    <w:uiPriority w:val="39"/>
    <w:unhideWhenUsed/>
    <w:qFormat/>
    <w:rsid w:val="00EA5AE3"/>
    <w:pPr>
      <w:keepNext/>
      <w:keepLines/>
      <w:pageBreakBefore w:val="0"/>
      <w:pBdr>
        <w:top w:val="none" w:sz="0" w:space="0" w:color="auto"/>
      </w:pBdr>
      <w:outlineLvl w:val="9"/>
    </w:pPr>
  </w:style>
  <w:style w:type="paragraph" w:styleId="Title">
    <w:name w:val="Title"/>
    <w:next w:val="Normal"/>
    <w:link w:val="TitleChar"/>
    <w:uiPriority w:val="10"/>
    <w:unhideWhenUsed/>
    <w:qFormat/>
    <w:rsid w:val="004613DF"/>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basedOn w:val="DefaultParagraphFont"/>
    <w:link w:val="Title"/>
    <w:uiPriority w:val="10"/>
    <w:rsid w:val="004613DF"/>
    <w:rPr>
      <w:rFonts w:ascii="Arial" w:eastAsiaTheme="majorEastAsia" w:hAnsi="Arial" w:cstheme="majorBidi"/>
      <w:b/>
      <w:bCs/>
      <w:color w:val="004E46"/>
      <w:kern w:val="28"/>
      <w:sz w:val="60"/>
      <w:szCs w:val="56"/>
    </w:rPr>
  </w:style>
  <w:style w:type="paragraph" w:styleId="Subtitle">
    <w:name w:val="Subtitle"/>
    <w:next w:val="Normal"/>
    <w:link w:val="SubtitleChar"/>
    <w:uiPriority w:val="11"/>
    <w:unhideWhenUsed/>
    <w:qFormat/>
    <w:rsid w:val="004613DF"/>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basedOn w:val="DefaultParagraphFont"/>
    <w:link w:val="Subtitle"/>
    <w:uiPriority w:val="11"/>
    <w:rsid w:val="004613DF"/>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sid w:val="00C04E94"/>
    <w:rPr>
      <w:color w:val="808080"/>
    </w:rPr>
  </w:style>
  <w:style w:type="character" w:styleId="SubtleEmphasis">
    <w:name w:val="Subtle Emphasis"/>
    <w:basedOn w:val="DefaultParagraphFont"/>
    <w:uiPriority w:val="19"/>
    <w:semiHidden/>
    <w:unhideWhenUsed/>
    <w:qFormat/>
    <w:rsid w:val="00C04E94"/>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36294A"/>
    <w:pPr>
      <w:spacing w:after="0" w:line="240" w:lineRule="auto"/>
    </w:pPr>
    <w:rPr>
      <w:color w:val="777776"/>
      <w:sz w:val="15"/>
    </w:rPr>
  </w:style>
  <w:style w:type="character" w:customStyle="1" w:styleId="HeaderChar">
    <w:name w:val="Header Char"/>
    <w:basedOn w:val="DefaultParagraphFont"/>
    <w:link w:val="Header"/>
    <w:uiPriority w:val="99"/>
    <w:rsid w:val="0036294A"/>
    <w:rPr>
      <w:rFonts w:ascii="Lato" w:hAnsi="Lato"/>
      <w:color w:val="777776"/>
      <w:sz w:val="15"/>
    </w:rPr>
  </w:style>
  <w:style w:type="paragraph" w:styleId="ListNumber">
    <w:name w:val="List Number"/>
    <w:basedOn w:val="Normal"/>
    <w:uiPriority w:val="11"/>
    <w:qFormat/>
    <w:rsid w:val="00A02EE0"/>
    <w:pPr>
      <w:numPr>
        <w:numId w:val="1"/>
      </w:numPr>
      <w:tabs>
        <w:tab w:val="clear" w:pos="907"/>
      </w:tabs>
      <w:spacing w:before="80" w:after="80"/>
    </w:pPr>
  </w:style>
  <w:style w:type="paragraph" w:styleId="BlockText">
    <w:name w:val="Block Text"/>
    <w:basedOn w:val="Normal"/>
    <w:uiPriority w:val="31"/>
    <w:unhideWhenUsed/>
    <w:qFormat/>
    <w:rsid w:val="000C19D9"/>
    <w:pPr>
      <w:spacing w:after="320" w:line="360" w:lineRule="exact"/>
    </w:pPr>
    <w:rPr>
      <w:rFonts w:eastAsiaTheme="minorEastAsia"/>
      <w:sz w:val="25"/>
      <w:szCs w:val="25"/>
      <w:lang w:val="en-GB"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styleId="NoSpacing">
    <w:name w:val="No Spacing"/>
    <w:link w:val="NoSpacingChar"/>
    <w:uiPriority w:val="1"/>
    <w:qFormat/>
    <w:rsid w:val="00777D29"/>
    <w:pPr>
      <w:spacing w:after="0" w:line="240" w:lineRule="auto"/>
    </w:pPr>
    <w:rPr>
      <w:rFonts w:eastAsiaTheme="minorEastAsia"/>
      <w:color w:val="auto"/>
      <w:lang w:eastAsia="zh-CN"/>
    </w:rPr>
  </w:style>
  <w:style w:type="character" w:customStyle="1" w:styleId="NoSpacingChar">
    <w:name w:val="No Spacing Char"/>
    <w:basedOn w:val="DefaultParagraphFont"/>
    <w:link w:val="NoSpacing"/>
    <w:uiPriority w:val="1"/>
    <w:rsid w:val="00777D29"/>
    <w:rPr>
      <w:rFonts w:eastAsiaTheme="minorEastAsia"/>
      <w:color w:val="auto"/>
      <w:lang w:eastAsia="zh-CN"/>
    </w:rPr>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uiPriority w:val="99"/>
    <w:qFormat/>
    <w:rsid w:val="004613DF"/>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qFormat/>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autoRedefine/>
    <w:uiPriority w:val="39"/>
    <w:unhideWhenUsed/>
    <w:rsid w:val="00A95901"/>
    <w:pPr>
      <w:tabs>
        <w:tab w:val="clear" w:pos="454"/>
        <w:tab w:val="clear" w:pos="907"/>
        <w:tab w:val="clear" w:pos="1361"/>
        <w:tab w:val="clear" w:pos="1814"/>
        <w:tab w:val="clear" w:pos="2268"/>
        <w:tab w:val="right" w:leader="dot" w:pos="8608"/>
      </w:tabs>
      <w:spacing w:before="80" w:after="80" w:line="320" w:lineRule="exact"/>
    </w:pPr>
    <w:rPr>
      <w:rFonts w:ascii="Lato Black" w:hAnsi="Lato Black"/>
      <w:b/>
      <w:bCs/>
      <w:sz w:val="24"/>
      <w:szCs w:val="24"/>
    </w:rPr>
  </w:style>
  <w:style w:type="paragraph" w:styleId="TOC2">
    <w:name w:val="toc 2"/>
    <w:basedOn w:val="Normal"/>
    <w:next w:val="Normal"/>
    <w:autoRedefine/>
    <w:uiPriority w:val="39"/>
    <w:unhideWhenUsed/>
    <w:rsid w:val="00E80189"/>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612628"/>
    <w:rPr>
      <w:rFonts w:ascii="Arial" w:hAnsi="Arial"/>
      <w:b w:val="0"/>
      <w:i w:val="0"/>
      <w:caps w:val="0"/>
      <w:smallCaps w:val="0"/>
      <w:strike w:val="0"/>
      <w:dstrike w:val="0"/>
      <w:vanish w:val="0"/>
      <w:color w:val="008000"/>
      <w:sz w:val="24"/>
      <w:u w:val="single" w:color="008000"/>
      <w:vertAlign w:val="baseline"/>
    </w:rPr>
  </w:style>
  <w:style w:type="paragraph" w:styleId="BalloonText">
    <w:name w:val="Balloon Text"/>
    <w:basedOn w:val="Normal"/>
    <w:link w:val="BalloonTextChar"/>
    <w:uiPriority w:val="99"/>
    <w:semiHidden/>
    <w:unhideWhenUsed/>
    <w:rsid w:val="00F42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0D"/>
    <w:rPr>
      <w:rFonts w:ascii="Segoe UI" w:hAnsi="Segoe UI" w:cs="Segoe UI"/>
      <w:color w:val="000000" w:themeColor="text1"/>
      <w:sz w:val="18"/>
      <w:szCs w:val="18"/>
    </w:rPr>
  </w:style>
  <w:style w:type="paragraph" w:styleId="ListParagraph">
    <w:name w:val="List Paragraph"/>
    <w:basedOn w:val="Normal"/>
    <w:uiPriority w:val="34"/>
    <w:qFormat/>
    <w:rsid w:val="00162AE8"/>
    <w:pPr>
      <w:tabs>
        <w:tab w:val="clear" w:pos="454"/>
        <w:tab w:val="clear" w:pos="907"/>
        <w:tab w:val="clear" w:pos="1361"/>
        <w:tab w:val="clear" w:pos="1814"/>
        <w:tab w:val="clear" w:pos="2268"/>
      </w:tabs>
      <w:spacing w:after="160" w:line="259" w:lineRule="auto"/>
      <w:ind w:left="720"/>
      <w:contextualSpacing/>
    </w:pPr>
    <w:rPr>
      <w:rFonts w:asciiTheme="minorHAnsi" w:hAnsiTheme="minorHAnsi"/>
      <w:color w:val="auto"/>
      <w:sz w:val="22"/>
      <w:lang w:val="en-IE" w:eastAsia="en-US"/>
    </w:rPr>
  </w:style>
  <w:style w:type="paragraph" w:styleId="TOC3">
    <w:name w:val="toc 3"/>
    <w:basedOn w:val="Normal"/>
    <w:next w:val="Normal"/>
    <w:autoRedefine/>
    <w:uiPriority w:val="39"/>
    <w:unhideWhenUsed/>
    <w:rsid w:val="004C19FA"/>
    <w:pPr>
      <w:tabs>
        <w:tab w:val="clear" w:pos="454"/>
        <w:tab w:val="clear" w:pos="907"/>
        <w:tab w:val="clear" w:pos="1361"/>
        <w:tab w:val="clear" w:pos="1814"/>
        <w:tab w:val="clear" w:pos="2268"/>
      </w:tabs>
      <w:spacing w:after="100"/>
      <w:ind w:left="420"/>
    </w:pPr>
  </w:style>
  <w:style w:type="character" w:styleId="CommentReference">
    <w:name w:val="annotation reference"/>
    <w:basedOn w:val="DefaultParagraphFont"/>
    <w:uiPriority w:val="99"/>
    <w:semiHidden/>
    <w:unhideWhenUsed/>
    <w:rsid w:val="000B6D86"/>
    <w:rPr>
      <w:sz w:val="16"/>
      <w:szCs w:val="16"/>
    </w:rPr>
  </w:style>
  <w:style w:type="paragraph" w:styleId="CommentText">
    <w:name w:val="annotation text"/>
    <w:basedOn w:val="Normal"/>
    <w:link w:val="CommentTextChar"/>
    <w:uiPriority w:val="99"/>
    <w:unhideWhenUsed/>
    <w:rsid w:val="000B6D86"/>
    <w:pPr>
      <w:spacing w:line="240" w:lineRule="auto"/>
    </w:pPr>
    <w:rPr>
      <w:sz w:val="20"/>
      <w:szCs w:val="20"/>
    </w:rPr>
  </w:style>
  <w:style w:type="character" w:customStyle="1" w:styleId="CommentTextChar">
    <w:name w:val="Comment Text Char"/>
    <w:basedOn w:val="DefaultParagraphFont"/>
    <w:link w:val="CommentText"/>
    <w:uiPriority w:val="99"/>
    <w:rsid w:val="000B6D86"/>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B6D86"/>
    <w:rPr>
      <w:b/>
      <w:bCs/>
    </w:rPr>
  </w:style>
  <w:style w:type="character" w:customStyle="1" w:styleId="CommentSubjectChar">
    <w:name w:val="Comment Subject Char"/>
    <w:basedOn w:val="CommentTextChar"/>
    <w:link w:val="CommentSubject"/>
    <w:uiPriority w:val="99"/>
    <w:semiHidden/>
    <w:rsid w:val="000B6D86"/>
    <w:rPr>
      <w:rFonts w:ascii="Arial" w:hAnsi="Arial"/>
      <w:b/>
      <w:bCs/>
      <w:color w:val="000000" w:themeColor="text1"/>
      <w:sz w:val="20"/>
      <w:szCs w:val="20"/>
    </w:rPr>
  </w:style>
  <w:style w:type="character" w:styleId="FollowedHyperlink">
    <w:name w:val="FollowedHyperlink"/>
    <w:basedOn w:val="DefaultParagraphFont"/>
    <w:uiPriority w:val="99"/>
    <w:unhideWhenUsed/>
    <w:rsid w:val="00B04D17"/>
    <w:rPr>
      <w:rFonts w:ascii="Arial" w:hAnsi="Arial"/>
      <w:b w:val="0"/>
      <w:i w:val="0"/>
      <w:caps w:val="0"/>
      <w:smallCaps w:val="0"/>
      <w:strike w:val="0"/>
      <w:dstrike w:val="0"/>
      <w:vanish w:val="0"/>
      <w:color w:val="004864" w:themeColor="accent3" w:themeShade="80"/>
      <w:sz w:val="24"/>
      <w:u w:val="single" w:color="004864" w:themeColor="accent3" w:themeShade="80"/>
      <w:vertAlign w:val="baseline"/>
    </w:rPr>
  </w:style>
  <w:style w:type="paragraph" w:styleId="EndnoteText">
    <w:name w:val="endnote text"/>
    <w:basedOn w:val="Normal"/>
    <w:link w:val="EndnoteTextChar"/>
    <w:uiPriority w:val="99"/>
    <w:semiHidden/>
    <w:unhideWhenUsed/>
    <w:rsid w:val="00BD32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3256"/>
    <w:rPr>
      <w:rFonts w:ascii="Arial" w:hAnsi="Arial"/>
      <w:color w:val="000000" w:themeColor="text1"/>
      <w:sz w:val="20"/>
      <w:szCs w:val="20"/>
    </w:rPr>
  </w:style>
  <w:style w:type="character" w:styleId="EndnoteReference">
    <w:name w:val="endnote reference"/>
    <w:basedOn w:val="DefaultParagraphFont"/>
    <w:uiPriority w:val="99"/>
    <w:semiHidden/>
    <w:unhideWhenUsed/>
    <w:rsid w:val="00BD3256"/>
    <w:rPr>
      <w:vertAlign w:val="superscript"/>
    </w:rPr>
  </w:style>
  <w:style w:type="paragraph" w:styleId="Revision">
    <w:name w:val="Revision"/>
    <w:hidden/>
    <w:uiPriority w:val="99"/>
    <w:semiHidden/>
    <w:rsid w:val="00FB661B"/>
    <w:pPr>
      <w:spacing w:after="0" w:line="240" w:lineRule="auto"/>
    </w:pPr>
    <w:rPr>
      <w:rFonts w:ascii="Arial" w:hAnsi="Arial"/>
      <w:color w:val="000000" w:themeColor="text1"/>
      <w:sz w:val="21"/>
    </w:rPr>
  </w:style>
  <w:style w:type="paragraph" w:customStyle="1" w:styleId="text-18">
    <w:name w:val="text-18"/>
    <w:basedOn w:val="Normal"/>
    <w:rsid w:val="00BA09B5"/>
    <w:pPr>
      <w:tabs>
        <w:tab w:val="clear" w:pos="454"/>
        <w:tab w:val="clear" w:pos="907"/>
        <w:tab w:val="clear" w:pos="1361"/>
        <w:tab w:val="clear" w:pos="1814"/>
        <w:tab w:val="clear" w:pos="2268"/>
      </w:tabs>
      <w:spacing w:before="100" w:beforeAutospacing="1" w:after="100" w:afterAutospacing="1" w:line="240" w:lineRule="auto"/>
    </w:pPr>
    <w:rPr>
      <w:rFonts w:ascii="Times New Roman" w:eastAsia="Times New Roman" w:hAnsi="Times New Roman" w:cs="Times New Roman"/>
      <w:color w:val="auto"/>
      <w:sz w:val="24"/>
      <w:szCs w:val="24"/>
      <w:lang w:val="en-IE" w:eastAsia="en-IE"/>
    </w:rPr>
  </w:style>
  <w:style w:type="paragraph" w:customStyle="1" w:styleId="Default">
    <w:name w:val="Default"/>
    <w:basedOn w:val="Normal"/>
    <w:rsid w:val="00D578DE"/>
    <w:pPr>
      <w:tabs>
        <w:tab w:val="clear" w:pos="454"/>
        <w:tab w:val="clear" w:pos="907"/>
        <w:tab w:val="clear" w:pos="1361"/>
        <w:tab w:val="clear" w:pos="1814"/>
        <w:tab w:val="clear" w:pos="2268"/>
      </w:tabs>
      <w:autoSpaceDE w:val="0"/>
      <w:autoSpaceDN w:val="0"/>
      <w:spacing w:after="0" w:line="240" w:lineRule="auto"/>
    </w:pPr>
    <w:rPr>
      <w:rFonts w:cs="Arial"/>
      <w:color w:val="000000"/>
      <w:sz w:val="24"/>
      <w:szCs w:val="24"/>
      <w:lang w:val="en-IE" w:eastAsia="en-US"/>
    </w:rPr>
  </w:style>
  <w:style w:type="paragraph" w:customStyle="1" w:styleId="ReportText">
    <w:name w:val="Report Text"/>
    <w:link w:val="ReportTextChar"/>
    <w:qFormat/>
    <w:rsid w:val="00597718"/>
    <w:pPr>
      <w:spacing w:before="170" w:after="170" w:line="260" w:lineRule="atLeast"/>
    </w:pPr>
    <w:rPr>
      <w:rFonts w:eastAsiaTheme="minorEastAsia" w:cs="Times New Roman"/>
      <w:color w:val="auto"/>
      <w:sz w:val="24"/>
      <w:szCs w:val="20"/>
      <w:lang w:val="en-GB" w:eastAsia="en-US"/>
    </w:rPr>
  </w:style>
  <w:style w:type="character" w:customStyle="1" w:styleId="ReportTextChar">
    <w:name w:val="Report Text Char"/>
    <w:basedOn w:val="DefaultParagraphFont"/>
    <w:link w:val="ReportText"/>
    <w:rsid w:val="00597718"/>
    <w:rPr>
      <w:rFonts w:eastAsiaTheme="minorEastAsia" w:cs="Times New Roman"/>
      <w:color w:val="auto"/>
      <w:sz w:val="24"/>
      <w:szCs w:val="20"/>
      <w:lang w:val="en-GB" w:eastAsia="en-US"/>
    </w:rPr>
  </w:style>
  <w:style w:type="paragraph" w:customStyle="1" w:styleId="Pa2">
    <w:name w:val="Pa2"/>
    <w:basedOn w:val="Normal"/>
    <w:uiPriority w:val="99"/>
    <w:rsid w:val="008535C3"/>
    <w:pPr>
      <w:tabs>
        <w:tab w:val="clear" w:pos="454"/>
        <w:tab w:val="clear" w:pos="907"/>
        <w:tab w:val="clear" w:pos="1361"/>
        <w:tab w:val="clear" w:pos="1814"/>
        <w:tab w:val="clear" w:pos="2268"/>
      </w:tabs>
      <w:autoSpaceDE w:val="0"/>
      <w:autoSpaceDN w:val="0"/>
      <w:spacing w:after="0" w:line="241" w:lineRule="atLeast"/>
    </w:pPr>
    <w:rPr>
      <w:rFonts w:ascii="Lato" w:hAnsi="Lato" w:cs="Times New Roman"/>
      <w:color w:val="auto"/>
      <w:sz w:val="24"/>
      <w:szCs w:val="24"/>
      <w:lang w:val="en-IE" w:eastAsia="en-US"/>
    </w:rPr>
  </w:style>
  <w:style w:type="character" w:customStyle="1" w:styleId="A7">
    <w:name w:val="A7"/>
    <w:basedOn w:val="DefaultParagraphFont"/>
    <w:uiPriority w:val="99"/>
    <w:rsid w:val="008535C3"/>
    <w:rPr>
      <w:rFonts w:ascii="Lato" w:hAnsi="Lato"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310">
      <w:bodyDiv w:val="1"/>
      <w:marLeft w:val="0"/>
      <w:marRight w:val="0"/>
      <w:marTop w:val="0"/>
      <w:marBottom w:val="0"/>
      <w:divBdr>
        <w:top w:val="none" w:sz="0" w:space="0" w:color="auto"/>
        <w:left w:val="none" w:sz="0" w:space="0" w:color="auto"/>
        <w:bottom w:val="none" w:sz="0" w:space="0" w:color="auto"/>
        <w:right w:val="none" w:sz="0" w:space="0" w:color="auto"/>
      </w:divBdr>
    </w:div>
    <w:div w:id="96295067">
      <w:bodyDiv w:val="1"/>
      <w:marLeft w:val="0"/>
      <w:marRight w:val="0"/>
      <w:marTop w:val="0"/>
      <w:marBottom w:val="0"/>
      <w:divBdr>
        <w:top w:val="none" w:sz="0" w:space="0" w:color="auto"/>
        <w:left w:val="none" w:sz="0" w:space="0" w:color="auto"/>
        <w:bottom w:val="none" w:sz="0" w:space="0" w:color="auto"/>
        <w:right w:val="none" w:sz="0" w:space="0" w:color="auto"/>
      </w:divBdr>
    </w:div>
    <w:div w:id="108087718">
      <w:bodyDiv w:val="1"/>
      <w:marLeft w:val="0"/>
      <w:marRight w:val="0"/>
      <w:marTop w:val="0"/>
      <w:marBottom w:val="0"/>
      <w:divBdr>
        <w:top w:val="none" w:sz="0" w:space="0" w:color="auto"/>
        <w:left w:val="none" w:sz="0" w:space="0" w:color="auto"/>
        <w:bottom w:val="none" w:sz="0" w:space="0" w:color="auto"/>
        <w:right w:val="none" w:sz="0" w:space="0" w:color="auto"/>
      </w:divBdr>
      <w:divsChild>
        <w:div w:id="572787356">
          <w:marLeft w:val="0"/>
          <w:marRight w:val="0"/>
          <w:marTop w:val="0"/>
          <w:marBottom w:val="0"/>
          <w:divBdr>
            <w:top w:val="none" w:sz="0" w:space="0" w:color="auto"/>
            <w:left w:val="none" w:sz="0" w:space="0" w:color="auto"/>
            <w:bottom w:val="none" w:sz="0" w:space="0" w:color="auto"/>
            <w:right w:val="none" w:sz="0" w:space="0" w:color="auto"/>
          </w:divBdr>
          <w:divsChild>
            <w:div w:id="1856192410">
              <w:marLeft w:val="0"/>
              <w:marRight w:val="0"/>
              <w:marTop w:val="0"/>
              <w:marBottom w:val="0"/>
              <w:divBdr>
                <w:top w:val="none" w:sz="0" w:space="0" w:color="auto"/>
                <w:left w:val="none" w:sz="0" w:space="0" w:color="auto"/>
                <w:bottom w:val="none" w:sz="0" w:space="0" w:color="auto"/>
                <w:right w:val="none" w:sz="0" w:space="0" w:color="auto"/>
              </w:divBdr>
              <w:divsChild>
                <w:div w:id="2133937404">
                  <w:marLeft w:val="0"/>
                  <w:marRight w:val="0"/>
                  <w:marTop w:val="0"/>
                  <w:marBottom w:val="0"/>
                  <w:divBdr>
                    <w:top w:val="none" w:sz="0" w:space="0" w:color="auto"/>
                    <w:left w:val="none" w:sz="0" w:space="0" w:color="auto"/>
                    <w:bottom w:val="none" w:sz="0" w:space="0" w:color="auto"/>
                    <w:right w:val="none" w:sz="0" w:space="0" w:color="auto"/>
                  </w:divBdr>
                  <w:divsChild>
                    <w:div w:id="620574577">
                      <w:marLeft w:val="0"/>
                      <w:marRight w:val="0"/>
                      <w:marTop w:val="0"/>
                      <w:marBottom w:val="0"/>
                      <w:divBdr>
                        <w:top w:val="none" w:sz="0" w:space="0" w:color="auto"/>
                        <w:left w:val="none" w:sz="0" w:space="0" w:color="auto"/>
                        <w:bottom w:val="none" w:sz="0" w:space="0" w:color="auto"/>
                        <w:right w:val="none" w:sz="0" w:space="0" w:color="auto"/>
                      </w:divBdr>
                      <w:divsChild>
                        <w:div w:id="1332247855">
                          <w:marLeft w:val="0"/>
                          <w:marRight w:val="0"/>
                          <w:marTop w:val="0"/>
                          <w:marBottom w:val="0"/>
                          <w:divBdr>
                            <w:top w:val="none" w:sz="0" w:space="0" w:color="auto"/>
                            <w:left w:val="none" w:sz="0" w:space="0" w:color="auto"/>
                            <w:bottom w:val="none" w:sz="0" w:space="0" w:color="auto"/>
                            <w:right w:val="none" w:sz="0" w:space="0" w:color="auto"/>
                          </w:divBdr>
                          <w:divsChild>
                            <w:div w:id="471604098">
                              <w:marLeft w:val="0"/>
                              <w:marRight w:val="0"/>
                              <w:marTop w:val="0"/>
                              <w:marBottom w:val="0"/>
                              <w:divBdr>
                                <w:top w:val="none" w:sz="0" w:space="0" w:color="auto"/>
                                <w:left w:val="none" w:sz="0" w:space="0" w:color="auto"/>
                                <w:bottom w:val="none" w:sz="0" w:space="0" w:color="auto"/>
                                <w:right w:val="none" w:sz="0" w:space="0" w:color="auto"/>
                              </w:divBdr>
                              <w:divsChild>
                                <w:div w:id="18776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169613">
      <w:bodyDiv w:val="1"/>
      <w:marLeft w:val="0"/>
      <w:marRight w:val="0"/>
      <w:marTop w:val="0"/>
      <w:marBottom w:val="0"/>
      <w:divBdr>
        <w:top w:val="none" w:sz="0" w:space="0" w:color="auto"/>
        <w:left w:val="none" w:sz="0" w:space="0" w:color="auto"/>
        <w:bottom w:val="none" w:sz="0" w:space="0" w:color="auto"/>
        <w:right w:val="none" w:sz="0" w:space="0" w:color="auto"/>
      </w:divBdr>
    </w:div>
    <w:div w:id="216550219">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274946379">
      <w:bodyDiv w:val="1"/>
      <w:marLeft w:val="0"/>
      <w:marRight w:val="0"/>
      <w:marTop w:val="0"/>
      <w:marBottom w:val="0"/>
      <w:divBdr>
        <w:top w:val="none" w:sz="0" w:space="0" w:color="auto"/>
        <w:left w:val="none" w:sz="0" w:space="0" w:color="auto"/>
        <w:bottom w:val="none" w:sz="0" w:space="0" w:color="auto"/>
        <w:right w:val="none" w:sz="0" w:space="0" w:color="auto"/>
      </w:divBdr>
    </w:div>
    <w:div w:id="302394379">
      <w:bodyDiv w:val="1"/>
      <w:marLeft w:val="0"/>
      <w:marRight w:val="0"/>
      <w:marTop w:val="0"/>
      <w:marBottom w:val="0"/>
      <w:divBdr>
        <w:top w:val="none" w:sz="0" w:space="0" w:color="auto"/>
        <w:left w:val="none" w:sz="0" w:space="0" w:color="auto"/>
        <w:bottom w:val="none" w:sz="0" w:space="0" w:color="auto"/>
        <w:right w:val="none" w:sz="0" w:space="0" w:color="auto"/>
      </w:divBdr>
      <w:divsChild>
        <w:div w:id="873005814">
          <w:marLeft w:val="-225"/>
          <w:marRight w:val="-225"/>
          <w:marTop w:val="0"/>
          <w:marBottom w:val="450"/>
          <w:divBdr>
            <w:top w:val="none" w:sz="0" w:space="0" w:color="auto"/>
            <w:left w:val="none" w:sz="0" w:space="0" w:color="auto"/>
            <w:bottom w:val="none" w:sz="0" w:space="0" w:color="auto"/>
            <w:right w:val="none" w:sz="0" w:space="0" w:color="auto"/>
          </w:divBdr>
          <w:divsChild>
            <w:div w:id="454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2875">
      <w:bodyDiv w:val="1"/>
      <w:marLeft w:val="0"/>
      <w:marRight w:val="0"/>
      <w:marTop w:val="0"/>
      <w:marBottom w:val="0"/>
      <w:divBdr>
        <w:top w:val="none" w:sz="0" w:space="0" w:color="auto"/>
        <w:left w:val="none" w:sz="0" w:space="0" w:color="auto"/>
        <w:bottom w:val="none" w:sz="0" w:space="0" w:color="auto"/>
        <w:right w:val="none" w:sz="0" w:space="0" w:color="auto"/>
      </w:divBdr>
    </w:div>
    <w:div w:id="306282180">
      <w:bodyDiv w:val="1"/>
      <w:marLeft w:val="0"/>
      <w:marRight w:val="0"/>
      <w:marTop w:val="0"/>
      <w:marBottom w:val="0"/>
      <w:divBdr>
        <w:top w:val="none" w:sz="0" w:space="0" w:color="auto"/>
        <w:left w:val="none" w:sz="0" w:space="0" w:color="auto"/>
        <w:bottom w:val="none" w:sz="0" w:space="0" w:color="auto"/>
        <w:right w:val="none" w:sz="0" w:space="0" w:color="auto"/>
      </w:divBdr>
    </w:div>
    <w:div w:id="308941688">
      <w:bodyDiv w:val="1"/>
      <w:marLeft w:val="0"/>
      <w:marRight w:val="0"/>
      <w:marTop w:val="0"/>
      <w:marBottom w:val="0"/>
      <w:divBdr>
        <w:top w:val="none" w:sz="0" w:space="0" w:color="auto"/>
        <w:left w:val="none" w:sz="0" w:space="0" w:color="auto"/>
        <w:bottom w:val="none" w:sz="0" w:space="0" w:color="auto"/>
        <w:right w:val="none" w:sz="0" w:space="0" w:color="auto"/>
      </w:divBdr>
    </w:div>
    <w:div w:id="329792414">
      <w:bodyDiv w:val="1"/>
      <w:marLeft w:val="0"/>
      <w:marRight w:val="0"/>
      <w:marTop w:val="0"/>
      <w:marBottom w:val="0"/>
      <w:divBdr>
        <w:top w:val="none" w:sz="0" w:space="0" w:color="auto"/>
        <w:left w:val="none" w:sz="0" w:space="0" w:color="auto"/>
        <w:bottom w:val="none" w:sz="0" w:space="0" w:color="auto"/>
        <w:right w:val="none" w:sz="0" w:space="0" w:color="auto"/>
      </w:divBdr>
    </w:div>
    <w:div w:id="449710916">
      <w:bodyDiv w:val="1"/>
      <w:marLeft w:val="0"/>
      <w:marRight w:val="0"/>
      <w:marTop w:val="0"/>
      <w:marBottom w:val="0"/>
      <w:divBdr>
        <w:top w:val="none" w:sz="0" w:space="0" w:color="auto"/>
        <w:left w:val="none" w:sz="0" w:space="0" w:color="auto"/>
        <w:bottom w:val="none" w:sz="0" w:space="0" w:color="auto"/>
        <w:right w:val="none" w:sz="0" w:space="0" w:color="auto"/>
      </w:divBdr>
    </w:div>
    <w:div w:id="453331917">
      <w:bodyDiv w:val="1"/>
      <w:marLeft w:val="0"/>
      <w:marRight w:val="0"/>
      <w:marTop w:val="0"/>
      <w:marBottom w:val="0"/>
      <w:divBdr>
        <w:top w:val="none" w:sz="0" w:space="0" w:color="auto"/>
        <w:left w:val="none" w:sz="0" w:space="0" w:color="auto"/>
        <w:bottom w:val="none" w:sz="0" w:space="0" w:color="auto"/>
        <w:right w:val="none" w:sz="0" w:space="0" w:color="auto"/>
      </w:divBdr>
    </w:div>
    <w:div w:id="491215153">
      <w:bodyDiv w:val="1"/>
      <w:marLeft w:val="0"/>
      <w:marRight w:val="0"/>
      <w:marTop w:val="0"/>
      <w:marBottom w:val="0"/>
      <w:divBdr>
        <w:top w:val="none" w:sz="0" w:space="0" w:color="auto"/>
        <w:left w:val="none" w:sz="0" w:space="0" w:color="auto"/>
        <w:bottom w:val="none" w:sz="0" w:space="0" w:color="auto"/>
        <w:right w:val="none" w:sz="0" w:space="0" w:color="auto"/>
      </w:divBdr>
    </w:div>
    <w:div w:id="500780873">
      <w:bodyDiv w:val="1"/>
      <w:marLeft w:val="0"/>
      <w:marRight w:val="0"/>
      <w:marTop w:val="0"/>
      <w:marBottom w:val="0"/>
      <w:divBdr>
        <w:top w:val="none" w:sz="0" w:space="0" w:color="auto"/>
        <w:left w:val="none" w:sz="0" w:space="0" w:color="auto"/>
        <w:bottom w:val="none" w:sz="0" w:space="0" w:color="auto"/>
        <w:right w:val="none" w:sz="0" w:space="0" w:color="auto"/>
      </w:divBdr>
    </w:div>
    <w:div w:id="508566288">
      <w:bodyDiv w:val="1"/>
      <w:marLeft w:val="0"/>
      <w:marRight w:val="0"/>
      <w:marTop w:val="0"/>
      <w:marBottom w:val="0"/>
      <w:divBdr>
        <w:top w:val="none" w:sz="0" w:space="0" w:color="auto"/>
        <w:left w:val="none" w:sz="0" w:space="0" w:color="auto"/>
        <w:bottom w:val="none" w:sz="0" w:space="0" w:color="auto"/>
        <w:right w:val="none" w:sz="0" w:space="0" w:color="auto"/>
      </w:divBdr>
    </w:div>
    <w:div w:id="515851314">
      <w:bodyDiv w:val="1"/>
      <w:marLeft w:val="0"/>
      <w:marRight w:val="0"/>
      <w:marTop w:val="0"/>
      <w:marBottom w:val="0"/>
      <w:divBdr>
        <w:top w:val="none" w:sz="0" w:space="0" w:color="auto"/>
        <w:left w:val="none" w:sz="0" w:space="0" w:color="auto"/>
        <w:bottom w:val="none" w:sz="0" w:space="0" w:color="auto"/>
        <w:right w:val="none" w:sz="0" w:space="0" w:color="auto"/>
      </w:divBdr>
    </w:div>
    <w:div w:id="550460273">
      <w:bodyDiv w:val="1"/>
      <w:marLeft w:val="0"/>
      <w:marRight w:val="0"/>
      <w:marTop w:val="0"/>
      <w:marBottom w:val="0"/>
      <w:divBdr>
        <w:top w:val="none" w:sz="0" w:space="0" w:color="auto"/>
        <w:left w:val="none" w:sz="0" w:space="0" w:color="auto"/>
        <w:bottom w:val="none" w:sz="0" w:space="0" w:color="auto"/>
        <w:right w:val="none" w:sz="0" w:space="0" w:color="auto"/>
      </w:divBdr>
    </w:div>
    <w:div w:id="629626911">
      <w:bodyDiv w:val="1"/>
      <w:marLeft w:val="0"/>
      <w:marRight w:val="0"/>
      <w:marTop w:val="0"/>
      <w:marBottom w:val="0"/>
      <w:divBdr>
        <w:top w:val="none" w:sz="0" w:space="0" w:color="auto"/>
        <w:left w:val="none" w:sz="0" w:space="0" w:color="auto"/>
        <w:bottom w:val="none" w:sz="0" w:space="0" w:color="auto"/>
        <w:right w:val="none" w:sz="0" w:space="0" w:color="auto"/>
      </w:divBdr>
    </w:div>
    <w:div w:id="678889466">
      <w:bodyDiv w:val="1"/>
      <w:marLeft w:val="0"/>
      <w:marRight w:val="0"/>
      <w:marTop w:val="0"/>
      <w:marBottom w:val="0"/>
      <w:divBdr>
        <w:top w:val="none" w:sz="0" w:space="0" w:color="auto"/>
        <w:left w:val="none" w:sz="0" w:space="0" w:color="auto"/>
        <w:bottom w:val="none" w:sz="0" w:space="0" w:color="auto"/>
        <w:right w:val="none" w:sz="0" w:space="0" w:color="auto"/>
      </w:divBdr>
    </w:div>
    <w:div w:id="720790047">
      <w:bodyDiv w:val="1"/>
      <w:marLeft w:val="0"/>
      <w:marRight w:val="0"/>
      <w:marTop w:val="0"/>
      <w:marBottom w:val="0"/>
      <w:divBdr>
        <w:top w:val="none" w:sz="0" w:space="0" w:color="auto"/>
        <w:left w:val="none" w:sz="0" w:space="0" w:color="auto"/>
        <w:bottom w:val="none" w:sz="0" w:space="0" w:color="auto"/>
        <w:right w:val="none" w:sz="0" w:space="0" w:color="auto"/>
      </w:divBdr>
    </w:div>
    <w:div w:id="724180963">
      <w:bodyDiv w:val="1"/>
      <w:marLeft w:val="0"/>
      <w:marRight w:val="0"/>
      <w:marTop w:val="0"/>
      <w:marBottom w:val="0"/>
      <w:divBdr>
        <w:top w:val="none" w:sz="0" w:space="0" w:color="auto"/>
        <w:left w:val="none" w:sz="0" w:space="0" w:color="auto"/>
        <w:bottom w:val="none" w:sz="0" w:space="0" w:color="auto"/>
        <w:right w:val="none" w:sz="0" w:space="0" w:color="auto"/>
      </w:divBdr>
    </w:div>
    <w:div w:id="745805926">
      <w:bodyDiv w:val="1"/>
      <w:marLeft w:val="0"/>
      <w:marRight w:val="0"/>
      <w:marTop w:val="0"/>
      <w:marBottom w:val="0"/>
      <w:divBdr>
        <w:top w:val="none" w:sz="0" w:space="0" w:color="auto"/>
        <w:left w:val="none" w:sz="0" w:space="0" w:color="auto"/>
        <w:bottom w:val="none" w:sz="0" w:space="0" w:color="auto"/>
        <w:right w:val="none" w:sz="0" w:space="0" w:color="auto"/>
      </w:divBdr>
    </w:div>
    <w:div w:id="759181757">
      <w:bodyDiv w:val="1"/>
      <w:marLeft w:val="0"/>
      <w:marRight w:val="0"/>
      <w:marTop w:val="0"/>
      <w:marBottom w:val="0"/>
      <w:divBdr>
        <w:top w:val="none" w:sz="0" w:space="0" w:color="auto"/>
        <w:left w:val="none" w:sz="0" w:space="0" w:color="auto"/>
        <w:bottom w:val="none" w:sz="0" w:space="0" w:color="auto"/>
        <w:right w:val="none" w:sz="0" w:space="0" w:color="auto"/>
      </w:divBdr>
    </w:div>
    <w:div w:id="775373201">
      <w:bodyDiv w:val="1"/>
      <w:marLeft w:val="0"/>
      <w:marRight w:val="0"/>
      <w:marTop w:val="0"/>
      <w:marBottom w:val="0"/>
      <w:divBdr>
        <w:top w:val="none" w:sz="0" w:space="0" w:color="auto"/>
        <w:left w:val="none" w:sz="0" w:space="0" w:color="auto"/>
        <w:bottom w:val="none" w:sz="0" w:space="0" w:color="auto"/>
        <w:right w:val="none" w:sz="0" w:space="0" w:color="auto"/>
      </w:divBdr>
    </w:div>
    <w:div w:id="794063046">
      <w:bodyDiv w:val="1"/>
      <w:marLeft w:val="0"/>
      <w:marRight w:val="0"/>
      <w:marTop w:val="0"/>
      <w:marBottom w:val="0"/>
      <w:divBdr>
        <w:top w:val="none" w:sz="0" w:space="0" w:color="auto"/>
        <w:left w:val="none" w:sz="0" w:space="0" w:color="auto"/>
        <w:bottom w:val="none" w:sz="0" w:space="0" w:color="auto"/>
        <w:right w:val="none" w:sz="0" w:space="0" w:color="auto"/>
      </w:divBdr>
    </w:div>
    <w:div w:id="807406281">
      <w:bodyDiv w:val="1"/>
      <w:marLeft w:val="0"/>
      <w:marRight w:val="0"/>
      <w:marTop w:val="0"/>
      <w:marBottom w:val="0"/>
      <w:divBdr>
        <w:top w:val="none" w:sz="0" w:space="0" w:color="auto"/>
        <w:left w:val="none" w:sz="0" w:space="0" w:color="auto"/>
        <w:bottom w:val="none" w:sz="0" w:space="0" w:color="auto"/>
        <w:right w:val="none" w:sz="0" w:space="0" w:color="auto"/>
      </w:divBdr>
    </w:div>
    <w:div w:id="823163617">
      <w:bodyDiv w:val="1"/>
      <w:marLeft w:val="0"/>
      <w:marRight w:val="0"/>
      <w:marTop w:val="0"/>
      <w:marBottom w:val="0"/>
      <w:divBdr>
        <w:top w:val="none" w:sz="0" w:space="0" w:color="auto"/>
        <w:left w:val="none" w:sz="0" w:space="0" w:color="auto"/>
        <w:bottom w:val="none" w:sz="0" w:space="0" w:color="auto"/>
        <w:right w:val="none" w:sz="0" w:space="0" w:color="auto"/>
      </w:divBdr>
    </w:div>
    <w:div w:id="902565160">
      <w:bodyDiv w:val="1"/>
      <w:marLeft w:val="0"/>
      <w:marRight w:val="0"/>
      <w:marTop w:val="0"/>
      <w:marBottom w:val="0"/>
      <w:divBdr>
        <w:top w:val="none" w:sz="0" w:space="0" w:color="auto"/>
        <w:left w:val="none" w:sz="0" w:space="0" w:color="auto"/>
        <w:bottom w:val="none" w:sz="0" w:space="0" w:color="auto"/>
        <w:right w:val="none" w:sz="0" w:space="0" w:color="auto"/>
      </w:divBdr>
    </w:div>
    <w:div w:id="909075543">
      <w:bodyDiv w:val="1"/>
      <w:marLeft w:val="0"/>
      <w:marRight w:val="0"/>
      <w:marTop w:val="0"/>
      <w:marBottom w:val="0"/>
      <w:divBdr>
        <w:top w:val="none" w:sz="0" w:space="0" w:color="auto"/>
        <w:left w:val="none" w:sz="0" w:space="0" w:color="auto"/>
        <w:bottom w:val="none" w:sz="0" w:space="0" w:color="auto"/>
        <w:right w:val="none" w:sz="0" w:space="0" w:color="auto"/>
      </w:divBdr>
    </w:div>
    <w:div w:id="959917672">
      <w:bodyDiv w:val="1"/>
      <w:marLeft w:val="0"/>
      <w:marRight w:val="0"/>
      <w:marTop w:val="0"/>
      <w:marBottom w:val="0"/>
      <w:divBdr>
        <w:top w:val="none" w:sz="0" w:space="0" w:color="auto"/>
        <w:left w:val="none" w:sz="0" w:space="0" w:color="auto"/>
        <w:bottom w:val="none" w:sz="0" w:space="0" w:color="auto"/>
        <w:right w:val="none" w:sz="0" w:space="0" w:color="auto"/>
      </w:divBdr>
    </w:div>
    <w:div w:id="966742870">
      <w:bodyDiv w:val="1"/>
      <w:marLeft w:val="0"/>
      <w:marRight w:val="0"/>
      <w:marTop w:val="0"/>
      <w:marBottom w:val="0"/>
      <w:divBdr>
        <w:top w:val="none" w:sz="0" w:space="0" w:color="auto"/>
        <w:left w:val="none" w:sz="0" w:space="0" w:color="auto"/>
        <w:bottom w:val="none" w:sz="0" w:space="0" w:color="auto"/>
        <w:right w:val="none" w:sz="0" w:space="0" w:color="auto"/>
      </w:divBdr>
    </w:div>
    <w:div w:id="986283114">
      <w:bodyDiv w:val="1"/>
      <w:marLeft w:val="0"/>
      <w:marRight w:val="0"/>
      <w:marTop w:val="0"/>
      <w:marBottom w:val="0"/>
      <w:divBdr>
        <w:top w:val="none" w:sz="0" w:space="0" w:color="auto"/>
        <w:left w:val="none" w:sz="0" w:space="0" w:color="auto"/>
        <w:bottom w:val="none" w:sz="0" w:space="0" w:color="auto"/>
        <w:right w:val="none" w:sz="0" w:space="0" w:color="auto"/>
      </w:divBdr>
    </w:div>
    <w:div w:id="1049650503">
      <w:bodyDiv w:val="1"/>
      <w:marLeft w:val="0"/>
      <w:marRight w:val="0"/>
      <w:marTop w:val="0"/>
      <w:marBottom w:val="0"/>
      <w:divBdr>
        <w:top w:val="none" w:sz="0" w:space="0" w:color="auto"/>
        <w:left w:val="none" w:sz="0" w:space="0" w:color="auto"/>
        <w:bottom w:val="none" w:sz="0" w:space="0" w:color="auto"/>
        <w:right w:val="none" w:sz="0" w:space="0" w:color="auto"/>
      </w:divBdr>
    </w:div>
    <w:div w:id="1052314562">
      <w:bodyDiv w:val="1"/>
      <w:marLeft w:val="0"/>
      <w:marRight w:val="0"/>
      <w:marTop w:val="0"/>
      <w:marBottom w:val="0"/>
      <w:divBdr>
        <w:top w:val="none" w:sz="0" w:space="0" w:color="auto"/>
        <w:left w:val="none" w:sz="0" w:space="0" w:color="auto"/>
        <w:bottom w:val="none" w:sz="0" w:space="0" w:color="auto"/>
        <w:right w:val="none" w:sz="0" w:space="0" w:color="auto"/>
      </w:divBdr>
    </w:div>
    <w:div w:id="1060135939">
      <w:bodyDiv w:val="1"/>
      <w:marLeft w:val="0"/>
      <w:marRight w:val="0"/>
      <w:marTop w:val="0"/>
      <w:marBottom w:val="0"/>
      <w:divBdr>
        <w:top w:val="none" w:sz="0" w:space="0" w:color="auto"/>
        <w:left w:val="none" w:sz="0" w:space="0" w:color="auto"/>
        <w:bottom w:val="none" w:sz="0" w:space="0" w:color="auto"/>
        <w:right w:val="none" w:sz="0" w:space="0" w:color="auto"/>
      </w:divBdr>
    </w:div>
    <w:div w:id="1074427922">
      <w:bodyDiv w:val="1"/>
      <w:marLeft w:val="0"/>
      <w:marRight w:val="0"/>
      <w:marTop w:val="0"/>
      <w:marBottom w:val="0"/>
      <w:divBdr>
        <w:top w:val="none" w:sz="0" w:space="0" w:color="auto"/>
        <w:left w:val="none" w:sz="0" w:space="0" w:color="auto"/>
        <w:bottom w:val="none" w:sz="0" w:space="0" w:color="auto"/>
        <w:right w:val="none" w:sz="0" w:space="0" w:color="auto"/>
      </w:divBdr>
    </w:div>
    <w:div w:id="1097290438">
      <w:bodyDiv w:val="1"/>
      <w:marLeft w:val="0"/>
      <w:marRight w:val="0"/>
      <w:marTop w:val="0"/>
      <w:marBottom w:val="0"/>
      <w:divBdr>
        <w:top w:val="none" w:sz="0" w:space="0" w:color="auto"/>
        <w:left w:val="none" w:sz="0" w:space="0" w:color="auto"/>
        <w:bottom w:val="none" w:sz="0" w:space="0" w:color="auto"/>
        <w:right w:val="none" w:sz="0" w:space="0" w:color="auto"/>
      </w:divBdr>
    </w:div>
    <w:div w:id="1112360220">
      <w:bodyDiv w:val="1"/>
      <w:marLeft w:val="0"/>
      <w:marRight w:val="0"/>
      <w:marTop w:val="0"/>
      <w:marBottom w:val="0"/>
      <w:divBdr>
        <w:top w:val="none" w:sz="0" w:space="0" w:color="auto"/>
        <w:left w:val="none" w:sz="0" w:space="0" w:color="auto"/>
        <w:bottom w:val="none" w:sz="0" w:space="0" w:color="auto"/>
        <w:right w:val="none" w:sz="0" w:space="0" w:color="auto"/>
      </w:divBdr>
    </w:div>
    <w:div w:id="1120731742">
      <w:bodyDiv w:val="1"/>
      <w:marLeft w:val="0"/>
      <w:marRight w:val="0"/>
      <w:marTop w:val="0"/>
      <w:marBottom w:val="0"/>
      <w:divBdr>
        <w:top w:val="none" w:sz="0" w:space="0" w:color="auto"/>
        <w:left w:val="none" w:sz="0" w:space="0" w:color="auto"/>
        <w:bottom w:val="none" w:sz="0" w:space="0" w:color="auto"/>
        <w:right w:val="none" w:sz="0" w:space="0" w:color="auto"/>
      </w:divBdr>
    </w:div>
    <w:div w:id="1194808132">
      <w:bodyDiv w:val="1"/>
      <w:marLeft w:val="0"/>
      <w:marRight w:val="0"/>
      <w:marTop w:val="0"/>
      <w:marBottom w:val="0"/>
      <w:divBdr>
        <w:top w:val="none" w:sz="0" w:space="0" w:color="auto"/>
        <w:left w:val="none" w:sz="0" w:space="0" w:color="auto"/>
        <w:bottom w:val="none" w:sz="0" w:space="0" w:color="auto"/>
        <w:right w:val="none" w:sz="0" w:space="0" w:color="auto"/>
      </w:divBdr>
    </w:div>
    <w:div w:id="1246648222">
      <w:bodyDiv w:val="1"/>
      <w:marLeft w:val="0"/>
      <w:marRight w:val="0"/>
      <w:marTop w:val="0"/>
      <w:marBottom w:val="0"/>
      <w:divBdr>
        <w:top w:val="none" w:sz="0" w:space="0" w:color="auto"/>
        <w:left w:val="none" w:sz="0" w:space="0" w:color="auto"/>
        <w:bottom w:val="none" w:sz="0" w:space="0" w:color="auto"/>
        <w:right w:val="none" w:sz="0" w:space="0" w:color="auto"/>
      </w:divBdr>
    </w:div>
    <w:div w:id="1309868050">
      <w:bodyDiv w:val="1"/>
      <w:marLeft w:val="0"/>
      <w:marRight w:val="0"/>
      <w:marTop w:val="0"/>
      <w:marBottom w:val="0"/>
      <w:divBdr>
        <w:top w:val="none" w:sz="0" w:space="0" w:color="auto"/>
        <w:left w:val="none" w:sz="0" w:space="0" w:color="auto"/>
        <w:bottom w:val="none" w:sz="0" w:space="0" w:color="auto"/>
        <w:right w:val="none" w:sz="0" w:space="0" w:color="auto"/>
      </w:divBdr>
    </w:div>
    <w:div w:id="1322469831">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37878037">
      <w:bodyDiv w:val="1"/>
      <w:marLeft w:val="0"/>
      <w:marRight w:val="0"/>
      <w:marTop w:val="0"/>
      <w:marBottom w:val="0"/>
      <w:divBdr>
        <w:top w:val="none" w:sz="0" w:space="0" w:color="auto"/>
        <w:left w:val="none" w:sz="0" w:space="0" w:color="auto"/>
        <w:bottom w:val="none" w:sz="0" w:space="0" w:color="auto"/>
        <w:right w:val="none" w:sz="0" w:space="0" w:color="auto"/>
      </w:divBdr>
      <w:divsChild>
        <w:div w:id="1935742081">
          <w:marLeft w:val="0"/>
          <w:marRight w:val="0"/>
          <w:marTop w:val="0"/>
          <w:marBottom w:val="0"/>
          <w:divBdr>
            <w:top w:val="none" w:sz="0" w:space="0" w:color="auto"/>
            <w:left w:val="none" w:sz="0" w:space="0" w:color="auto"/>
            <w:bottom w:val="none" w:sz="0" w:space="0" w:color="auto"/>
            <w:right w:val="none" w:sz="0" w:space="0" w:color="auto"/>
          </w:divBdr>
          <w:divsChild>
            <w:div w:id="1406688659">
              <w:marLeft w:val="0"/>
              <w:marRight w:val="0"/>
              <w:marTop w:val="0"/>
              <w:marBottom w:val="0"/>
              <w:divBdr>
                <w:top w:val="none" w:sz="0" w:space="0" w:color="auto"/>
                <w:left w:val="none" w:sz="0" w:space="0" w:color="auto"/>
                <w:bottom w:val="none" w:sz="0" w:space="0" w:color="auto"/>
                <w:right w:val="none" w:sz="0" w:space="0" w:color="auto"/>
              </w:divBdr>
              <w:divsChild>
                <w:div w:id="74148894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39578681">
      <w:bodyDiv w:val="1"/>
      <w:marLeft w:val="0"/>
      <w:marRight w:val="0"/>
      <w:marTop w:val="0"/>
      <w:marBottom w:val="0"/>
      <w:divBdr>
        <w:top w:val="none" w:sz="0" w:space="0" w:color="auto"/>
        <w:left w:val="none" w:sz="0" w:space="0" w:color="auto"/>
        <w:bottom w:val="none" w:sz="0" w:space="0" w:color="auto"/>
        <w:right w:val="none" w:sz="0" w:space="0" w:color="auto"/>
      </w:divBdr>
      <w:divsChild>
        <w:div w:id="686950402">
          <w:marLeft w:val="-225"/>
          <w:marRight w:val="-225"/>
          <w:marTop w:val="0"/>
          <w:marBottom w:val="450"/>
          <w:divBdr>
            <w:top w:val="none" w:sz="0" w:space="0" w:color="auto"/>
            <w:left w:val="none" w:sz="0" w:space="0" w:color="auto"/>
            <w:bottom w:val="none" w:sz="0" w:space="0" w:color="auto"/>
            <w:right w:val="none" w:sz="0" w:space="0" w:color="auto"/>
          </w:divBdr>
          <w:divsChild>
            <w:div w:id="16819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99431">
      <w:bodyDiv w:val="1"/>
      <w:marLeft w:val="0"/>
      <w:marRight w:val="0"/>
      <w:marTop w:val="0"/>
      <w:marBottom w:val="0"/>
      <w:divBdr>
        <w:top w:val="none" w:sz="0" w:space="0" w:color="auto"/>
        <w:left w:val="none" w:sz="0" w:space="0" w:color="auto"/>
        <w:bottom w:val="none" w:sz="0" w:space="0" w:color="auto"/>
        <w:right w:val="none" w:sz="0" w:space="0" w:color="auto"/>
      </w:divBdr>
    </w:div>
    <w:div w:id="1363021919">
      <w:bodyDiv w:val="1"/>
      <w:marLeft w:val="0"/>
      <w:marRight w:val="0"/>
      <w:marTop w:val="0"/>
      <w:marBottom w:val="0"/>
      <w:divBdr>
        <w:top w:val="none" w:sz="0" w:space="0" w:color="auto"/>
        <w:left w:val="none" w:sz="0" w:space="0" w:color="auto"/>
        <w:bottom w:val="none" w:sz="0" w:space="0" w:color="auto"/>
        <w:right w:val="none" w:sz="0" w:space="0" w:color="auto"/>
      </w:divBdr>
    </w:div>
    <w:div w:id="1397514689">
      <w:bodyDiv w:val="1"/>
      <w:marLeft w:val="0"/>
      <w:marRight w:val="0"/>
      <w:marTop w:val="0"/>
      <w:marBottom w:val="0"/>
      <w:divBdr>
        <w:top w:val="none" w:sz="0" w:space="0" w:color="auto"/>
        <w:left w:val="none" w:sz="0" w:space="0" w:color="auto"/>
        <w:bottom w:val="none" w:sz="0" w:space="0" w:color="auto"/>
        <w:right w:val="none" w:sz="0" w:space="0" w:color="auto"/>
      </w:divBdr>
    </w:div>
    <w:div w:id="1404909267">
      <w:bodyDiv w:val="1"/>
      <w:marLeft w:val="0"/>
      <w:marRight w:val="0"/>
      <w:marTop w:val="0"/>
      <w:marBottom w:val="0"/>
      <w:divBdr>
        <w:top w:val="none" w:sz="0" w:space="0" w:color="auto"/>
        <w:left w:val="none" w:sz="0" w:space="0" w:color="auto"/>
        <w:bottom w:val="none" w:sz="0" w:space="0" w:color="auto"/>
        <w:right w:val="none" w:sz="0" w:space="0" w:color="auto"/>
      </w:divBdr>
    </w:div>
    <w:div w:id="1419643839">
      <w:bodyDiv w:val="1"/>
      <w:marLeft w:val="0"/>
      <w:marRight w:val="0"/>
      <w:marTop w:val="0"/>
      <w:marBottom w:val="0"/>
      <w:divBdr>
        <w:top w:val="none" w:sz="0" w:space="0" w:color="auto"/>
        <w:left w:val="none" w:sz="0" w:space="0" w:color="auto"/>
        <w:bottom w:val="none" w:sz="0" w:space="0" w:color="auto"/>
        <w:right w:val="none" w:sz="0" w:space="0" w:color="auto"/>
      </w:divBdr>
    </w:div>
    <w:div w:id="1437141463">
      <w:bodyDiv w:val="1"/>
      <w:marLeft w:val="0"/>
      <w:marRight w:val="0"/>
      <w:marTop w:val="0"/>
      <w:marBottom w:val="0"/>
      <w:divBdr>
        <w:top w:val="none" w:sz="0" w:space="0" w:color="auto"/>
        <w:left w:val="none" w:sz="0" w:space="0" w:color="auto"/>
        <w:bottom w:val="none" w:sz="0" w:space="0" w:color="auto"/>
        <w:right w:val="none" w:sz="0" w:space="0" w:color="auto"/>
      </w:divBdr>
    </w:div>
    <w:div w:id="1465079994">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486893881">
      <w:bodyDiv w:val="1"/>
      <w:marLeft w:val="0"/>
      <w:marRight w:val="0"/>
      <w:marTop w:val="0"/>
      <w:marBottom w:val="0"/>
      <w:divBdr>
        <w:top w:val="none" w:sz="0" w:space="0" w:color="auto"/>
        <w:left w:val="none" w:sz="0" w:space="0" w:color="auto"/>
        <w:bottom w:val="none" w:sz="0" w:space="0" w:color="auto"/>
        <w:right w:val="none" w:sz="0" w:space="0" w:color="auto"/>
      </w:divBdr>
    </w:div>
    <w:div w:id="1521046834">
      <w:bodyDiv w:val="1"/>
      <w:marLeft w:val="0"/>
      <w:marRight w:val="0"/>
      <w:marTop w:val="0"/>
      <w:marBottom w:val="0"/>
      <w:divBdr>
        <w:top w:val="none" w:sz="0" w:space="0" w:color="auto"/>
        <w:left w:val="none" w:sz="0" w:space="0" w:color="auto"/>
        <w:bottom w:val="none" w:sz="0" w:space="0" w:color="auto"/>
        <w:right w:val="none" w:sz="0" w:space="0" w:color="auto"/>
      </w:divBdr>
    </w:div>
    <w:div w:id="1553539594">
      <w:bodyDiv w:val="1"/>
      <w:marLeft w:val="0"/>
      <w:marRight w:val="0"/>
      <w:marTop w:val="0"/>
      <w:marBottom w:val="0"/>
      <w:divBdr>
        <w:top w:val="none" w:sz="0" w:space="0" w:color="auto"/>
        <w:left w:val="none" w:sz="0" w:space="0" w:color="auto"/>
        <w:bottom w:val="none" w:sz="0" w:space="0" w:color="auto"/>
        <w:right w:val="none" w:sz="0" w:space="0" w:color="auto"/>
      </w:divBdr>
    </w:div>
    <w:div w:id="1576891599">
      <w:bodyDiv w:val="1"/>
      <w:marLeft w:val="0"/>
      <w:marRight w:val="0"/>
      <w:marTop w:val="0"/>
      <w:marBottom w:val="0"/>
      <w:divBdr>
        <w:top w:val="none" w:sz="0" w:space="0" w:color="auto"/>
        <w:left w:val="none" w:sz="0" w:space="0" w:color="auto"/>
        <w:bottom w:val="none" w:sz="0" w:space="0" w:color="auto"/>
        <w:right w:val="none" w:sz="0" w:space="0" w:color="auto"/>
      </w:divBdr>
    </w:div>
    <w:div w:id="1668630265">
      <w:bodyDiv w:val="1"/>
      <w:marLeft w:val="0"/>
      <w:marRight w:val="0"/>
      <w:marTop w:val="0"/>
      <w:marBottom w:val="0"/>
      <w:divBdr>
        <w:top w:val="none" w:sz="0" w:space="0" w:color="auto"/>
        <w:left w:val="none" w:sz="0" w:space="0" w:color="auto"/>
        <w:bottom w:val="none" w:sz="0" w:space="0" w:color="auto"/>
        <w:right w:val="none" w:sz="0" w:space="0" w:color="auto"/>
      </w:divBdr>
    </w:div>
    <w:div w:id="1688405947">
      <w:bodyDiv w:val="1"/>
      <w:marLeft w:val="0"/>
      <w:marRight w:val="0"/>
      <w:marTop w:val="0"/>
      <w:marBottom w:val="0"/>
      <w:divBdr>
        <w:top w:val="none" w:sz="0" w:space="0" w:color="auto"/>
        <w:left w:val="none" w:sz="0" w:space="0" w:color="auto"/>
        <w:bottom w:val="none" w:sz="0" w:space="0" w:color="auto"/>
        <w:right w:val="none" w:sz="0" w:space="0" w:color="auto"/>
      </w:divBdr>
    </w:div>
    <w:div w:id="1704204853">
      <w:bodyDiv w:val="1"/>
      <w:marLeft w:val="0"/>
      <w:marRight w:val="0"/>
      <w:marTop w:val="0"/>
      <w:marBottom w:val="0"/>
      <w:divBdr>
        <w:top w:val="none" w:sz="0" w:space="0" w:color="auto"/>
        <w:left w:val="none" w:sz="0" w:space="0" w:color="auto"/>
        <w:bottom w:val="none" w:sz="0" w:space="0" w:color="auto"/>
        <w:right w:val="none" w:sz="0" w:space="0" w:color="auto"/>
      </w:divBdr>
    </w:div>
    <w:div w:id="1708599741">
      <w:bodyDiv w:val="1"/>
      <w:marLeft w:val="0"/>
      <w:marRight w:val="0"/>
      <w:marTop w:val="0"/>
      <w:marBottom w:val="0"/>
      <w:divBdr>
        <w:top w:val="none" w:sz="0" w:space="0" w:color="auto"/>
        <w:left w:val="none" w:sz="0" w:space="0" w:color="auto"/>
        <w:bottom w:val="none" w:sz="0" w:space="0" w:color="auto"/>
        <w:right w:val="none" w:sz="0" w:space="0" w:color="auto"/>
      </w:divBdr>
    </w:div>
    <w:div w:id="1713072824">
      <w:bodyDiv w:val="1"/>
      <w:marLeft w:val="0"/>
      <w:marRight w:val="0"/>
      <w:marTop w:val="0"/>
      <w:marBottom w:val="0"/>
      <w:divBdr>
        <w:top w:val="none" w:sz="0" w:space="0" w:color="auto"/>
        <w:left w:val="none" w:sz="0" w:space="0" w:color="auto"/>
        <w:bottom w:val="none" w:sz="0" w:space="0" w:color="auto"/>
        <w:right w:val="none" w:sz="0" w:space="0" w:color="auto"/>
      </w:divBdr>
    </w:div>
    <w:div w:id="1739133446">
      <w:bodyDiv w:val="1"/>
      <w:marLeft w:val="0"/>
      <w:marRight w:val="0"/>
      <w:marTop w:val="0"/>
      <w:marBottom w:val="0"/>
      <w:divBdr>
        <w:top w:val="none" w:sz="0" w:space="0" w:color="auto"/>
        <w:left w:val="none" w:sz="0" w:space="0" w:color="auto"/>
        <w:bottom w:val="none" w:sz="0" w:space="0" w:color="auto"/>
        <w:right w:val="none" w:sz="0" w:space="0" w:color="auto"/>
      </w:divBdr>
    </w:div>
    <w:div w:id="1774982994">
      <w:bodyDiv w:val="1"/>
      <w:marLeft w:val="0"/>
      <w:marRight w:val="0"/>
      <w:marTop w:val="0"/>
      <w:marBottom w:val="0"/>
      <w:divBdr>
        <w:top w:val="none" w:sz="0" w:space="0" w:color="auto"/>
        <w:left w:val="none" w:sz="0" w:space="0" w:color="auto"/>
        <w:bottom w:val="none" w:sz="0" w:space="0" w:color="auto"/>
        <w:right w:val="none" w:sz="0" w:space="0" w:color="auto"/>
      </w:divBdr>
    </w:div>
    <w:div w:id="1777289324">
      <w:bodyDiv w:val="1"/>
      <w:marLeft w:val="0"/>
      <w:marRight w:val="0"/>
      <w:marTop w:val="0"/>
      <w:marBottom w:val="0"/>
      <w:divBdr>
        <w:top w:val="none" w:sz="0" w:space="0" w:color="auto"/>
        <w:left w:val="none" w:sz="0" w:space="0" w:color="auto"/>
        <w:bottom w:val="none" w:sz="0" w:space="0" w:color="auto"/>
        <w:right w:val="none" w:sz="0" w:space="0" w:color="auto"/>
      </w:divBdr>
    </w:div>
    <w:div w:id="1783838536">
      <w:bodyDiv w:val="1"/>
      <w:marLeft w:val="0"/>
      <w:marRight w:val="0"/>
      <w:marTop w:val="0"/>
      <w:marBottom w:val="0"/>
      <w:divBdr>
        <w:top w:val="none" w:sz="0" w:space="0" w:color="auto"/>
        <w:left w:val="none" w:sz="0" w:space="0" w:color="auto"/>
        <w:bottom w:val="none" w:sz="0" w:space="0" w:color="auto"/>
        <w:right w:val="none" w:sz="0" w:space="0" w:color="auto"/>
      </w:divBdr>
    </w:div>
    <w:div w:id="1792046589">
      <w:bodyDiv w:val="1"/>
      <w:marLeft w:val="0"/>
      <w:marRight w:val="0"/>
      <w:marTop w:val="0"/>
      <w:marBottom w:val="0"/>
      <w:divBdr>
        <w:top w:val="none" w:sz="0" w:space="0" w:color="auto"/>
        <w:left w:val="none" w:sz="0" w:space="0" w:color="auto"/>
        <w:bottom w:val="none" w:sz="0" w:space="0" w:color="auto"/>
        <w:right w:val="none" w:sz="0" w:space="0" w:color="auto"/>
      </w:divBdr>
      <w:divsChild>
        <w:div w:id="476801315">
          <w:marLeft w:val="360"/>
          <w:marRight w:val="0"/>
          <w:marTop w:val="0"/>
          <w:marBottom w:val="0"/>
          <w:divBdr>
            <w:top w:val="none" w:sz="0" w:space="0" w:color="auto"/>
            <w:left w:val="none" w:sz="0" w:space="0" w:color="auto"/>
            <w:bottom w:val="none" w:sz="0" w:space="0" w:color="auto"/>
            <w:right w:val="none" w:sz="0" w:space="0" w:color="auto"/>
          </w:divBdr>
        </w:div>
        <w:div w:id="1609850550">
          <w:marLeft w:val="360"/>
          <w:marRight w:val="0"/>
          <w:marTop w:val="240"/>
          <w:marBottom w:val="0"/>
          <w:divBdr>
            <w:top w:val="none" w:sz="0" w:space="0" w:color="auto"/>
            <w:left w:val="none" w:sz="0" w:space="0" w:color="auto"/>
            <w:bottom w:val="none" w:sz="0" w:space="0" w:color="auto"/>
            <w:right w:val="none" w:sz="0" w:space="0" w:color="auto"/>
          </w:divBdr>
        </w:div>
        <w:div w:id="1127508945">
          <w:marLeft w:val="360"/>
          <w:marRight w:val="0"/>
          <w:marTop w:val="240"/>
          <w:marBottom w:val="0"/>
          <w:divBdr>
            <w:top w:val="none" w:sz="0" w:space="0" w:color="auto"/>
            <w:left w:val="none" w:sz="0" w:space="0" w:color="auto"/>
            <w:bottom w:val="none" w:sz="0" w:space="0" w:color="auto"/>
            <w:right w:val="none" w:sz="0" w:space="0" w:color="auto"/>
          </w:divBdr>
        </w:div>
        <w:div w:id="867916736">
          <w:marLeft w:val="360"/>
          <w:marRight w:val="0"/>
          <w:marTop w:val="240"/>
          <w:marBottom w:val="0"/>
          <w:divBdr>
            <w:top w:val="none" w:sz="0" w:space="0" w:color="auto"/>
            <w:left w:val="none" w:sz="0" w:space="0" w:color="auto"/>
            <w:bottom w:val="none" w:sz="0" w:space="0" w:color="auto"/>
            <w:right w:val="none" w:sz="0" w:space="0" w:color="auto"/>
          </w:divBdr>
        </w:div>
        <w:div w:id="79572486">
          <w:marLeft w:val="360"/>
          <w:marRight w:val="0"/>
          <w:marTop w:val="240"/>
          <w:marBottom w:val="0"/>
          <w:divBdr>
            <w:top w:val="none" w:sz="0" w:space="0" w:color="auto"/>
            <w:left w:val="none" w:sz="0" w:space="0" w:color="auto"/>
            <w:bottom w:val="none" w:sz="0" w:space="0" w:color="auto"/>
            <w:right w:val="none" w:sz="0" w:space="0" w:color="auto"/>
          </w:divBdr>
        </w:div>
        <w:div w:id="1837380499">
          <w:marLeft w:val="360"/>
          <w:marRight w:val="0"/>
          <w:marTop w:val="240"/>
          <w:marBottom w:val="0"/>
          <w:divBdr>
            <w:top w:val="none" w:sz="0" w:space="0" w:color="auto"/>
            <w:left w:val="none" w:sz="0" w:space="0" w:color="auto"/>
            <w:bottom w:val="none" w:sz="0" w:space="0" w:color="auto"/>
            <w:right w:val="none" w:sz="0" w:space="0" w:color="auto"/>
          </w:divBdr>
        </w:div>
        <w:div w:id="1190676933">
          <w:marLeft w:val="360"/>
          <w:marRight w:val="0"/>
          <w:marTop w:val="240"/>
          <w:marBottom w:val="0"/>
          <w:divBdr>
            <w:top w:val="none" w:sz="0" w:space="0" w:color="auto"/>
            <w:left w:val="none" w:sz="0" w:space="0" w:color="auto"/>
            <w:bottom w:val="none" w:sz="0" w:space="0" w:color="auto"/>
            <w:right w:val="none" w:sz="0" w:space="0" w:color="auto"/>
          </w:divBdr>
        </w:div>
        <w:div w:id="420025828">
          <w:marLeft w:val="360"/>
          <w:marRight w:val="0"/>
          <w:marTop w:val="240"/>
          <w:marBottom w:val="0"/>
          <w:divBdr>
            <w:top w:val="none" w:sz="0" w:space="0" w:color="auto"/>
            <w:left w:val="none" w:sz="0" w:space="0" w:color="auto"/>
            <w:bottom w:val="none" w:sz="0" w:space="0" w:color="auto"/>
            <w:right w:val="none" w:sz="0" w:space="0" w:color="auto"/>
          </w:divBdr>
        </w:div>
      </w:divsChild>
    </w:div>
    <w:div w:id="1798833202">
      <w:bodyDiv w:val="1"/>
      <w:marLeft w:val="0"/>
      <w:marRight w:val="0"/>
      <w:marTop w:val="0"/>
      <w:marBottom w:val="0"/>
      <w:divBdr>
        <w:top w:val="none" w:sz="0" w:space="0" w:color="auto"/>
        <w:left w:val="none" w:sz="0" w:space="0" w:color="auto"/>
        <w:bottom w:val="none" w:sz="0" w:space="0" w:color="auto"/>
        <w:right w:val="none" w:sz="0" w:space="0" w:color="auto"/>
      </w:divBdr>
    </w:div>
    <w:div w:id="1812333020">
      <w:bodyDiv w:val="1"/>
      <w:marLeft w:val="0"/>
      <w:marRight w:val="0"/>
      <w:marTop w:val="0"/>
      <w:marBottom w:val="0"/>
      <w:divBdr>
        <w:top w:val="none" w:sz="0" w:space="0" w:color="auto"/>
        <w:left w:val="none" w:sz="0" w:space="0" w:color="auto"/>
        <w:bottom w:val="none" w:sz="0" w:space="0" w:color="auto"/>
        <w:right w:val="none" w:sz="0" w:space="0" w:color="auto"/>
      </w:divBdr>
    </w:div>
    <w:div w:id="1818836390">
      <w:bodyDiv w:val="1"/>
      <w:marLeft w:val="0"/>
      <w:marRight w:val="0"/>
      <w:marTop w:val="0"/>
      <w:marBottom w:val="0"/>
      <w:divBdr>
        <w:top w:val="none" w:sz="0" w:space="0" w:color="auto"/>
        <w:left w:val="none" w:sz="0" w:space="0" w:color="auto"/>
        <w:bottom w:val="none" w:sz="0" w:space="0" w:color="auto"/>
        <w:right w:val="none" w:sz="0" w:space="0" w:color="auto"/>
      </w:divBdr>
    </w:div>
    <w:div w:id="1826047006">
      <w:bodyDiv w:val="1"/>
      <w:marLeft w:val="0"/>
      <w:marRight w:val="0"/>
      <w:marTop w:val="0"/>
      <w:marBottom w:val="0"/>
      <w:divBdr>
        <w:top w:val="none" w:sz="0" w:space="0" w:color="auto"/>
        <w:left w:val="none" w:sz="0" w:space="0" w:color="auto"/>
        <w:bottom w:val="none" w:sz="0" w:space="0" w:color="auto"/>
        <w:right w:val="none" w:sz="0" w:space="0" w:color="auto"/>
      </w:divBdr>
    </w:div>
    <w:div w:id="1883513943">
      <w:bodyDiv w:val="1"/>
      <w:marLeft w:val="0"/>
      <w:marRight w:val="0"/>
      <w:marTop w:val="0"/>
      <w:marBottom w:val="0"/>
      <w:divBdr>
        <w:top w:val="none" w:sz="0" w:space="0" w:color="auto"/>
        <w:left w:val="none" w:sz="0" w:space="0" w:color="auto"/>
        <w:bottom w:val="none" w:sz="0" w:space="0" w:color="auto"/>
        <w:right w:val="none" w:sz="0" w:space="0" w:color="auto"/>
      </w:divBdr>
    </w:div>
    <w:div w:id="1916745150">
      <w:bodyDiv w:val="1"/>
      <w:marLeft w:val="0"/>
      <w:marRight w:val="0"/>
      <w:marTop w:val="0"/>
      <w:marBottom w:val="0"/>
      <w:divBdr>
        <w:top w:val="none" w:sz="0" w:space="0" w:color="auto"/>
        <w:left w:val="none" w:sz="0" w:space="0" w:color="auto"/>
        <w:bottom w:val="none" w:sz="0" w:space="0" w:color="auto"/>
        <w:right w:val="none" w:sz="0" w:space="0" w:color="auto"/>
      </w:divBdr>
    </w:div>
    <w:div w:id="1934708225">
      <w:bodyDiv w:val="1"/>
      <w:marLeft w:val="0"/>
      <w:marRight w:val="0"/>
      <w:marTop w:val="0"/>
      <w:marBottom w:val="0"/>
      <w:divBdr>
        <w:top w:val="none" w:sz="0" w:space="0" w:color="auto"/>
        <w:left w:val="none" w:sz="0" w:space="0" w:color="auto"/>
        <w:bottom w:val="none" w:sz="0" w:space="0" w:color="auto"/>
        <w:right w:val="none" w:sz="0" w:space="0" w:color="auto"/>
      </w:divBdr>
    </w:div>
    <w:div w:id="1986273671">
      <w:bodyDiv w:val="1"/>
      <w:marLeft w:val="0"/>
      <w:marRight w:val="0"/>
      <w:marTop w:val="0"/>
      <w:marBottom w:val="0"/>
      <w:divBdr>
        <w:top w:val="none" w:sz="0" w:space="0" w:color="auto"/>
        <w:left w:val="none" w:sz="0" w:space="0" w:color="auto"/>
        <w:bottom w:val="none" w:sz="0" w:space="0" w:color="auto"/>
        <w:right w:val="none" w:sz="0" w:space="0" w:color="auto"/>
      </w:divBdr>
    </w:div>
    <w:div w:id="2089883917">
      <w:bodyDiv w:val="1"/>
      <w:marLeft w:val="0"/>
      <w:marRight w:val="0"/>
      <w:marTop w:val="0"/>
      <w:marBottom w:val="0"/>
      <w:divBdr>
        <w:top w:val="none" w:sz="0" w:space="0" w:color="auto"/>
        <w:left w:val="none" w:sz="0" w:space="0" w:color="auto"/>
        <w:bottom w:val="none" w:sz="0" w:space="0" w:color="auto"/>
        <w:right w:val="none" w:sz="0" w:space="0" w:color="auto"/>
      </w:divBdr>
    </w:div>
    <w:div w:id="2097552924">
      <w:bodyDiv w:val="1"/>
      <w:marLeft w:val="0"/>
      <w:marRight w:val="0"/>
      <w:marTop w:val="0"/>
      <w:marBottom w:val="0"/>
      <w:divBdr>
        <w:top w:val="none" w:sz="0" w:space="0" w:color="auto"/>
        <w:left w:val="none" w:sz="0" w:space="0" w:color="auto"/>
        <w:bottom w:val="none" w:sz="0" w:space="0" w:color="auto"/>
        <w:right w:val="none" w:sz="0" w:space="0" w:color="auto"/>
      </w:divBdr>
    </w:div>
    <w:div w:id="2104255402">
      <w:bodyDiv w:val="1"/>
      <w:marLeft w:val="0"/>
      <w:marRight w:val="0"/>
      <w:marTop w:val="0"/>
      <w:marBottom w:val="0"/>
      <w:divBdr>
        <w:top w:val="none" w:sz="0" w:space="0" w:color="auto"/>
        <w:left w:val="none" w:sz="0" w:space="0" w:color="auto"/>
        <w:bottom w:val="none" w:sz="0" w:space="0" w:color="auto"/>
        <w:right w:val="none" w:sz="0" w:space="0" w:color="auto"/>
      </w:divBdr>
    </w:div>
    <w:div w:id="212691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ie/en/campaigns/resilience-recovery-2020-2021-plan-for-living-with-covid-19/" TargetMode="External"/><Relationship Id="rId18" Type="http://schemas.openxmlformats.org/officeDocument/2006/relationships/hyperlink" Target="https://www.hsa.ie/eng/topics/covid-19/return_to_work_safely_templates_checklists_and_posters/return_to_work_form.pdf" TargetMode="External"/><Relationship Id="rId26" Type="http://schemas.openxmlformats.org/officeDocument/2006/relationships/hyperlink" Target="https://www2.hse.ie/conditions/coronavirus/managing-coronavirus-at-home/if-you-live-with-someone-who-has-coronavirus.html"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psc.ie/a-z/respiratory/coronavirus/novelcoronavirus/guidance/guidancefornon-clinicalsettings/" TargetMode="External"/><Relationship Id="rId34" Type="http://schemas.openxmlformats.org/officeDocument/2006/relationships/header" Target="header1.xml"/><Relationship Id="rId42"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ie/en/publication/22829a-return-to-work-safely-protocol/" TargetMode="External"/><Relationship Id="rId25" Type="http://schemas.openxmlformats.org/officeDocument/2006/relationships/hyperlink" Target="https://www2.hse.ie/conditions/coronavirus/cocooning.html" TargetMode="External"/><Relationship Id="rId33" Type="http://schemas.openxmlformats.org/officeDocument/2006/relationships/hyperlink" Target="https://www.gov.ie/en/news/092fff-update-on-working-arrangements-and-leave-associated-with-covid-19-fo/"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bei.gov.ie/en/What-We-Do/Workplace-and-Skills/Remote-Working/Guidance-for-working-remotely-during-COVID-19.html" TargetMode="External"/><Relationship Id="rId20" Type="http://schemas.openxmlformats.org/officeDocument/2006/relationships/hyperlink" Target="https://www.hsa.ie/eng/topics/covid-19/return_to_work_safely_templates_checklists_and_posters" TargetMode="External"/><Relationship Id="rId29" Type="http://schemas.openxmlformats.org/officeDocument/2006/relationships/hyperlink" Target="https://eur01.safelinks.protection.outlook.com/?url=https%3A%2F%2Fwww2.hse.ie%2Fconditions%2Fcoronavirus%2Fmanaging-coronavirus-at-home%2Fself-isolation.html&amp;data=02%7C01%7Cehunt%40lgma.ie%7Cd5ac679de6db48e55cbf08d85e650a08%7Cef22ca07ab074cf98562d5c5bb0416f4%7C0%7C0%7C637363135347470098&amp;sdata=ZiMl1xwGy0Y5gogJ%2FYE4thjFI1A%2FAPJGn9lAyElO0SI%3D&amp;reserved=0"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2.hse.ie/conditions/coronavirus/people-at-higher-risk.html" TargetMode="External"/><Relationship Id="rId32" Type="http://schemas.openxmlformats.org/officeDocument/2006/relationships/hyperlink" Target="https://www.revenue.ie/en/tax-professionals/tdm/income-tax-capital-gains-tax-corporation-tax/part-05/05-02-13.pdf" TargetMode="External"/><Relationship Id="rId37" Type="http://schemas.openxmlformats.org/officeDocument/2006/relationships/header" Target="header2.xm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gov.ie/en/campaigns/resilience-recovery-2020-2021-plan-for-living-with-covid-19/" TargetMode="External"/><Relationship Id="rId23" Type="http://schemas.openxmlformats.org/officeDocument/2006/relationships/hyperlink" Target="https://covidtracker.gov.ie/?gclid=EAIaIQobChMIo_OUq6vM6gIV1YBQBh1pVA_fEAAYASAAEgJ_mPD_BwE&amp;gclsrc=aw.ds" TargetMode="External"/><Relationship Id="rId28" Type="http://schemas.openxmlformats.org/officeDocument/2006/relationships/hyperlink" Target="http://www.irishstatutebook.ie/eli/2014/si/124/made/en/print"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gov.ie/en/publication/22829a-return-to-work-safely-protocol/" TargetMode="External"/><Relationship Id="rId31" Type="http://schemas.openxmlformats.org/officeDocument/2006/relationships/hyperlink" Target="http://www.dfa.i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ie/per" TargetMode="External"/><Relationship Id="rId22" Type="http://schemas.openxmlformats.org/officeDocument/2006/relationships/hyperlink" Target="https://www2.hse.ie/conditions/coronavirus/testing/contact-tracing.html" TargetMode="External"/><Relationship Id="rId27" Type="http://schemas.openxmlformats.org/officeDocument/2006/relationships/hyperlink" Target="https://www2.hse.ie/conditions/coronavirus/managing-coronavirus-at-home/if-you-live-with-someone-who-has-coronavirus.html" TargetMode="External"/><Relationship Id="rId30" Type="http://schemas.openxmlformats.org/officeDocument/2006/relationships/hyperlink" Target="https://dataprotection.ie/en/news-media/blogs/data-protection-and-covid-19" TargetMode="External"/><Relationship Id="rId35" Type="http://schemas.openxmlformats.org/officeDocument/2006/relationships/footer" Target="footer1.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07c72364-132e-4633-8df4-7b0306bec3e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3A125F7F1EC16D43A83E748EBBFC1AE9" ma:contentTypeVersion="11" ma:contentTypeDescription="Create a new document for eDocs" ma:contentTypeScope="" ma:versionID="7cb3d5c13e129941d2367bfcb26a9341">
  <xsd:schema xmlns:xsd="http://www.w3.org/2001/XMLSchema" xmlns:xs="http://www.w3.org/2001/XMLSchema" xmlns:p="http://schemas.microsoft.com/office/2006/metadata/properties" xmlns:ns1="http://schemas.microsoft.com/sharepoint/v3" xmlns:ns2="defa48d7-c704-4980-ae48-a5dad804bdd1" xmlns:ns3="257771d9-3060-44cf-99cf-844cb9969078" targetNamespace="http://schemas.microsoft.com/office/2006/metadata/properties" ma:root="true" ma:fieldsID="c52afc7f28e1e4ce5b1d1a99b81da720" ns1:_="" ns2:_="" ns3:_="">
    <xsd:import namespace="http://schemas.microsoft.com/sharepoint/v3"/>
    <xsd:import namespace="defa48d7-c704-4980-ae48-a5dad804bdd1"/>
    <xsd:import namespace="257771d9-3060-44cf-99cf-844cb996907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defa48d7-c704-4980-ae48-a5dad804bdd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7771d9-3060-44cf-99cf-844cb9969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c417fc-c4f9-4697-a177-e64a45243311}" ma:internalName="TaxCatchAll" ma:showField="CatchAllData" ma:web="257771d9-3060-44cf-99cf-844cb9969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FileName xmlns="http://schemas.microsoft.com/sharepoint/v3">DPE197-009-2020</eDocs_FileName>
    <_dlc_ExpireDateSaved xmlns="http://schemas.microsoft.com/sharepoint/v3" xsi:nil="true"/>
    <_dlc_ExpireDate xmlns="http://schemas.microsoft.com/sharepoint/v3">2020-12-28T10:32:45+00:00</_dlc_ExpireDate>
    <TaxCatchAll xmlns="257771d9-3060-44cf-99cf-844cb9969078">
      <Value>96</Value>
      <Value>102</Value>
      <Value>2</Value>
    </TaxCatchAll>
    <eDocs_FileTopicsTaxHTField0 xmlns="defa48d7-c704-4980-ae48-a5dad804bdd1">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eeca70bd-33bb-4504-8bd5-db638f336faf</TermId>
        </TermInfo>
      </Terms>
    </eDocs_FileTopicsTaxHTField0>
    <eDocs_SeriesSubSeriesTaxHTField0 xmlns="defa48d7-c704-4980-ae48-a5dad804bdd1">
      <Terms xmlns="http://schemas.microsoft.com/office/infopath/2007/PartnerControls">
        <TermInfo xmlns="http://schemas.microsoft.com/office/infopath/2007/PartnerControls">
          <TermName xmlns="http://schemas.microsoft.com/office/infopath/2007/PartnerControls">197</TermName>
          <TermId xmlns="http://schemas.microsoft.com/office/infopath/2007/PartnerControls">9e48a5a5-cca2-4c37-8c4f-1a2ccab95b09</TermId>
        </TermInfo>
      </Terms>
    </eDocs_SeriesSubSeriesTaxHTField0>
    <eDocs_YearTaxHTField0 xmlns="defa48d7-c704-4980-ae48-a5dad804bdd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e48e48b9-adf6-4206-91a6-123dcbc37b2f</TermId>
        </TermInfo>
      </Terms>
    </eDocs_YearTaxHTField0>
    <eDocs_DocumentTopicsTaxHTField0 xmlns="defa48d7-c704-4980-ae48-a5dad804bdd1">
      <Terms xmlns="http://schemas.microsoft.com/office/infopath/2007/PartnerControls"/>
    </eDocs_DocumentTopicsTaxHTField0>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CA3CDB-531D-49AB-8D34-723B758D41EC}">
  <ds:schemaRefs>
    <ds:schemaRef ds:uri="office.server.policy"/>
  </ds:schemaRefs>
</ds:datastoreItem>
</file>

<file path=customXml/itemProps2.xml><?xml version="1.0" encoding="utf-8"?>
<ds:datastoreItem xmlns:ds="http://schemas.openxmlformats.org/officeDocument/2006/customXml" ds:itemID="{830DEF36-4C9B-4570-B620-8A946E230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fa48d7-c704-4980-ae48-a5dad804bdd1"/>
    <ds:schemaRef ds:uri="257771d9-3060-44cf-99cf-844cb9969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30F40-DC4A-4EF5-B3C0-CD3A53F871C8}">
  <ds:schemaRefs>
    <ds:schemaRef ds:uri="http://schemas.microsoft.com/sharepoint/events"/>
  </ds:schemaRefs>
</ds:datastoreItem>
</file>

<file path=customXml/itemProps4.xml><?xml version="1.0" encoding="utf-8"?>
<ds:datastoreItem xmlns:ds="http://schemas.openxmlformats.org/officeDocument/2006/customXml" ds:itemID="{8A8C3645-0D47-4F77-A3B7-68EE0F657BF7}">
  <ds:schemaRefs>
    <ds:schemaRef ds:uri="http://schemas.microsoft.com/sharepoint/v3/contenttype/forms"/>
  </ds:schemaRefs>
</ds:datastoreItem>
</file>

<file path=customXml/itemProps5.xml><?xml version="1.0" encoding="utf-8"?>
<ds:datastoreItem xmlns:ds="http://schemas.openxmlformats.org/officeDocument/2006/customXml" ds:itemID="{5726D3E9-4A45-4205-8C5F-EBA5C6B5BE01}">
  <ds:schemaRefs>
    <ds:schemaRef ds:uri="http://schemas.microsoft.com/office/2006/metadata/properties"/>
    <ds:schemaRef ds:uri="http://schemas.microsoft.com/office/infopath/2007/PartnerControls"/>
    <ds:schemaRef ds:uri="http://schemas.microsoft.com/sharepoint/v3"/>
    <ds:schemaRef ds:uri="257771d9-3060-44cf-99cf-844cb9969078"/>
    <ds:schemaRef ds:uri="defa48d7-c704-4980-ae48-a5dad804bdd1"/>
  </ds:schemaRefs>
</ds:datastoreItem>
</file>

<file path=customXml/itemProps6.xml><?xml version="1.0" encoding="utf-8"?>
<ds:datastoreItem xmlns:ds="http://schemas.openxmlformats.org/officeDocument/2006/customXml" ds:itemID="{62C61AE9-82B7-4A4F-A168-70CBA701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8057</Words>
  <Characters>45931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Agriculture, Food and the Marine</Company>
  <LinksUpToDate>false</LinksUpToDate>
  <CharactersWithSpaces>53881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O'Reilly</dc:creator>
  <cp:keywords/>
  <dc:description/>
  <cp:lastModifiedBy>Mary Turner</cp:lastModifiedBy>
  <cp:revision>2</cp:revision>
  <cp:lastPrinted>2020-09-28T09:30:00Z</cp:lastPrinted>
  <dcterms:created xsi:type="dcterms:W3CDTF">2020-09-28T16:48:00Z</dcterms:created>
  <dcterms:modified xsi:type="dcterms:W3CDTF">2020-09-28T16:48:00Z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0x0101000BC94875665D404BB1351B53C41FD2C0003A125F7F1EC16D43A83E748EBBFC1AE9</vt:lpwstr>
  </property>
  <property fmtid="{D5CDD505-2E9C-101B-9397-08002B2CF9AE}" pid="4" name="eDocs_Year">
    <vt:lpwstr>96;#2020|e48e48b9-adf6-4206-91a6-123dcbc37b2f</vt:lpwstr>
  </property>
  <property fmtid="{D5CDD505-2E9C-101B-9397-08002B2CF9AE}" pid="5" name="eDocs_SeriesSubSeries">
    <vt:lpwstr>2;#197|9e48a5a5-cca2-4c37-8c4f-1a2ccab95b09</vt:lpwstr>
  </property>
  <property fmtid="{D5CDD505-2E9C-101B-9397-08002B2CF9AE}" pid="6" name="eDocs_FileTopics">
    <vt:lpwstr>102;#Communications|eeca70bd-33bb-4504-8bd5-db638f336faf</vt:lpwstr>
  </property>
  <property fmtid="{D5CDD505-2E9C-101B-9397-08002B2CF9AE}" pid="7" name="eDocs_DocumentTopics">
    <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_docset_NoMedatataSyncRequired">
    <vt:lpwstr>False</vt:lpwstr>
  </property>
</Properties>
</file>