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E4D" w:rsidRDefault="000802D8" w:rsidP="00F10EA5">
      <w:pPr>
        <w:jc w:val="center"/>
        <w:rPr>
          <w:rFonts w:ascii="Open Sans" w:hAnsi="Open Sans" w:cs="Open Sans"/>
          <w:b/>
        </w:rPr>
      </w:pPr>
      <w:r w:rsidRPr="00F10EA5">
        <w:rPr>
          <w:rFonts w:ascii="Open Sans" w:hAnsi="Open Sans" w:cs="Open Sans"/>
          <w:b/>
        </w:rPr>
        <w:t>Development Contribution Rebate Scheme</w:t>
      </w:r>
    </w:p>
    <w:p w:rsidR="0038694B" w:rsidRPr="00F10EA5" w:rsidRDefault="0038694B" w:rsidP="00F10EA5">
      <w:pPr>
        <w:jc w:val="center"/>
        <w:rPr>
          <w:rFonts w:ascii="Open Sans" w:hAnsi="Open Sans" w:cs="Open Sans"/>
          <w:b/>
        </w:rPr>
      </w:pPr>
    </w:p>
    <w:p w:rsidR="00E356AA" w:rsidRDefault="000802D8" w:rsidP="00E356AA">
      <w:pPr>
        <w:pStyle w:val="ListParagraph"/>
        <w:spacing w:after="0"/>
        <w:rPr>
          <w:rFonts w:ascii="Open Sans" w:hAnsi="Open Sans" w:cs="Open Sans"/>
        </w:rPr>
      </w:pPr>
      <w:r w:rsidRPr="00F10EA5">
        <w:rPr>
          <w:rFonts w:ascii="Open Sans" w:hAnsi="Open Sans" w:cs="Open Sans"/>
        </w:rPr>
        <w:t xml:space="preserve">Expressions of interest are sought from builders/developers for the building and sale of eligible residential units in accordance with the </w:t>
      </w:r>
      <w:r w:rsidR="00E356AA">
        <w:rPr>
          <w:rFonts w:ascii="Open Sans" w:hAnsi="Open Sans" w:cs="Open Sans"/>
        </w:rPr>
        <w:t>Development Contribution Rebate S</w:t>
      </w:r>
      <w:r w:rsidRPr="00F10EA5">
        <w:rPr>
          <w:rFonts w:ascii="Open Sans" w:hAnsi="Open Sans" w:cs="Open Sans"/>
        </w:rPr>
        <w:t>cheme</w:t>
      </w:r>
      <w:r w:rsidR="0038694B">
        <w:rPr>
          <w:rFonts w:ascii="Open Sans" w:hAnsi="Open Sans" w:cs="Open Sans"/>
        </w:rPr>
        <w:t xml:space="preserve"> as recently announced by the Department of Environment, Community &amp; Local Government.  T</w:t>
      </w:r>
      <w:r w:rsidR="00E356AA" w:rsidRPr="00F10EA5">
        <w:rPr>
          <w:rFonts w:ascii="Open Sans" w:hAnsi="Open Sans" w:cs="Open Sans"/>
        </w:rPr>
        <w:t>he Scheme is applicable to development contributions paid under Section 48 of the Planning &amp; Development Act 2000, as amended, and excludes contributions paid or due to Irish Water.  Contributions must be paid in respect of each qualifying dwelling and no alternative arrangement will be considered.</w:t>
      </w:r>
      <w:r w:rsidR="00E356AA">
        <w:rPr>
          <w:rFonts w:ascii="Open Sans" w:hAnsi="Open Sans" w:cs="Open Sans"/>
        </w:rPr>
        <w:t xml:space="preserve">  </w:t>
      </w:r>
      <w:r w:rsidR="00E356AA" w:rsidRPr="00F10EA5">
        <w:rPr>
          <w:rFonts w:ascii="Open Sans" w:hAnsi="Open Sans" w:cs="Open Sans"/>
        </w:rPr>
        <w:t xml:space="preserve">An expression of interest including </w:t>
      </w:r>
      <w:r w:rsidR="00E356AA">
        <w:rPr>
          <w:rFonts w:ascii="Open Sans" w:hAnsi="Open Sans" w:cs="Open Sans"/>
        </w:rPr>
        <w:t xml:space="preserve">a project plan for the construction </w:t>
      </w:r>
      <w:r w:rsidR="00E356AA" w:rsidRPr="00F10EA5">
        <w:rPr>
          <w:rFonts w:ascii="Open Sans" w:hAnsi="Open Sans" w:cs="Open Sans"/>
        </w:rPr>
        <w:t xml:space="preserve">and sale of at least 50 units must be submitted.  Part V, social housing units may be included but only the units on which contributions have been paid will be eligible for rebate. </w:t>
      </w:r>
      <w:bookmarkStart w:id="0" w:name="_GoBack"/>
      <w:bookmarkEnd w:id="0"/>
    </w:p>
    <w:p w:rsidR="00355485" w:rsidRPr="00F10EA5" w:rsidRDefault="00355485" w:rsidP="00355485">
      <w:pPr>
        <w:spacing w:after="0"/>
        <w:rPr>
          <w:rFonts w:ascii="Open Sans" w:hAnsi="Open Sans" w:cs="Open Sans"/>
        </w:rPr>
      </w:pPr>
    </w:p>
    <w:p w:rsidR="000802D8" w:rsidRDefault="000802D8" w:rsidP="009F6219">
      <w:pPr>
        <w:spacing w:after="0"/>
        <w:ind w:left="720"/>
        <w:rPr>
          <w:rFonts w:ascii="Open Sans" w:hAnsi="Open Sans" w:cs="Open Sans"/>
        </w:rPr>
      </w:pPr>
      <w:r w:rsidRPr="00F10EA5">
        <w:rPr>
          <w:rFonts w:ascii="Open Sans" w:hAnsi="Open Sans" w:cs="Open Sans"/>
        </w:rPr>
        <w:t>The rebate will only be payable in accordance with the following conditions and criteria.</w:t>
      </w:r>
    </w:p>
    <w:p w:rsidR="00355485" w:rsidRPr="00F10EA5" w:rsidRDefault="00355485" w:rsidP="00355485">
      <w:pPr>
        <w:spacing w:after="0"/>
        <w:rPr>
          <w:rFonts w:ascii="Open Sans" w:hAnsi="Open Sans" w:cs="Open Sans"/>
        </w:rPr>
      </w:pPr>
    </w:p>
    <w:p w:rsidR="000802D8" w:rsidRDefault="000802D8" w:rsidP="00355485">
      <w:pPr>
        <w:pStyle w:val="ListParagraph"/>
        <w:numPr>
          <w:ilvl w:val="0"/>
          <w:numId w:val="1"/>
        </w:numPr>
        <w:spacing w:after="0"/>
        <w:rPr>
          <w:rFonts w:ascii="Open Sans" w:hAnsi="Open Sans" w:cs="Open Sans"/>
        </w:rPr>
      </w:pPr>
      <w:r w:rsidRPr="00F10EA5">
        <w:rPr>
          <w:rFonts w:ascii="Open Sans" w:hAnsi="Open Sans" w:cs="Open Sans"/>
        </w:rPr>
        <w:t>A minimum of 50 units with a maximum sale price of €300,000 must be completed and sold</w:t>
      </w:r>
      <w:r w:rsidR="00490F89">
        <w:rPr>
          <w:rFonts w:ascii="Open Sans" w:hAnsi="Open Sans" w:cs="Open Sans"/>
        </w:rPr>
        <w:t xml:space="preserve">, </w:t>
      </w:r>
      <w:r w:rsidRPr="00F10EA5">
        <w:rPr>
          <w:rFonts w:ascii="Open Sans" w:hAnsi="Open Sans" w:cs="Open Sans"/>
        </w:rPr>
        <w:t>after 1</w:t>
      </w:r>
      <w:r w:rsidRPr="00F10EA5">
        <w:rPr>
          <w:rFonts w:ascii="Open Sans" w:hAnsi="Open Sans" w:cs="Open Sans"/>
          <w:vertAlign w:val="superscript"/>
        </w:rPr>
        <w:t>st</w:t>
      </w:r>
      <w:r w:rsidRPr="00F10EA5">
        <w:rPr>
          <w:rFonts w:ascii="Open Sans" w:hAnsi="Open Sans" w:cs="Open Sans"/>
        </w:rPr>
        <w:t xml:space="preserve"> January 2016 and before 31</w:t>
      </w:r>
      <w:r w:rsidRPr="00F10EA5">
        <w:rPr>
          <w:rFonts w:ascii="Open Sans" w:hAnsi="Open Sans" w:cs="Open Sans"/>
          <w:vertAlign w:val="superscript"/>
        </w:rPr>
        <w:t>st</w:t>
      </w:r>
      <w:r w:rsidRPr="00F10EA5">
        <w:rPr>
          <w:rFonts w:ascii="Open Sans" w:hAnsi="Open Sans" w:cs="Open Sans"/>
        </w:rPr>
        <w:t xml:space="preserve"> December 2017.  A full rebate i</w:t>
      </w:r>
      <w:r w:rsidR="00B8024E">
        <w:rPr>
          <w:rFonts w:ascii="Open Sans" w:hAnsi="Open Sans" w:cs="Open Sans"/>
        </w:rPr>
        <w:t>s</w:t>
      </w:r>
      <w:r w:rsidRPr="00F10EA5">
        <w:rPr>
          <w:rFonts w:ascii="Open Sans" w:hAnsi="Open Sans" w:cs="Open Sans"/>
        </w:rPr>
        <w:t xml:space="preserve"> applicable in respect of sale price less than €275,000 and 80% rebate for sale price of €275,000 - €300,000.</w:t>
      </w:r>
    </w:p>
    <w:p w:rsidR="00F10EA5" w:rsidRPr="00F10EA5" w:rsidRDefault="00F10EA5" w:rsidP="00355485">
      <w:pPr>
        <w:pStyle w:val="ListParagraph"/>
        <w:spacing w:after="0"/>
        <w:rPr>
          <w:rFonts w:ascii="Open Sans" w:hAnsi="Open Sans" w:cs="Open Sans"/>
        </w:rPr>
      </w:pPr>
    </w:p>
    <w:p w:rsidR="00E356AA" w:rsidRDefault="000802D8" w:rsidP="00355485">
      <w:pPr>
        <w:pStyle w:val="ListParagraph"/>
        <w:numPr>
          <w:ilvl w:val="0"/>
          <w:numId w:val="1"/>
        </w:numPr>
        <w:spacing w:after="0"/>
        <w:rPr>
          <w:rFonts w:ascii="Open Sans" w:hAnsi="Open Sans" w:cs="Open Sans"/>
        </w:rPr>
      </w:pPr>
      <w:r w:rsidRPr="00F10EA5">
        <w:rPr>
          <w:rFonts w:ascii="Open Sans" w:hAnsi="Open Sans" w:cs="Open Sans"/>
        </w:rPr>
        <w:lastRenderedPageBreak/>
        <w:t>Purchase contracts must be entered into after 1</w:t>
      </w:r>
      <w:r w:rsidRPr="00F10EA5">
        <w:rPr>
          <w:rFonts w:ascii="Open Sans" w:hAnsi="Open Sans" w:cs="Open Sans"/>
          <w:vertAlign w:val="superscript"/>
        </w:rPr>
        <w:t>st</w:t>
      </w:r>
      <w:r w:rsidRPr="00F10EA5">
        <w:rPr>
          <w:rFonts w:ascii="Open Sans" w:hAnsi="Open Sans" w:cs="Open Sans"/>
        </w:rPr>
        <w:t xml:space="preserve"> January 2016 and certified copies of such contracts must be submitted</w:t>
      </w:r>
      <w:r w:rsidR="00F10EA5" w:rsidRPr="00F10EA5">
        <w:rPr>
          <w:rFonts w:ascii="Open Sans" w:hAnsi="Open Sans" w:cs="Open Sans"/>
        </w:rPr>
        <w:t xml:space="preserve">.  </w:t>
      </w:r>
    </w:p>
    <w:p w:rsidR="00E356AA" w:rsidRPr="00E356AA" w:rsidRDefault="00E356AA" w:rsidP="00E356AA">
      <w:pPr>
        <w:pStyle w:val="ListParagraph"/>
        <w:rPr>
          <w:rFonts w:ascii="Open Sans" w:hAnsi="Open Sans" w:cs="Open Sans"/>
        </w:rPr>
      </w:pPr>
    </w:p>
    <w:p w:rsidR="00F10EA5" w:rsidRDefault="00F10EA5" w:rsidP="00355485">
      <w:pPr>
        <w:pStyle w:val="ListParagraph"/>
        <w:numPr>
          <w:ilvl w:val="0"/>
          <w:numId w:val="1"/>
        </w:numPr>
        <w:spacing w:after="0"/>
        <w:rPr>
          <w:rFonts w:ascii="Open Sans" w:hAnsi="Open Sans" w:cs="Open Sans"/>
        </w:rPr>
      </w:pPr>
      <w:r w:rsidRPr="00F10EA5">
        <w:rPr>
          <w:rFonts w:ascii="Open Sans" w:hAnsi="Open Sans" w:cs="Open Sans"/>
        </w:rPr>
        <w:t>Evidence of completion certificates</w:t>
      </w:r>
      <w:r w:rsidR="00B8024E">
        <w:rPr>
          <w:rFonts w:ascii="Open Sans" w:hAnsi="Open Sans" w:cs="Open Sans"/>
        </w:rPr>
        <w:t xml:space="preserve"> will also be required.  Sale mu</w:t>
      </w:r>
      <w:r w:rsidRPr="00F10EA5">
        <w:rPr>
          <w:rFonts w:ascii="Open Sans" w:hAnsi="Open Sans" w:cs="Open Sans"/>
        </w:rPr>
        <w:t>st be to entity other than developer.</w:t>
      </w:r>
    </w:p>
    <w:p w:rsidR="00F10EA5" w:rsidRPr="00F10EA5" w:rsidRDefault="00F10EA5" w:rsidP="00355485">
      <w:pPr>
        <w:pStyle w:val="ListParagraph"/>
        <w:spacing w:after="0"/>
        <w:rPr>
          <w:rFonts w:ascii="Open Sans" w:hAnsi="Open Sans" w:cs="Open Sans"/>
        </w:rPr>
      </w:pPr>
    </w:p>
    <w:p w:rsidR="00F10EA5" w:rsidRDefault="00F10EA5" w:rsidP="00355485">
      <w:pPr>
        <w:pStyle w:val="ListParagraph"/>
        <w:numPr>
          <w:ilvl w:val="0"/>
          <w:numId w:val="1"/>
        </w:numPr>
        <w:spacing w:after="0"/>
        <w:rPr>
          <w:rFonts w:ascii="Open Sans" w:hAnsi="Open Sans" w:cs="Open Sans"/>
        </w:rPr>
      </w:pPr>
      <w:r w:rsidRPr="00F10EA5">
        <w:rPr>
          <w:rFonts w:ascii="Open Sans" w:hAnsi="Open Sans" w:cs="Open Sans"/>
        </w:rPr>
        <w:t>No interest shall be payable in relation to the paid contributions.</w:t>
      </w:r>
    </w:p>
    <w:p w:rsidR="00F10EA5" w:rsidRPr="00F10EA5" w:rsidRDefault="00F10EA5" w:rsidP="00355485">
      <w:pPr>
        <w:pStyle w:val="ListParagraph"/>
        <w:spacing w:after="0"/>
        <w:rPr>
          <w:rFonts w:ascii="Open Sans" w:hAnsi="Open Sans" w:cs="Open Sans"/>
        </w:rPr>
      </w:pPr>
    </w:p>
    <w:p w:rsidR="00F10EA5" w:rsidRDefault="00E356AA" w:rsidP="00355485">
      <w:pPr>
        <w:pStyle w:val="ListParagraph"/>
        <w:numPr>
          <w:ilvl w:val="0"/>
          <w:numId w:val="1"/>
        </w:numPr>
        <w:spacing w:after="0"/>
        <w:rPr>
          <w:rFonts w:ascii="Open Sans" w:hAnsi="Open Sans" w:cs="Open Sans"/>
        </w:rPr>
      </w:pPr>
      <w:r>
        <w:rPr>
          <w:rFonts w:ascii="Open Sans" w:hAnsi="Open Sans" w:cs="Open Sans"/>
        </w:rPr>
        <w:t>Evidence of u</w:t>
      </w:r>
      <w:r w:rsidR="00F10EA5" w:rsidRPr="00F10EA5">
        <w:rPr>
          <w:rFonts w:ascii="Open Sans" w:hAnsi="Open Sans" w:cs="Open Sans"/>
        </w:rPr>
        <w:t>p to date tax compliance of the beneficiary of the rebate</w:t>
      </w:r>
      <w:r>
        <w:rPr>
          <w:rFonts w:ascii="Open Sans" w:hAnsi="Open Sans" w:cs="Open Sans"/>
        </w:rPr>
        <w:t xml:space="preserve"> must be submitted.</w:t>
      </w:r>
    </w:p>
    <w:p w:rsidR="00F10EA5" w:rsidRPr="00F10EA5" w:rsidRDefault="00F10EA5" w:rsidP="00355485">
      <w:pPr>
        <w:pStyle w:val="ListParagraph"/>
        <w:spacing w:after="0"/>
        <w:rPr>
          <w:rFonts w:ascii="Open Sans" w:hAnsi="Open Sans" w:cs="Open Sans"/>
        </w:rPr>
      </w:pPr>
    </w:p>
    <w:p w:rsidR="0038694B" w:rsidRPr="00B642F3" w:rsidRDefault="00F10EA5" w:rsidP="00FE4F04">
      <w:pPr>
        <w:pStyle w:val="ListParagraph"/>
        <w:numPr>
          <w:ilvl w:val="0"/>
          <w:numId w:val="1"/>
        </w:numPr>
        <w:spacing w:after="0"/>
        <w:rPr>
          <w:rFonts w:ascii="Open Sans" w:hAnsi="Open Sans" w:cs="Open Sans"/>
        </w:rPr>
      </w:pPr>
      <w:r w:rsidRPr="00B642F3">
        <w:rPr>
          <w:rFonts w:ascii="Open Sans" w:hAnsi="Open Sans" w:cs="Open Sans"/>
        </w:rPr>
        <w:t xml:space="preserve">The claimant Developer will be reimbursed by the Council on receipt of the rebate from the </w:t>
      </w:r>
      <w:r w:rsidR="00B8024E" w:rsidRPr="00B642F3">
        <w:rPr>
          <w:rFonts w:ascii="Open Sans" w:hAnsi="Open Sans" w:cs="Open Sans"/>
        </w:rPr>
        <w:t>I</w:t>
      </w:r>
      <w:r w:rsidRPr="00B642F3">
        <w:rPr>
          <w:rFonts w:ascii="Open Sans" w:hAnsi="Open Sans" w:cs="Open Sans"/>
        </w:rPr>
        <w:t xml:space="preserve">nfrastructure </w:t>
      </w:r>
      <w:r w:rsidR="00B8024E" w:rsidRPr="00B642F3">
        <w:rPr>
          <w:rFonts w:ascii="Open Sans" w:hAnsi="Open Sans" w:cs="Open Sans"/>
        </w:rPr>
        <w:t>F</w:t>
      </w:r>
      <w:r w:rsidRPr="00B642F3">
        <w:rPr>
          <w:rFonts w:ascii="Open Sans" w:hAnsi="Open Sans" w:cs="Open Sans"/>
        </w:rPr>
        <w:t>und administered by the Department of Environment, Community &amp; Local Government.</w:t>
      </w:r>
    </w:p>
    <w:p w:rsidR="0038694B" w:rsidRPr="00F10EA5" w:rsidRDefault="0038694B" w:rsidP="00355485">
      <w:pPr>
        <w:pStyle w:val="ListParagraph"/>
        <w:spacing w:after="0"/>
        <w:rPr>
          <w:rFonts w:ascii="Open Sans" w:hAnsi="Open Sans" w:cs="Open Sans"/>
        </w:rPr>
      </w:pPr>
    </w:p>
    <w:p w:rsidR="00F10EA5" w:rsidRDefault="00F10EA5" w:rsidP="00E356AA">
      <w:pPr>
        <w:pStyle w:val="ListParagraph"/>
        <w:numPr>
          <w:ilvl w:val="0"/>
          <w:numId w:val="1"/>
        </w:numPr>
        <w:spacing w:after="0"/>
        <w:rPr>
          <w:rFonts w:ascii="Open Sans" w:hAnsi="Open Sans" w:cs="Open Sans"/>
        </w:rPr>
      </w:pPr>
      <w:r w:rsidRPr="00F10EA5">
        <w:rPr>
          <w:rFonts w:ascii="Open Sans" w:hAnsi="Open Sans" w:cs="Open Sans"/>
        </w:rPr>
        <w:t>Rebates shall be payable in 2 tranches at the beginning of 2017 and 2018 subject to a minimum of 50 units being sold.</w:t>
      </w:r>
    </w:p>
    <w:p w:rsidR="00E356AA" w:rsidRPr="00E356AA" w:rsidRDefault="00E356AA" w:rsidP="00E356AA">
      <w:pPr>
        <w:pStyle w:val="ListParagraph"/>
        <w:rPr>
          <w:rFonts w:ascii="Open Sans" w:hAnsi="Open Sans" w:cs="Open Sans"/>
        </w:rPr>
      </w:pPr>
    </w:p>
    <w:p w:rsidR="00E356AA" w:rsidRDefault="00E356AA" w:rsidP="00E356AA">
      <w:pPr>
        <w:pStyle w:val="ListParagraph"/>
        <w:numPr>
          <w:ilvl w:val="0"/>
          <w:numId w:val="1"/>
        </w:numPr>
        <w:spacing w:after="0"/>
        <w:rPr>
          <w:rFonts w:ascii="Open Sans" w:hAnsi="Open Sans" w:cs="Open Sans"/>
        </w:rPr>
      </w:pPr>
      <w:r>
        <w:rPr>
          <w:rFonts w:ascii="Open Sans" w:hAnsi="Open Sans" w:cs="Open Sans"/>
        </w:rPr>
        <w:lastRenderedPageBreak/>
        <w:t>Random inspections of individual sites will be carried out</w:t>
      </w:r>
      <w:r w:rsidR="0038694B">
        <w:rPr>
          <w:rFonts w:ascii="Open Sans" w:hAnsi="Open Sans" w:cs="Open Sans"/>
        </w:rPr>
        <w:t>, by the Housing Inspectorate of the Department of Environment, Community &amp; Local Government</w:t>
      </w:r>
      <w:r w:rsidR="00490F89">
        <w:rPr>
          <w:rFonts w:ascii="Open Sans" w:hAnsi="Open Sans" w:cs="Open Sans"/>
        </w:rPr>
        <w:t>,</w:t>
      </w:r>
      <w:r w:rsidR="0038694B">
        <w:rPr>
          <w:rFonts w:ascii="Open Sans" w:hAnsi="Open Sans" w:cs="Open Sans"/>
        </w:rPr>
        <w:t xml:space="preserve"> </w:t>
      </w:r>
      <w:r>
        <w:rPr>
          <w:rFonts w:ascii="Open Sans" w:hAnsi="Open Sans" w:cs="Open Sans"/>
        </w:rPr>
        <w:t>to ensure compliance with the Scheme.</w:t>
      </w:r>
    </w:p>
    <w:p w:rsidR="00E356AA" w:rsidRPr="00E356AA" w:rsidRDefault="00E356AA" w:rsidP="00E356AA">
      <w:pPr>
        <w:pStyle w:val="ListParagraph"/>
        <w:rPr>
          <w:rFonts w:ascii="Open Sans" w:hAnsi="Open Sans" w:cs="Open Sans"/>
        </w:rPr>
      </w:pPr>
    </w:p>
    <w:p w:rsidR="00E356AA" w:rsidRDefault="00E356AA" w:rsidP="00E356AA">
      <w:pPr>
        <w:spacing w:after="0"/>
        <w:rPr>
          <w:rFonts w:ascii="Open Sans" w:hAnsi="Open Sans" w:cs="Open Sans"/>
        </w:rPr>
      </w:pPr>
    </w:p>
    <w:p w:rsidR="00E356AA" w:rsidRDefault="00E356AA" w:rsidP="009F6219">
      <w:pPr>
        <w:spacing w:after="0"/>
        <w:ind w:left="720"/>
        <w:rPr>
          <w:rFonts w:ascii="Open Sans" w:hAnsi="Open Sans" w:cs="Open Sans"/>
        </w:rPr>
      </w:pPr>
      <w:r>
        <w:rPr>
          <w:rFonts w:ascii="Open Sans" w:hAnsi="Open Sans" w:cs="Open Sans"/>
        </w:rPr>
        <w:t>If you are satisfied that you are or will be undertaking a development that meets this criteria you should submit an expression of interest and project plan, including the details set out below to the Planning Department</w:t>
      </w:r>
      <w:r w:rsidR="007A6947">
        <w:rPr>
          <w:rFonts w:ascii="Open Sans" w:hAnsi="Open Sans" w:cs="Open Sans"/>
        </w:rPr>
        <w:t xml:space="preserve">, County Hall, Tallaght, Dublin 24 or by e-mail to </w:t>
      </w:r>
      <w:hyperlink r:id="rId5" w:history="1">
        <w:r w:rsidR="00B642F3">
          <w:rPr>
            <w:rStyle w:val="Hyperlink"/>
            <w:rFonts w:ascii="Calibri" w:hAnsi="Calibri"/>
          </w:rPr>
          <w:t>devcontscheme@sdublincoco.ie</w:t>
        </w:r>
      </w:hyperlink>
      <w:r w:rsidR="00B642F3">
        <w:rPr>
          <w:rFonts w:ascii="Calibri" w:hAnsi="Calibri"/>
          <w:color w:val="1F497D"/>
        </w:rPr>
        <w:t xml:space="preserve">  </w:t>
      </w:r>
    </w:p>
    <w:p w:rsidR="00E356AA" w:rsidRDefault="00E356AA" w:rsidP="00E356AA">
      <w:pPr>
        <w:spacing w:after="0"/>
        <w:rPr>
          <w:rFonts w:ascii="Open Sans" w:hAnsi="Open Sans" w:cs="Open Sans"/>
        </w:rPr>
      </w:pPr>
    </w:p>
    <w:p w:rsidR="00E356AA" w:rsidRDefault="00E356AA" w:rsidP="00E356AA">
      <w:pPr>
        <w:spacing w:after="0"/>
        <w:rPr>
          <w:rFonts w:ascii="Open Sans" w:hAnsi="Open Sans" w:cs="Open Sans"/>
        </w:rPr>
      </w:pPr>
    </w:p>
    <w:p w:rsidR="00E356AA" w:rsidRDefault="00E356AA" w:rsidP="009F6219">
      <w:pPr>
        <w:spacing w:after="0"/>
        <w:rPr>
          <w:rFonts w:ascii="Open Sans" w:hAnsi="Open Sans" w:cs="Open Sans"/>
        </w:rPr>
      </w:pPr>
      <w:r>
        <w:rPr>
          <w:rFonts w:ascii="Open Sans" w:hAnsi="Open Sans" w:cs="Open Sans"/>
        </w:rPr>
        <w:t>Company Name</w:t>
      </w:r>
      <w:r w:rsidR="00B642F3">
        <w:rPr>
          <w:rFonts w:ascii="Open Sans" w:hAnsi="Open Sans" w:cs="Open Sans"/>
        </w:rPr>
        <w:t>:</w:t>
      </w:r>
    </w:p>
    <w:p w:rsidR="00E356AA" w:rsidRDefault="00E356AA" w:rsidP="00E356AA">
      <w:pPr>
        <w:spacing w:after="0"/>
        <w:rPr>
          <w:rFonts w:ascii="Open Sans" w:hAnsi="Open Sans" w:cs="Open Sans"/>
        </w:rPr>
      </w:pPr>
      <w:r>
        <w:rPr>
          <w:rFonts w:ascii="Open Sans" w:hAnsi="Open Sans" w:cs="Open Sans"/>
        </w:rPr>
        <w:t>Company Address</w:t>
      </w:r>
      <w:r w:rsidR="00B642F3">
        <w:rPr>
          <w:rFonts w:ascii="Open Sans" w:hAnsi="Open Sans" w:cs="Open Sans"/>
        </w:rPr>
        <w:t>:</w:t>
      </w:r>
    </w:p>
    <w:p w:rsidR="00E356AA" w:rsidRDefault="00E356AA" w:rsidP="00E356AA">
      <w:pPr>
        <w:spacing w:after="0"/>
        <w:rPr>
          <w:rFonts w:ascii="Open Sans" w:hAnsi="Open Sans" w:cs="Open Sans"/>
        </w:rPr>
      </w:pPr>
      <w:r>
        <w:rPr>
          <w:rFonts w:ascii="Open Sans" w:hAnsi="Open Sans" w:cs="Open Sans"/>
        </w:rPr>
        <w:t>Company Tax/VAT number</w:t>
      </w:r>
      <w:r w:rsidR="00B642F3">
        <w:rPr>
          <w:rFonts w:ascii="Open Sans" w:hAnsi="Open Sans" w:cs="Open Sans"/>
        </w:rPr>
        <w:t>:</w:t>
      </w:r>
    </w:p>
    <w:p w:rsidR="00E356AA" w:rsidRDefault="00E356AA" w:rsidP="00E356AA">
      <w:pPr>
        <w:spacing w:after="0"/>
        <w:rPr>
          <w:rFonts w:ascii="Open Sans" w:hAnsi="Open Sans" w:cs="Open Sans"/>
        </w:rPr>
      </w:pPr>
      <w:r>
        <w:rPr>
          <w:rFonts w:ascii="Open Sans" w:hAnsi="Open Sans" w:cs="Open Sans"/>
        </w:rPr>
        <w:t>Tax Clearance Certificate</w:t>
      </w:r>
      <w:r w:rsidR="00B642F3">
        <w:rPr>
          <w:rFonts w:ascii="Open Sans" w:hAnsi="Open Sans" w:cs="Open Sans"/>
        </w:rPr>
        <w:t>:</w:t>
      </w:r>
    </w:p>
    <w:p w:rsidR="00E356AA" w:rsidRDefault="00E356AA" w:rsidP="00E356AA">
      <w:pPr>
        <w:spacing w:after="0"/>
        <w:rPr>
          <w:rFonts w:ascii="Open Sans" w:hAnsi="Open Sans" w:cs="Open Sans"/>
        </w:rPr>
      </w:pPr>
      <w:r>
        <w:rPr>
          <w:rFonts w:ascii="Open Sans" w:hAnsi="Open Sans" w:cs="Open Sans"/>
        </w:rPr>
        <w:t>Location of Project/Scheme</w:t>
      </w:r>
      <w:r w:rsidR="00B642F3">
        <w:rPr>
          <w:rFonts w:ascii="Open Sans" w:hAnsi="Open Sans" w:cs="Open Sans"/>
        </w:rPr>
        <w:t>:</w:t>
      </w:r>
    </w:p>
    <w:p w:rsidR="00E356AA" w:rsidRDefault="00E356AA" w:rsidP="00E356AA">
      <w:pPr>
        <w:spacing w:after="0"/>
        <w:rPr>
          <w:rFonts w:ascii="Open Sans" w:hAnsi="Open Sans" w:cs="Open Sans"/>
        </w:rPr>
      </w:pPr>
      <w:r>
        <w:rPr>
          <w:rFonts w:ascii="Open Sans" w:hAnsi="Open Sans" w:cs="Open Sans"/>
        </w:rPr>
        <w:t>Planning Permission Reference Number</w:t>
      </w:r>
      <w:r w:rsidR="00B642F3">
        <w:rPr>
          <w:rFonts w:ascii="Open Sans" w:hAnsi="Open Sans" w:cs="Open Sans"/>
        </w:rPr>
        <w:t>:</w:t>
      </w:r>
    </w:p>
    <w:p w:rsidR="00E356AA" w:rsidRDefault="00E356AA" w:rsidP="00E356AA">
      <w:pPr>
        <w:spacing w:after="0"/>
        <w:rPr>
          <w:rFonts w:ascii="Open Sans" w:hAnsi="Open Sans" w:cs="Open Sans"/>
        </w:rPr>
      </w:pPr>
      <w:r>
        <w:rPr>
          <w:rFonts w:ascii="Open Sans" w:hAnsi="Open Sans" w:cs="Open Sans"/>
        </w:rPr>
        <w:t>Total number of housing units permitted under planning permission</w:t>
      </w:r>
      <w:r w:rsidR="00B642F3">
        <w:rPr>
          <w:rFonts w:ascii="Open Sans" w:hAnsi="Open Sans" w:cs="Open Sans"/>
        </w:rPr>
        <w:t>:</w:t>
      </w:r>
    </w:p>
    <w:p w:rsidR="00E356AA" w:rsidRDefault="00E356AA" w:rsidP="00E356AA">
      <w:pPr>
        <w:spacing w:after="0"/>
        <w:rPr>
          <w:rFonts w:ascii="Open Sans" w:hAnsi="Open Sans" w:cs="Open Sans"/>
        </w:rPr>
      </w:pPr>
      <w:r>
        <w:rPr>
          <w:rFonts w:ascii="Open Sans" w:hAnsi="Open Sans" w:cs="Open Sans"/>
        </w:rPr>
        <w:t>Total number already completed</w:t>
      </w:r>
      <w:r w:rsidR="00B642F3">
        <w:rPr>
          <w:rFonts w:ascii="Open Sans" w:hAnsi="Open Sans" w:cs="Open Sans"/>
        </w:rPr>
        <w:t>:</w:t>
      </w:r>
    </w:p>
    <w:p w:rsidR="00E356AA" w:rsidRDefault="00E356AA" w:rsidP="00E356AA">
      <w:pPr>
        <w:spacing w:after="0"/>
        <w:rPr>
          <w:rFonts w:ascii="Open Sans" w:hAnsi="Open Sans" w:cs="Open Sans"/>
        </w:rPr>
      </w:pPr>
      <w:r>
        <w:rPr>
          <w:rFonts w:ascii="Open Sans" w:hAnsi="Open Sans" w:cs="Open Sans"/>
        </w:rPr>
        <w:t>Total number already sold</w:t>
      </w:r>
      <w:r w:rsidR="00B642F3">
        <w:rPr>
          <w:rFonts w:ascii="Open Sans" w:hAnsi="Open Sans" w:cs="Open Sans"/>
        </w:rPr>
        <w:t>:</w:t>
      </w:r>
    </w:p>
    <w:p w:rsidR="00E356AA" w:rsidRDefault="00E356AA" w:rsidP="00E356AA">
      <w:pPr>
        <w:spacing w:after="0"/>
        <w:rPr>
          <w:rFonts w:ascii="Open Sans" w:hAnsi="Open Sans" w:cs="Open Sans"/>
        </w:rPr>
      </w:pPr>
      <w:r>
        <w:rPr>
          <w:rFonts w:ascii="Open Sans" w:hAnsi="Open Sans" w:cs="Open Sans"/>
        </w:rPr>
        <w:t>Number of Eligible Units proposed to be built &amp; sold in the period 1</w:t>
      </w:r>
      <w:r w:rsidR="00B642F3">
        <w:rPr>
          <w:rFonts w:ascii="Open Sans" w:hAnsi="Open Sans" w:cs="Open Sans"/>
        </w:rPr>
        <w:t xml:space="preserve"> </w:t>
      </w:r>
      <w:r>
        <w:rPr>
          <w:rFonts w:ascii="Open Sans" w:hAnsi="Open Sans" w:cs="Open Sans"/>
        </w:rPr>
        <w:t>January 2016 to</w:t>
      </w:r>
      <w:r w:rsidR="00B642F3">
        <w:rPr>
          <w:rFonts w:ascii="Open Sans" w:hAnsi="Open Sans" w:cs="Open Sans"/>
        </w:rPr>
        <w:t xml:space="preserve"> </w:t>
      </w:r>
      <w:r>
        <w:rPr>
          <w:rFonts w:ascii="Open Sans" w:hAnsi="Open Sans" w:cs="Open Sans"/>
        </w:rPr>
        <w:t>December 2017</w:t>
      </w:r>
      <w:r w:rsidR="00B642F3">
        <w:rPr>
          <w:rFonts w:ascii="Open Sans" w:hAnsi="Open Sans" w:cs="Open Sans"/>
        </w:rPr>
        <w:t>:</w:t>
      </w:r>
    </w:p>
    <w:p w:rsidR="00E356AA" w:rsidRDefault="00E356AA" w:rsidP="00E356AA">
      <w:pPr>
        <w:spacing w:after="0"/>
        <w:rPr>
          <w:rFonts w:ascii="Open Sans" w:hAnsi="Open Sans" w:cs="Open Sans"/>
        </w:rPr>
      </w:pPr>
      <w:r>
        <w:rPr>
          <w:rFonts w:ascii="Open Sans" w:hAnsi="Open Sans" w:cs="Open Sans"/>
        </w:rPr>
        <w:t xml:space="preserve">Timescale for the commencement, completion and sale of </w:t>
      </w:r>
      <w:r w:rsidR="0038694B">
        <w:rPr>
          <w:rFonts w:ascii="Open Sans" w:hAnsi="Open Sans" w:cs="Open Sans"/>
        </w:rPr>
        <w:t>eligible units under the Scheme</w:t>
      </w:r>
    </w:p>
    <w:p w:rsidR="00AF628C" w:rsidRDefault="00490F89" w:rsidP="00E356AA">
      <w:pPr>
        <w:spacing w:after="0"/>
        <w:rPr>
          <w:rFonts w:ascii="Open Sans" w:hAnsi="Open Sans" w:cs="Open Sans"/>
        </w:rPr>
      </w:pPr>
      <w:r>
        <w:rPr>
          <w:rFonts w:ascii="Open Sans" w:hAnsi="Open Sans" w:cs="Open Sans"/>
        </w:rPr>
        <w:lastRenderedPageBreak/>
        <w:t>Colour coded s</w:t>
      </w:r>
      <w:r w:rsidR="00AF628C">
        <w:rPr>
          <w:rFonts w:ascii="Open Sans" w:hAnsi="Open Sans" w:cs="Open Sans"/>
        </w:rPr>
        <w:t>ite map show</w:t>
      </w:r>
      <w:r w:rsidR="0038694B">
        <w:rPr>
          <w:rFonts w:ascii="Open Sans" w:hAnsi="Open Sans" w:cs="Open Sans"/>
        </w:rPr>
        <w:t xml:space="preserve">ing </w:t>
      </w:r>
      <w:r>
        <w:rPr>
          <w:rFonts w:ascii="Open Sans" w:hAnsi="Open Sans" w:cs="Open Sans"/>
        </w:rPr>
        <w:t>units completed prior to 1</w:t>
      </w:r>
      <w:r w:rsidRPr="00490F89">
        <w:rPr>
          <w:rFonts w:ascii="Open Sans" w:hAnsi="Open Sans" w:cs="Open Sans"/>
          <w:vertAlign w:val="superscript"/>
        </w:rPr>
        <w:t>st</w:t>
      </w:r>
      <w:r>
        <w:rPr>
          <w:rFonts w:ascii="Open Sans" w:hAnsi="Open Sans" w:cs="Open Sans"/>
        </w:rPr>
        <w:t xml:space="preserve"> January 2016 and the proposed </w:t>
      </w:r>
      <w:r w:rsidR="0038694B">
        <w:rPr>
          <w:rFonts w:ascii="Open Sans" w:hAnsi="Open Sans" w:cs="Open Sans"/>
        </w:rPr>
        <w:t>eligible units</w:t>
      </w:r>
    </w:p>
    <w:p w:rsidR="00AF628C" w:rsidRDefault="00AF628C" w:rsidP="00E356AA">
      <w:pPr>
        <w:spacing w:after="0"/>
        <w:rPr>
          <w:rFonts w:ascii="Open Sans" w:hAnsi="Open Sans" w:cs="Open Sans"/>
        </w:rPr>
      </w:pPr>
      <w:r>
        <w:rPr>
          <w:rFonts w:ascii="Open Sans" w:hAnsi="Open Sans" w:cs="Open Sans"/>
        </w:rPr>
        <w:t>Schedule of proposed eligible units inclu</w:t>
      </w:r>
      <w:r w:rsidR="0038694B">
        <w:rPr>
          <w:rFonts w:ascii="Open Sans" w:hAnsi="Open Sans" w:cs="Open Sans"/>
        </w:rPr>
        <w:t>ding floor area on a unit basis</w:t>
      </w:r>
    </w:p>
    <w:p w:rsidR="00AF628C" w:rsidRPr="00E356AA" w:rsidRDefault="00AF628C" w:rsidP="00E356AA">
      <w:pPr>
        <w:spacing w:after="0"/>
        <w:rPr>
          <w:rFonts w:ascii="Open Sans" w:hAnsi="Open Sans" w:cs="Open Sans"/>
        </w:rPr>
      </w:pPr>
    </w:p>
    <w:sectPr w:rsidR="00AF628C" w:rsidRPr="00E35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F6C64"/>
    <w:multiLevelType w:val="hybridMultilevel"/>
    <w:tmpl w:val="76AACFD4"/>
    <w:lvl w:ilvl="0" w:tplc="18090019">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D8"/>
    <w:rsid w:val="000802D8"/>
    <w:rsid w:val="000F4AC4"/>
    <w:rsid w:val="00131B71"/>
    <w:rsid w:val="00355485"/>
    <w:rsid w:val="0038694B"/>
    <w:rsid w:val="00490F89"/>
    <w:rsid w:val="007A6947"/>
    <w:rsid w:val="008C3097"/>
    <w:rsid w:val="009F6219"/>
    <w:rsid w:val="00AF628C"/>
    <w:rsid w:val="00B642F3"/>
    <w:rsid w:val="00B8024E"/>
    <w:rsid w:val="00D9653E"/>
    <w:rsid w:val="00E356AA"/>
    <w:rsid w:val="00F10E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88282-36EF-4BBE-A757-D0291B5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2D8"/>
    <w:pPr>
      <w:ind w:left="720"/>
      <w:contextualSpacing/>
    </w:pPr>
  </w:style>
  <w:style w:type="character" w:styleId="Hyperlink">
    <w:name w:val="Hyperlink"/>
    <w:basedOn w:val="DefaultParagraphFont"/>
    <w:uiPriority w:val="99"/>
    <w:unhideWhenUsed/>
    <w:rsid w:val="00B64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vcontscheme@sdublin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Tierney</dc:creator>
  <cp:lastModifiedBy>Brian Leonard</cp:lastModifiedBy>
  <cp:revision>2</cp:revision>
  <dcterms:created xsi:type="dcterms:W3CDTF">2016-01-14T09:23:00Z</dcterms:created>
  <dcterms:modified xsi:type="dcterms:W3CDTF">2016-01-14T09:23:00Z</dcterms:modified>
</cp:coreProperties>
</file>