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BE872" w14:textId="77777777" w:rsidR="00C708CC" w:rsidRDefault="00C708CC" w:rsidP="00C708CC">
      <w:pPr>
        <w:jc w:val="center"/>
        <w:rPr>
          <w:rFonts w:cs="Arial"/>
          <w:b/>
          <w:sz w:val="22"/>
          <w:szCs w:val="22"/>
        </w:rPr>
      </w:pPr>
      <w:bookmarkStart w:id="0" w:name="_GoBack"/>
      <w:bookmarkEnd w:id="0"/>
    </w:p>
    <w:p w14:paraId="76711F46" w14:textId="77777777" w:rsidR="00C708CC" w:rsidRDefault="00C708CC" w:rsidP="00C708CC">
      <w:pPr>
        <w:jc w:val="center"/>
        <w:rPr>
          <w:rFonts w:cs="Arial"/>
          <w:b/>
          <w:sz w:val="22"/>
          <w:szCs w:val="22"/>
        </w:rPr>
      </w:pPr>
    </w:p>
    <w:p w14:paraId="6CC9B3AB" w14:textId="77777777" w:rsidR="00C708CC" w:rsidRDefault="00C708CC" w:rsidP="00C708CC">
      <w:pPr>
        <w:jc w:val="center"/>
        <w:rPr>
          <w:rFonts w:cs="Arial"/>
          <w:b/>
          <w:sz w:val="22"/>
          <w:szCs w:val="22"/>
        </w:rPr>
      </w:pPr>
    </w:p>
    <w:p w14:paraId="10FE8F0D" w14:textId="77777777" w:rsidR="00C708CC" w:rsidRDefault="00C708CC" w:rsidP="00C708CC">
      <w:pPr>
        <w:jc w:val="center"/>
        <w:rPr>
          <w:rFonts w:cs="Arial"/>
          <w:b/>
          <w:sz w:val="22"/>
          <w:szCs w:val="22"/>
        </w:rPr>
      </w:pPr>
    </w:p>
    <w:p w14:paraId="10C296CE" w14:textId="77777777" w:rsidR="00C708CC" w:rsidRDefault="00C708CC" w:rsidP="00C708CC">
      <w:pPr>
        <w:jc w:val="center"/>
        <w:rPr>
          <w:rFonts w:cs="Arial"/>
          <w:b/>
          <w:sz w:val="22"/>
          <w:szCs w:val="22"/>
        </w:rPr>
      </w:pPr>
    </w:p>
    <w:p w14:paraId="14200F57" w14:textId="70CD1DB1" w:rsidR="00C708CC" w:rsidRDefault="00B85470" w:rsidP="00197EA1">
      <w:pPr>
        <w:jc w:val="center"/>
        <w:rPr>
          <w:rFonts w:cs="Arial"/>
          <w:b/>
          <w:sz w:val="22"/>
          <w:szCs w:val="22"/>
        </w:rPr>
      </w:pPr>
      <w:r>
        <w:rPr>
          <w:bCs/>
          <w:iCs/>
          <w:noProof/>
          <w:color w:val="FFFFFF"/>
          <w:lang w:val="en-GB" w:eastAsia="en-GB"/>
        </w:rPr>
        <w:drawing>
          <wp:inline distT="0" distB="0" distL="0" distR="0" wp14:anchorId="02CB737D" wp14:editId="521A42FF">
            <wp:extent cx="1609725" cy="933450"/>
            <wp:effectExtent l="0" t="0" r="9525" b="0"/>
            <wp:docPr id="1" name="Picture 1" descr="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933450"/>
                    </a:xfrm>
                    <a:prstGeom prst="rect">
                      <a:avLst/>
                    </a:prstGeom>
                    <a:noFill/>
                    <a:ln>
                      <a:noFill/>
                    </a:ln>
                  </pic:spPr>
                </pic:pic>
              </a:graphicData>
            </a:graphic>
          </wp:inline>
        </w:drawing>
      </w:r>
      <w:r>
        <w:rPr>
          <w:b/>
          <w:noProof/>
          <w:lang w:val="en-GB" w:eastAsia="en-GB"/>
        </w:rPr>
        <w:drawing>
          <wp:inline distT="0" distB="0" distL="0" distR="0" wp14:anchorId="3E34690E" wp14:editId="7BAF106E">
            <wp:extent cx="1343025" cy="800100"/>
            <wp:effectExtent l="0" t="0" r="9525" b="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800100"/>
                    </a:xfrm>
                    <a:prstGeom prst="rect">
                      <a:avLst/>
                    </a:prstGeom>
                    <a:noFill/>
                    <a:ln>
                      <a:noFill/>
                    </a:ln>
                  </pic:spPr>
                </pic:pic>
              </a:graphicData>
            </a:graphic>
          </wp:inline>
        </w:drawing>
      </w:r>
      <w:r>
        <w:rPr>
          <w:noProof/>
          <w:lang w:val="en-GB" w:eastAsia="en-GB"/>
        </w:rPr>
        <w:drawing>
          <wp:inline distT="0" distB="0" distL="0" distR="0" wp14:anchorId="07F8FB93" wp14:editId="75D7FC02">
            <wp:extent cx="114300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0E88E419" w14:textId="77777777" w:rsidR="00C708CC" w:rsidRDefault="00C708CC" w:rsidP="00C708CC">
      <w:pPr>
        <w:jc w:val="center"/>
        <w:rPr>
          <w:rFonts w:cs="Arial"/>
          <w:b/>
          <w:sz w:val="22"/>
          <w:szCs w:val="22"/>
        </w:rPr>
      </w:pPr>
    </w:p>
    <w:p w14:paraId="2CF9406B" w14:textId="77777777" w:rsidR="00C708CC" w:rsidRDefault="00C708CC" w:rsidP="00C708CC">
      <w:pPr>
        <w:jc w:val="center"/>
        <w:rPr>
          <w:rFonts w:cs="Arial"/>
          <w:b/>
          <w:sz w:val="22"/>
          <w:szCs w:val="22"/>
        </w:rPr>
      </w:pPr>
    </w:p>
    <w:p w14:paraId="71290B1B" w14:textId="77777777" w:rsidR="00C708CC" w:rsidRDefault="00C708CC" w:rsidP="00C708CC">
      <w:pPr>
        <w:jc w:val="center"/>
        <w:rPr>
          <w:rFonts w:cs="Arial"/>
          <w:b/>
          <w:sz w:val="22"/>
          <w:szCs w:val="22"/>
        </w:rPr>
      </w:pPr>
    </w:p>
    <w:p w14:paraId="49CCF2BB" w14:textId="77777777" w:rsidR="00197EA1" w:rsidRDefault="00197EA1" w:rsidP="00C708CC">
      <w:pPr>
        <w:jc w:val="center"/>
        <w:rPr>
          <w:rFonts w:cs="Arial"/>
          <w:b/>
          <w:sz w:val="22"/>
          <w:szCs w:val="22"/>
        </w:rPr>
      </w:pPr>
    </w:p>
    <w:p w14:paraId="5688C3ED" w14:textId="77777777" w:rsidR="00197EA1" w:rsidRDefault="00197EA1" w:rsidP="00C708CC">
      <w:pPr>
        <w:jc w:val="center"/>
        <w:rPr>
          <w:rFonts w:cs="Arial"/>
          <w:b/>
          <w:sz w:val="22"/>
          <w:szCs w:val="22"/>
        </w:rPr>
      </w:pPr>
    </w:p>
    <w:p w14:paraId="57D14CB0" w14:textId="77777777" w:rsidR="00197EA1" w:rsidRDefault="00197EA1" w:rsidP="00C708CC">
      <w:pPr>
        <w:jc w:val="center"/>
        <w:rPr>
          <w:rFonts w:cs="Arial"/>
          <w:b/>
          <w:sz w:val="22"/>
          <w:szCs w:val="22"/>
        </w:rPr>
      </w:pPr>
    </w:p>
    <w:p w14:paraId="1377E3DE" w14:textId="77777777" w:rsidR="00197EA1" w:rsidRDefault="00197EA1" w:rsidP="00C708CC">
      <w:pPr>
        <w:jc w:val="center"/>
        <w:rPr>
          <w:rFonts w:cs="Arial"/>
          <w:b/>
          <w:sz w:val="22"/>
          <w:szCs w:val="22"/>
        </w:rPr>
      </w:pPr>
    </w:p>
    <w:p w14:paraId="4E9BFA87" w14:textId="77777777" w:rsidR="00C708CC" w:rsidRDefault="00C708CC" w:rsidP="00C708CC">
      <w:pPr>
        <w:jc w:val="center"/>
        <w:rPr>
          <w:rFonts w:cs="Arial"/>
          <w:b/>
          <w:sz w:val="22"/>
          <w:szCs w:val="22"/>
        </w:rPr>
      </w:pPr>
    </w:p>
    <w:p w14:paraId="3396400D" w14:textId="0F4A0B97" w:rsidR="000368EC" w:rsidRPr="00C708CC" w:rsidRDefault="00370A83" w:rsidP="00C708CC">
      <w:pPr>
        <w:jc w:val="center"/>
        <w:rPr>
          <w:rFonts w:cs="Arial"/>
          <w:b/>
          <w:sz w:val="32"/>
          <w:szCs w:val="32"/>
        </w:rPr>
      </w:pPr>
      <w:r w:rsidRPr="00C708CC">
        <w:rPr>
          <w:rFonts w:cs="Arial"/>
          <w:b/>
          <w:sz w:val="32"/>
          <w:szCs w:val="32"/>
        </w:rPr>
        <w:t>S</w:t>
      </w:r>
      <w:r>
        <w:rPr>
          <w:rFonts w:cs="Arial"/>
          <w:b/>
          <w:sz w:val="32"/>
          <w:szCs w:val="32"/>
        </w:rPr>
        <w:t>outh</w:t>
      </w:r>
      <w:r w:rsidRPr="00C708CC">
        <w:rPr>
          <w:rFonts w:cs="Arial"/>
          <w:b/>
          <w:sz w:val="32"/>
          <w:szCs w:val="32"/>
        </w:rPr>
        <w:t xml:space="preserve"> D</w:t>
      </w:r>
      <w:r>
        <w:rPr>
          <w:rFonts w:cs="Arial"/>
          <w:b/>
          <w:sz w:val="32"/>
          <w:szCs w:val="32"/>
        </w:rPr>
        <w:t>ublin</w:t>
      </w:r>
      <w:r w:rsidRPr="00C708CC">
        <w:rPr>
          <w:rFonts w:cs="Arial"/>
          <w:b/>
          <w:sz w:val="32"/>
          <w:szCs w:val="32"/>
        </w:rPr>
        <w:t xml:space="preserve"> C</w:t>
      </w:r>
      <w:r>
        <w:rPr>
          <w:rFonts w:cs="Arial"/>
          <w:b/>
          <w:sz w:val="32"/>
          <w:szCs w:val="32"/>
        </w:rPr>
        <w:t>ounty</w:t>
      </w:r>
      <w:r w:rsidRPr="00C708CC">
        <w:rPr>
          <w:rFonts w:cs="Arial"/>
          <w:b/>
          <w:sz w:val="32"/>
          <w:szCs w:val="32"/>
        </w:rPr>
        <w:t xml:space="preserve"> C</w:t>
      </w:r>
      <w:r>
        <w:rPr>
          <w:rFonts w:cs="Arial"/>
          <w:b/>
          <w:sz w:val="32"/>
          <w:szCs w:val="32"/>
        </w:rPr>
        <w:t>ouncil</w:t>
      </w:r>
    </w:p>
    <w:p w14:paraId="2623F1AA" w14:textId="77777777" w:rsidR="00B62196" w:rsidRPr="00C708CC" w:rsidRDefault="00B62196" w:rsidP="00C708CC">
      <w:pPr>
        <w:jc w:val="center"/>
        <w:rPr>
          <w:rFonts w:cs="Arial"/>
          <w:sz w:val="32"/>
          <w:szCs w:val="32"/>
        </w:rPr>
      </w:pPr>
    </w:p>
    <w:p w14:paraId="4BFAD069" w14:textId="77777777" w:rsidR="00B62196" w:rsidRPr="00C708CC" w:rsidRDefault="00B62196" w:rsidP="00C708CC">
      <w:pPr>
        <w:jc w:val="center"/>
        <w:rPr>
          <w:rFonts w:cs="Arial"/>
          <w:noProof/>
          <w:sz w:val="32"/>
          <w:szCs w:val="32"/>
        </w:rPr>
      </w:pPr>
    </w:p>
    <w:p w14:paraId="701A3B30" w14:textId="77777777" w:rsidR="00B62196" w:rsidRPr="00C708CC" w:rsidRDefault="00B62196" w:rsidP="00C708CC">
      <w:pPr>
        <w:jc w:val="center"/>
        <w:rPr>
          <w:rFonts w:cs="Arial"/>
          <w:noProof/>
          <w:sz w:val="32"/>
          <w:szCs w:val="32"/>
        </w:rPr>
      </w:pPr>
    </w:p>
    <w:p w14:paraId="395D819F" w14:textId="56FED977" w:rsidR="00B62196" w:rsidRPr="00C708CC" w:rsidRDefault="00370A83" w:rsidP="00C708CC">
      <w:pPr>
        <w:jc w:val="center"/>
        <w:rPr>
          <w:rFonts w:cs="Arial"/>
          <w:b/>
          <w:noProof/>
          <w:sz w:val="32"/>
          <w:szCs w:val="32"/>
        </w:rPr>
      </w:pPr>
      <w:r w:rsidRPr="00C708CC">
        <w:rPr>
          <w:rFonts w:cs="Arial"/>
          <w:b/>
          <w:noProof/>
          <w:sz w:val="32"/>
          <w:szCs w:val="32"/>
        </w:rPr>
        <w:t>A</w:t>
      </w:r>
      <w:r>
        <w:rPr>
          <w:rFonts w:cs="Arial"/>
          <w:b/>
          <w:noProof/>
          <w:sz w:val="32"/>
          <w:szCs w:val="32"/>
        </w:rPr>
        <w:t>nti</w:t>
      </w:r>
      <w:r w:rsidRPr="00C708CC">
        <w:rPr>
          <w:rFonts w:cs="Arial"/>
          <w:b/>
          <w:noProof/>
          <w:sz w:val="32"/>
          <w:szCs w:val="32"/>
        </w:rPr>
        <w:t xml:space="preserve"> F</w:t>
      </w:r>
      <w:r>
        <w:rPr>
          <w:rFonts w:cs="Arial"/>
          <w:b/>
          <w:noProof/>
          <w:sz w:val="32"/>
          <w:szCs w:val="32"/>
        </w:rPr>
        <w:t>raud</w:t>
      </w:r>
      <w:r w:rsidRPr="00C708CC">
        <w:rPr>
          <w:rFonts w:cs="Arial"/>
          <w:b/>
          <w:noProof/>
          <w:sz w:val="32"/>
          <w:szCs w:val="32"/>
        </w:rPr>
        <w:t xml:space="preserve"> </w:t>
      </w:r>
      <w:r>
        <w:rPr>
          <w:rFonts w:cs="Arial"/>
          <w:b/>
          <w:noProof/>
          <w:sz w:val="32"/>
          <w:szCs w:val="32"/>
        </w:rPr>
        <w:t>and</w:t>
      </w:r>
      <w:r w:rsidRPr="00C708CC">
        <w:rPr>
          <w:rFonts w:cs="Arial"/>
          <w:b/>
          <w:noProof/>
          <w:sz w:val="32"/>
          <w:szCs w:val="32"/>
        </w:rPr>
        <w:t xml:space="preserve"> C</w:t>
      </w:r>
      <w:r>
        <w:rPr>
          <w:rFonts w:cs="Arial"/>
          <w:b/>
          <w:noProof/>
          <w:sz w:val="32"/>
          <w:szCs w:val="32"/>
        </w:rPr>
        <w:t>orruption</w:t>
      </w:r>
      <w:r w:rsidRPr="00C708CC">
        <w:rPr>
          <w:rFonts w:cs="Arial"/>
          <w:b/>
          <w:noProof/>
          <w:sz w:val="32"/>
          <w:szCs w:val="32"/>
        </w:rPr>
        <w:t xml:space="preserve"> P</w:t>
      </w:r>
      <w:r>
        <w:rPr>
          <w:rFonts w:cs="Arial"/>
          <w:b/>
          <w:noProof/>
          <w:sz w:val="32"/>
          <w:szCs w:val="32"/>
        </w:rPr>
        <w:t>olicy</w:t>
      </w:r>
      <w:r w:rsidR="00FE0AD6">
        <w:rPr>
          <w:rFonts w:cs="Arial"/>
          <w:b/>
          <w:noProof/>
          <w:sz w:val="32"/>
          <w:szCs w:val="32"/>
        </w:rPr>
        <w:t xml:space="preserve"> 2019</w:t>
      </w:r>
    </w:p>
    <w:p w14:paraId="387062C7" w14:textId="77777777" w:rsidR="00B62196" w:rsidRPr="00A62719" w:rsidRDefault="00B62196" w:rsidP="00C708CC">
      <w:pPr>
        <w:jc w:val="center"/>
        <w:rPr>
          <w:rFonts w:cs="Arial"/>
          <w:sz w:val="22"/>
          <w:szCs w:val="22"/>
        </w:rPr>
      </w:pPr>
    </w:p>
    <w:p w14:paraId="4A8A34C0" w14:textId="5B9AF731" w:rsidR="00C708CC" w:rsidRDefault="00C708CC">
      <w:pPr>
        <w:rPr>
          <w:rFonts w:cs="Arial"/>
          <w:sz w:val="22"/>
          <w:szCs w:val="22"/>
        </w:rPr>
      </w:pPr>
      <w:r>
        <w:rPr>
          <w:rFonts w:cs="Arial"/>
          <w:sz w:val="22"/>
          <w:szCs w:val="22"/>
        </w:rPr>
        <w:br w:type="page"/>
      </w:r>
    </w:p>
    <w:p w14:paraId="6309EAFD" w14:textId="77777777" w:rsidR="00C708CC" w:rsidRDefault="00C708CC">
      <w:pPr>
        <w:rPr>
          <w:rFonts w:cs="Arial"/>
          <w:sz w:val="22"/>
          <w:szCs w:val="22"/>
        </w:rPr>
      </w:pPr>
    </w:p>
    <w:p w14:paraId="3544D43B" w14:textId="77777777" w:rsidR="00B62196" w:rsidRDefault="00B62196" w:rsidP="00C708CC">
      <w:pPr>
        <w:jc w:val="both"/>
        <w:rPr>
          <w:rFonts w:cs="Arial"/>
          <w:sz w:val="22"/>
          <w:szCs w:val="22"/>
        </w:rPr>
      </w:pPr>
    </w:p>
    <w:p w14:paraId="34A3540C" w14:textId="77777777" w:rsidR="00C708CC" w:rsidRPr="00A62719" w:rsidRDefault="00C708CC" w:rsidP="00C708CC">
      <w:pPr>
        <w:jc w:val="both"/>
        <w:rPr>
          <w:rFonts w:cs="Arial"/>
          <w:sz w:val="22"/>
          <w:szCs w:val="22"/>
        </w:rPr>
      </w:pPr>
    </w:p>
    <w:sdt>
      <w:sdtPr>
        <w:rPr>
          <w:rFonts w:ascii="Arial" w:eastAsia="Batang" w:hAnsi="Arial" w:cs="Times New Roman"/>
          <w:color w:val="auto"/>
          <w:sz w:val="24"/>
          <w:szCs w:val="24"/>
          <w:lang w:val="en-IE" w:eastAsia="ko-KR"/>
        </w:rPr>
        <w:id w:val="-1534183963"/>
        <w:docPartObj>
          <w:docPartGallery w:val="Table of Contents"/>
          <w:docPartUnique/>
        </w:docPartObj>
      </w:sdtPr>
      <w:sdtEndPr>
        <w:rPr>
          <w:b/>
          <w:bCs/>
          <w:noProof/>
        </w:rPr>
      </w:sdtEndPr>
      <w:sdtContent>
        <w:p w14:paraId="530D510E" w14:textId="154D51CA" w:rsidR="00C708CC" w:rsidRPr="005123FE" w:rsidRDefault="00C708CC">
          <w:pPr>
            <w:pStyle w:val="TOCHeading"/>
            <w:rPr>
              <w:rFonts w:ascii="Arial" w:hAnsi="Arial" w:cs="Arial"/>
            </w:rPr>
          </w:pPr>
          <w:r w:rsidRPr="005123FE">
            <w:rPr>
              <w:rFonts w:ascii="Arial" w:hAnsi="Arial" w:cs="Arial"/>
            </w:rPr>
            <w:t>Table of Contents</w:t>
          </w:r>
        </w:p>
        <w:p w14:paraId="1CDDD0E1" w14:textId="77777777" w:rsidR="00C708CC" w:rsidRPr="00C708CC" w:rsidRDefault="00C708CC" w:rsidP="00C708CC">
          <w:pPr>
            <w:rPr>
              <w:lang w:val="en-US" w:eastAsia="en-US"/>
            </w:rPr>
          </w:pPr>
        </w:p>
        <w:p w14:paraId="3CE8AD0D" w14:textId="77777777" w:rsidR="00CA49CD" w:rsidRDefault="00C708CC" w:rsidP="005123FE">
          <w:pPr>
            <w:pStyle w:val="TOC1"/>
            <w:spacing w:after="0" w:line="360" w:lineRule="auto"/>
            <w:rPr>
              <w:rFonts w:asciiTheme="minorHAnsi" w:eastAsiaTheme="minorEastAsia" w:hAnsiTheme="minorHAnsi" w:cstheme="minorBidi"/>
              <w:noProof/>
              <w:sz w:val="22"/>
              <w:szCs w:val="22"/>
              <w:lang w:eastAsia="en-IE"/>
            </w:rPr>
          </w:pPr>
          <w:r>
            <w:fldChar w:fldCharType="begin"/>
          </w:r>
          <w:r>
            <w:instrText xml:space="preserve"> TOC \o "1-3" \h \z \u </w:instrText>
          </w:r>
          <w:r>
            <w:fldChar w:fldCharType="separate"/>
          </w:r>
          <w:hyperlink w:anchor="_Toc2935441" w:history="1">
            <w:r w:rsidR="00CA49CD" w:rsidRPr="00865291">
              <w:rPr>
                <w:rStyle w:val="Hyperlink"/>
                <w:noProof/>
              </w:rPr>
              <w:t>1.</w:t>
            </w:r>
            <w:r w:rsidR="00CA49CD">
              <w:rPr>
                <w:rFonts w:asciiTheme="minorHAnsi" w:eastAsiaTheme="minorEastAsia" w:hAnsiTheme="minorHAnsi" w:cstheme="minorBidi"/>
                <w:noProof/>
                <w:sz w:val="22"/>
                <w:szCs w:val="22"/>
                <w:lang w:eastAsia="en-IE"/>
              </w:rPr>
              <w:tab/>
            </w:r>
            <w:r w:rsidR="00CA49CD" w:rsidRPr="00865291">
              <w:rPr>
                <w:rStyle w:val="Hyperlink"/>
                <w:noProof/>
              </w:rPr>
              <w:t>Purpose</w:t>
            </w:r>
            <w:r w:rsidR="00CA49CD">
              <w:rPr>
                <w:noProof/>
                <w:webHidden/>
              </w:rPr>
              <w:tab/>
            </w:r>
            <w:r w:rsidR="00CA49CD">
              <w:rPr>
                <w:noProof/>
                <w:webHidden/>
              </w:rPr>
              <w:fldChar w:fldCharType="begin"/>
            </w:r>
            <w:r w:rsidR="00CA49CD">
              <w:rPr>
                <w:noProof/>
                <w:webHidden/>
              </w:rPr>
              <w:instrText xml:space="preserve"> PAGEREF _Toc2935441 \h </w:instrText>
            </w:r>
            <w:r w:rsidR="00CA49CD">
              <w:rPr>
                <w:noProof/>
                <w:webHidden/>
              </w:rPr>
            </w:r>
            <w:r w:rsidR="00CA49CD">
              <w:rPr>
                <w:noProof/>
                <w:webHidden/>
              </w:rPr>
              <w:fldChar w:fldCharType="separate"/>
            </w:r>
            <w:r w:rsidR="0072725F">
              <w:rPr>
                <w:noProof/>
                <w:webHidden/>
              </w:rPr>
              <w:t>3</w:t>
            </w:r>
            <w:r w:rsidR="00CA49CD">
              <w:rPr>
                <w:noProof/>
                <w:webHidden/>
              </w:rPr>
              <w:fldChar w:fldCharType="end"/>
            </w:r>
          </w:hyperlink>
        </w:p>
        <w:p w14:paraId="45439860" w14:textId="77777777" w:rsidR="00CA49CD" w:rsidRDefault="00DE3724" w:rsidP="005123FE">
          <w:pPr>
            <w:pStyle w:val="TOC1"/>
            <w:spacing w:after="0" w:line="360" w:lineRule="auto"/>
            <w:rPr>
              <w:rFonts w:asciiTheme="minorHAnsi" w:eastAsiaTheme="minorEastAsia" w:hAnsiTheme="minorHAnsi" w:cstheme="minorBidi"/>
              <w:noProof/>
              <w:sz w:val="22"/>
              <w:szCs w:val="22"/>
              <w:lang w:eastAsia="en-IE"/>
            </w:rPr>
          </w:pPr>
          <w:hyperlink w:anchor="_Toc2935442" w:history="1">
            <w:r w:rsidR="00CA49CD" w:rsidRPr="00865291">
              <w:rPr>
                <w:rStyle w:val="Hyperlink"/>
                <w:noProof/>
              </w:rPr>
              <w:t>2.</w:t>
            </w:r>
            <w:r w:rsidR="00CA49CD">
              <w:rPr>
                <w:rFonts w:asciiTheme="minorHAnsi" w:eastAsiaTheme="minorEastAsia" w:hAnsiTheme="minorHAnsi" w:cstheme="minorBidi"/>
                <w:noProof/>
                <w:sz w:val="22"/>
                <w:szCs w:val="22"/>
                <w:lang w:eastAsia="en-IE"/>
              </w:rPr>
              <w:tab/>
            </w:r>
            <w:r w:rsidR="00CA49CD" w:rsidRPr="00865291">
              <w:rPr>
                <w:rStyle w:val="Hyperlink"/>
                <w:noProof/>
              </w:rPr>
              <w:t>Scope</w:t>
            </w:r>
            <w:r w:rsidR="00CA49CD">
              <w:rPr>
                <w:noProof/>
                <w:webHidden/>
              </w:rPr>
              <w:tab/>
            </w:r>
            <w:r w:rsidR="00CA49CD">
              <w:rPr>
                <w:noProof/>
                <w:webHidden/>
              </w:rPr>
              <w:fldChar w:fldCharType="begin"/>
            </w:r>
            <w:r w:rsidR="00CA49CD">
              <w:rPr>
                <w:noProof/>
                <w:webHidden/>
              </w:rPr>
              <w:instrText xml:space="preserve"> PAGEREF _Toc2935442 \h </w:instrText>
            </w:r>
            <w:r w:rsidR="00CA49CD">
              <w:rPr>
                <w:noProof/>
                <w:webHidden/>
              </w:rPr>
            </w:r>
            <w:r w:rsidR="00CA49CD">
              <w:rPr>
                <w:noProof/>
                <w:webHidden/>
              </w:rPr>
              <w:fldChar w:fldCharType="separate"/>
            </w:r>
            <w:r w:rsidR="0072725F">
              <w:rPr>
                <w:noProof/>
                <w:webHidden/>
              </w:rPr>
              <w:t>3</w:t>
            </w:r>
            <w:r w:rsidR="00CA49CD">
              <w:rPr>
                <w:noProof/>
                <w:webHidden/>
              </w:rPr>
              <w:fldChar w:fldCharType="end"/>
            </w:r>
          </w:hyperlink>
        </w:p>
        <w:p w14:paraId="4D396DBF" w14:textId="77777777" w:rsidR="00CA49CD" w:rsidRDefault="00DE3724" w:rsidP="005123FE">
          <w:pPr>
            <w:pStyle w:val="TOC1"/>
            <w:spacing w:after="0" w:line="360" w:lineRule="auto"/>
            <w:rPr>
              <w:rFonts w:asciiTheme="minorHAnsi" w:eastAsiaTheme="minorEastAsia" w:hAnsiTheme="minorHAnsi" w:cstheme="minorBidi"/>
              <w:noProof/>
              <w:sz w:val="22"/>
              <w:szCs w:val="22"/>
              <w:lang w:eastAsia="en-IE"/>
            </w:rPr>
          </w:pPr>
          <w:hyperlink w:anchor="_Toc2935443" w:history="1">
            <w:r w:rsidR="00CA49CD" w:rsidRPr="00865291">
              <w:rPr>
                <w:rStyle w:val="Hyperlink"/>
                <w:noProof/>
              </w:rPr>
              <w:t>3.</w:t>
            </w:r>
            <w:r w:rsidR="00CA49CD">
              <w:rPr>
                <w:rFonts w:asciiTheme="minorHAnsi" w:eastAsiaTheme="minorEastAsia" w:hAnsiTheme="minorHAnsi" w:cstheme="minorBidi"/>
                <w:noProof/>
                <w:sz w:val="22"/>
                <w:szCs w:val="22"/>
                <w:lang w:eastAsia="en-IE"/>
              </w:rPr>
              <w:tab/>
            </w:r>
            <w:r w:rsidR="00CA49CD" w:rsidRPr="00865291">
              <w:rPr>
                <w:rStyle w:val="Hyperlink"/>
                <w:noProof/>
              </w:rPr>
              <w:t>Definition of Fraud and Corruption</w:t>
            </w:r>
            <w:r w:rsidR="00CA49CD">
              <w:rPr>
                <w:noProof/>
                <w:webHidden/>
              </w:rPr>
              <w:tab/>
            </w:r>
            <w:r w:rsidR="00CA49CD">
              <w:rPr>
                <w:noProof/>
                <w:webHidden/>
              </w:rPr>
              <w:fldChar w:fldCharType="begin"/>
            </w:r>
            <w:r w:rsidR="00CA49CD">
              <w:rPr>
                <w:noProof/>
                <w:webHidden/>
              </w:rPr>
              <w:instrText xml:space="preserve"> PAGEREF _Toc2935443 \h </w:instrText>
            </w:r>
            <w:r w:rsidR="00CA49CD">
              <w:rPr>
                <w:noProof/>
                <w:webHidden/>
              </w:rPr>
            </w:r>
            <w:r w:rsidR="00CA49CD">
              <w:rPr>
                <w:noProof/>
                <w:webHidden/>
              </w:rPr>
              <w:fldChar w:fldCharType="separate"/>
            </w:r>
            <w:r w:rsidR="0072725F">
              <w:rPr>
                <w:noProof/>
                <w:webHidden/>
              </w:rPr>
              <w:t>4</w:t>
            </w:r>
            <w:r w:rsidR="00CA49CD">
              <w:rPr>
                <w:noProof/>
                <w:webHidden/>
              </w:rPr>
              <w:fldChar w:fldCharType="end"/>
            </w:r>
          </w:hyperlink>
        </w:p>
        <w:p w14:paraId="2F340E2E" w14:textId="77777777" w:rsidR="00CA49CD" w:rsidRDefault="00DE3724" w:rsidP="005123FE">
          <w:pPr>
            <w:pStyle w:val="TOC1"/>
            <w:spacing w:after="0" w:line="360" w:lineRule="auto"/>
            <w:rPr>
              <w:rFonts w:asciiTheme="minorHAnsi" w:eastAsiaTheme="minorEastAsia" w:hAnsiTheme="minorHAnsi" w:cstheme="minorBidi"/>
              <w:noProof/>
              <w:sz w:val="22"/>
              <w:szCs w:val="22"/>
              <w:lang w:eastAsia="en-IE"/>
            </w:rPr>
          </w:pPr>
          <w:hyperlink w:anchor="_Toc2935444" w:history="1">
            <w:r w:rsidR="00CA49CD" w:rsidRPr="00865291">
              <w:rPr>
                <w:rStyle w:val="Hyperlink"/>
                <w:noProof/>
              </w:rPr>
              <w:t>4.</w:t>
            </w:r>
            <w:r w:rsidR="00CA49CD">
              <w:rPr>
                <w:rFonts w:asciiTheme="minorHAnsi" w:eastAsiaTheme="minorEastAsia" w:hAnsiTheme="minorHAnsi" w:cstheme="minorBidi"/>
                <w:noProof/>
                <w:sz w:val="22"/>
                <w:szCs w:val="22"/>
                <w:lang w:eastAsia="en-IE"/>
              </w:rPr>
              <w:tab/>
            </w:r>
            <w:r w:rsidR="00CA49CD" w:rsidRPr="00865291">
              <w:rPr>
                <w:rStyle w:val="Hyperlink"/>
                <w:noProof/>
              </w:rPr>
              <w:t>General Principles</w:t>
            </w:r>
            <w:r w:rsidR="00CA49CD">
              <w:rPr>
                <w:noProof/>
                <w:webHidden/>
              </w:rPr>
              <w:tab/>
            </w:r>
            <w:r w:rsidR="00CA49CD">
              <w:rPr>
                <w:noProof/>
                <w:webHidden/>
              </w:rPr>
              <w:fldChar w:fldCharType="begin"/>
            </w:r>
            <w:r w:rsidR="00CA49CD">
              <w:rPr>
                <w:noProof/>
                <w:webHidden/>
              </w:rPr>
              <w:instrText xml:space="preserve"> PAGEREF _Toc2935444 \h </w:instrText>
            </w:r>
            <w:r w:rsidR="00CA49CD">
              <w:rPr>
                <w:noProof/>
                <w:webHidden/>
              </w:rPr>
            </w:r>
            <w:r w:rsidR="00CA49CD">
              <w:rPr>
                <w:noProof/>
                <w:webHidden/>
              </w:rPr>
              <w:fldChar w:fldCharType="separate"/>
            </w:r>
            <w:r w:rsidR="0072725F">
              <w:rPr>
                <w:noProof/>
                <w:webHidden/>
              </w:rPr>
              <w:t>6</w:t>
            </w:r>
            <w:r w:rsidR="00CA49CD">
              <w:rPr>
                <w:noProof/>
                <w:webHidden/>
              </w:rPr>
              <w:fldChar w:fldCharType="end"/>
            </w:r>
          </w:hyperlink>
        </w:p>
        <w:p w14:paraId="7B10D3B9" w14:textId="3E22ACAB" w:rsidR="00CA49CD" w:rsidRDefault="00DE3724" w:rsidP="005123FE">
          <w:pPr>
            <w:pStyle w:val="TOC1"/>
            <w:spacing w:after="0" w:line="360" w:lineRule="auto"/>
            <w:rPr>
              <w:rFonts w:asciiTheme="minorHAnsi" w:eastAsiaTheme="minorEastAsia" w:hAnsiTheme="minorHAnsi" w:cstheme="minorBidi"/>
              <w:noProof/>
              <w:sz w:val="22"/>
              <w:szCs w:val="22"/>
              <w:lang w:eastAsia="en-IE"/>
            </w:rPr>
          </w:pPr>
          <w:hyperlink w:anchor="_Toc2935445" w:history="1">
            <w:r w:rsidR="00CA49CD" w:rsidRPr="00865291">
              <w:rPr>
                <w:rStyle w:val="Hyperlink"/>
                <w:noProof/>
              </w:rPr>
              <w:t>5.</w:t>
            </w:r>
            <w:r w:rsidR="00CA49CD">
              <w:rPr>
                <w:rFonts w:asciiTheme="minorHAnsi" w:eastAsiaTheme="minorEastAsia" w:hAnsiTheme="minorHAnsi" w:cstheme="minorBidi"/>
                <w:noProof/>
                <w:sz w:val="22"/>
                <w:szCs w:val="22"/>
                <w:lang w:eastAsia="en-IE"/>
              </w:rPr>
              <w:tab/>
            </w:r>
            <w:r w:rsidR="00CA49CD" w:rsidRPr="00865291">
              <w:rPr>
                <w:rStyle w:val="Hyperlink"/>
                <w:noProof/>
              </w:rPr>
              <w:t>Fraud and Corruption Prevention</w:t>
            </w:r>
            <w:r w:rsidR="00CA49CD">
              <w:rPr>
                <w:noProof/>
                <w:webHidden/>
              </w:rPr>
              <w:tab/>
            </w:r>
            <w:r w:rsidR="00014759">
              <w:rPr>
                <w:noProof/>
                <w:webHidden/>
              </w:rPr>
              <w:t>7</w:t>
            </w:r>
          </w:hyperlink>
        </w:p>
        <w:p w14:paraId="4F975851" w14:textId="77777777" w:rsidR="00CA49CD" w:rsidRDefault="00DE3724" w:rsidP="005123FE">
          <w:pPr>
            <w:pStyle w:val="TOC1"/>
            <w:spacing w:after="0" w:line="360" w:lineRule="auto"/>
            <w:rPr>
              <w:noProof/>
            </w:rPr>
          </w:pPr>
          <w:hyperlink w:anchor="_Toc2935446" w:history="1">
            <w:r w:rsidR="00CA49CD" w:rsidRPr="00865291">
              <w:rPr>
                <w:rStyle w:val="Hyperlink"/>
                <w:noProof/>
              </w:rPr>
              <w:t>6.</w:t>
            </w:r>
            <w:r w:rsidR="00CA49CD">
              <w:rPr>
                <w:rFonts w:asciiTheme="minorHAnsi" w:eastAsiaTheme="minorEastAsia" w:hAnsiTheme="minorHAnsi" w:cstheme="minorBidi"/>
                <w:noProof/>
                <w:sz w:val="22"/>
                <w:szCs w:val="22"/>
                <w:lang w:eastAsia="en-IE"/>
              </w:rPr>
              <w:tab/>
            </w:r>
            <w:r w:rsidR="00CA49CD" w:rsidRPr="00865291">
              <w:rPr>
                <w:rStyle w:val="Hyperlink"/>
                <w:noProof/>
              </w:rPr>
              <w:t>Fraud and Corruption Contingency Plan</w:t>
            </w:r>
            <w:r w:rsidR="00CA49CD">
              <w:rPr>
                <w:noProof/>
                <w:webHidden/>
              </w:rPr>
              <w:tab/>
            </w:r>
            <w:r w:rsidR="00CA49CD">
              <w:rPr>
                <w:noProof/>
                <w:webHidden/>
              </w:rPr>
              <w:fldChar w:fldCharType="begin"/>
            </w:r>
            <w:r w:rsidR="00CA49CD">
              <w:rPr>
                <w:noProof/>
                <w:webHidden/>
              </w:rPr>
              <w:instrText xml:space="preserve"> PAGEREF _Toc2935446 \h </w:instrText>
            </w:r>
            <w:r w:rsidR="00CA49CD">
              <w:rPr>
                <w:noProof/>
                <w:webHidden/>
              </w:rPr>
            </w:r>
            <w:r w:rsidR="00CA49CD">
              <w:rPr>
                <w:noProof/>
                <w:webHidden/>
              </w:rPr>
              <w:fldChar w:fldCharType="separate"/>
            </w:r>
            <w:r w:rsidR="0072725F">
              <w:rPr>
                <w:noProof/>
                <w:webHidden/>
              </w:rPr>
              <w:t>11</w:t>
            </w:r>
            <w:r w:rsidR="00CA49CD">
              <w:rPr>
                <w:noProof/>
                <w:webHidden/>
              </w:rPr>
              <w:fldChar w:fldCharType="end"/>
            </w:r>
          </w:hyperlink>
        </w:p>
        <w:p w14:paraId="3BCFD178" w14:textId="77777777" w:rsidR="00E14DFA" w:rsidRPr="00E14DFA" w:rsidRDefault="00E14DFA" w:rsidP="005123FE">
          <w:pPr>
            <w:spacing w:line="360" w:lineRule="auto"/>
          </w:pPr>
        </w:p>
        <w:p w14:paraId="7C23FBDB" w14:textId="51EDD0F6" w:rsidR="00CA49CD" w:rsidRDefault="00DE3724" w:rsidP="005123FE">
          <w:pPr>
            <w:pStyle w:val="TOC2"/>
            <w:tabs>
              <w:tab w:val="right" w:leader="dot" w:pos="7990"/>
            </w:tabs>
            <w:spacing w:after="0" w:line="360" w:lineRule="auto"/>
            <w:rPr>
              <w:rFonts w:asciiTheme="minorHAnsi" w:eastAsiaTheme="minorEastAsia" w:hAnsiTheme="minorHAnsi" w:cstheme="minorBidi"/>
              <w:noProof/>
              <w:sz w:val="22"/>
              <w:szCs w:val="22"/>
              <w:lang w:eastAsia="en-IE"/>
            </w:rPr>
          </w:pPr>
          <w:hyperlink w:anchor="_Toc2935447" w:history="1">
            <w:r w:rsidR="00CA49CD" w:rsidRPr="00865291">
              <w:rPr>
                <w:rStyle w:val="Hyperlink"/>
                <w:noProof/>
              </w:rPr>
              <w:t xml:space="preserve">Appendix </w:t>
            </w:r>
            <w:r w:rsidR="00B91296">
              <w:rPr>
                <w:rStyle w:val="Hyperlink"/>
                <w:noProof/>
              </w:rPr>
              <w:t>One</w:t>
            </w:r>
            <w:r w:rsidR="00CA49CD" w:rsidRPr="00865291">
              <w:rPr>
                <w:rStyle w:val="Hyperlink"/>
                <w:noProof/>
              </w:rPr>
              <w:t xml:space="preserve"> - Relevant Legislation </w:t>
            </w:r>
            <w:r w:rsidR="00CA49CD">
              <w:rPr>
                <w:noProof/>
                <w:webHidden/>
              </w:rPr>
              <w:tab/>
            </w:r>
            <w:r w:rsidR="00CA49CD">
              <w:rPr>
                <w:noProof/>
                <w:webHidden/>
              </w:rPr>
              <w:fldChar w:fldCharType="begin"/>
            </w:r>
            <w:r w:rsidR="00CA49CD">
              <w:rPr>
                <w:noProof/>
                <w:webHidden/>
              </w:rPr>
              <w:instrText xml:space="preserve"> PAGEREF _Toc2935447 \h </w:instrText>
            </w:r>
            <w:r w:rsidR="00CA49CD">
              <w:rPr>
                <w:noProof/>
                <w:webHidden/>
              </w:rPr>
            </w:r>
            <w:r w:rsidR="00CA49CD">
              <w:rPr>
                <w:noProof/>
                <w:webHidden/>
              </w:rPr>
              <w:fldChar w:fldCharType="separate"/>
            </w:r>
            <w:r w:rsidR="0072725F">
              <w:rPr>
                <w:noProof/>
                <w:webHidden/>
              </w:rPr>
              <w:t>15</w:t>
            </w:r>
            <w:r w:rsidR="00CA49CD">
              <w:rPr>
                <w:noProof/>
                <w:webHidden/>
              </w:rPr>
              <w:fldChar w:fldCharType="end"/>
            </w:r>
          </w:hyperlink>
        </w:p>
        <w:p w14:paraId="40EB658B" w14:textId="423F6688" w:rsidR="00C708CC" w:rsidRDefault="00C708CC" w:rsidP="005123FE">
          <w:pPr>
            <w:spacing w:line="360" w:lineRule="auto"/>
          </w:pPr>
          <w:r>
            <w:rPr>
              <w:b/>
              <w:bCs/>
              <w:noProof/>
            </w:rPr>
            <w:fldChar w:fldCharType="end"/>
          </w:r>
        </w:p>
      </w:sdtContent>
    </w:sdt>
    <w:p w14:paraId="14668EC9" w14:textId="76972763" w:rsidR="00B62196" w:rsidRPr="00A1695D" w:rsidRDefault="00B62196" w:rsidP="00A1695D">
      <w:pPr>
        <w:pStyle w:val="Style1"/>
        <w:tabs>
          <w:tab w:val="clear" w:pos="720"/>
          <w:tab w:val="num" w:pos="363"/>
        </w:tabs>
        <w:spacing w:line="360" w:lineRule="auto"/>
        <w:ind w:left="363"/>
        <w:outlineLvl w:val="0"/>
        <w:rPr>
          <w:sz w:val="24"/>
          <w:szCs w:val="24"/>
        </w:rPr>
      </w:pPr>
      <w:r w:rsidRPr="00A62719">
        <w:br w:type="page"/>
      </w:r>
      <w:bookmarkStart w:id="1" w:name="_Toc2935441"/>
      <w:r w:rsidR="003D5ED4" w:rsidRPr="00A1695D">
        <w:rPr>
          <w:sz w:val="24"/>
          <w:szCs w:val="24"/>
        </w:rPr>
        <w:lastRenderedPageBreak/>
        <w:t>Purpose</w:t>
      </w:r>
      <w:bookmarkEnd w:id="1"/>
      <w:r w:rsidR="003D5ED4" w:rsidRPr="00A1695D">
        <w:rPr>
          <w:sz w:val="24"/>
          <w:szCs w:val="24"/>
        </w:rPr>
        <w:t xml:space="preserve"> </w:t>
      </w:r>
    </w:p>
    <w:p w14:paraId="3D807B3A" w14:textId="77777777" w:rsidR="00751D5A" w:rsidRPr="00A1695D" w:rsidRDefault="00751D5A" w:rsidP="00A1695D">
      <w:pPr>
        <w:spacing w:line="360" w:lineRule="auto"/>
        <w:jc w:val="both"/>
        <w:rPr>
          <w:rFonts w:cs="Arial"/>
        </w:rPr>
      </w:pPr>
    </w:p>
    <w:p w14:paraId="258A18F1" w14:textId="39E850E5" w:rsidR="002630DF" w:rsidRPr="00A1695D" w:rsidRDefault="002630DF" w:rsidP="00A1695D">
      <w:pPr>
        <w:pStyle w:val="ListParagraph"/>
        <w:numPr>
          <w:ilvl w:val="1"/>
          <w:numId w:val="5"/>
        </w:numPr>
        <w:tabs>
          <w:tab w:val="clear" w:pos="1440"/>
          <w:tab w:val="num" w:pos="1083"/>
        </w:tabs>
        <w:spacing w:line="360" w:lineRule="auto"/>
        <w:ind w:left="1083"/>
        <w:rPr>
          <w:rFonts w:cs="Arial"/>
        </w:rPr>
      </w:pPr>
      <w:r w:rsidRPr="00A1695D">
        <w:rPr>
          <w:rFonts w:cs="Arial"/>
        </w:rPr>
        <w:t xml:space="preserve">South Dublin County Council is committed to the highest possible standards of openness, transparency and accountability in all its affairs. We wish to promote a culture of honesty and opposition to </w:t>
      </w:r>
      <w:r w:rsidRPr="00A1695D">
        <w:rPr>
          <w:rFonts w:cs="Arial"/>
          <w:lang w:eastAsia="en-IE"/>
        </w:rPr>
        <w:t>fraud in all its forms.</w:t>
      </w:r>
    </w:p>
    <w:p w14:paraId="20742EE5" w14:textId="77777777" w:rsidR="002630DF" w:rsidRPr="00A1695D" w:rsidRDefault="002630DF" w:rsidP="00A1695D">
      <w:pPr>
        <w:pStyle w:val="ListParagraph"/>
        <w:spacing w:line="360" w:lineRule="auto"/>
        <w:ind w:left="1083"/>
        <w:rPr>
          <w:rFonts w:cs="Arial"/>
        </w:rPr>
      </w:pPr>
    </w:p>
    <w:p w14:paraId="0504417B" w14:textId="46D736AC" w:rsidR="00751D5A" w:rsidRPr="00A1695D" w:rsidRDefault="00751D5A" w:rsidP="00A1695D">
      <w:pPr>
        <w:pStyle w:val="ListParagraph"/>
        <w:numPr>
          <w:ilvl w:val="1"/>
          <w:numId w:val="5"/>
        </w:numPr>
        <w:tabs>
          <w:tab w:val="clear" w:pos="1440"/>
          <w:tab w:val="num" w:pos="1083"/>
        </w:tabs>
        <w:spacing w:line="360" w:lineRule="auto"/>
        <w:ind w:left="1083"/>
        <w:rPr>
          <w:rFonts w:cs="Arial"/>
        </w:rPr>
      </w:pPr>
      <w:r w:rsidRPr="00A1695D">
        <w:rPr>
          <w:rFonts w:cs="Arial"/>
        </w:rPr>
        <w:t>This document</w:t>
      </w:r>
      <w:r w:rsidR="00D55C0C" w:rsidRPr="00A1695D">
        <w:rPr>
          <w:rFonts w:cs="Arial"/>
        </w:rPr>
        <w:t xml:space="preserve"> </w:t>
      </w:r>
      <w:r w:rsidR="0018066D">
        <w:rPr>
          <w:rFonts w:cs="Arial"/>
        </w:rPr>
        <w:t>updates</w:t>
      </w:r>
      <w:r w:rsidR="0018066D" w:rsidRPr="00A1695D">
        <w:rPr>
          <w:rFonts w:cs="Arial"/>
        </w:rPr>
        <w:t xml:space="preserve"> </w:t>
      </w:r>
      <w:r w:rsidR="00D55C0C" w:rsidRPr="00A1695D">
        <w:rPr>
          <w:rFonts w:cs="Arial"/>
        </w:rPr>
        <w:t>the corporate policy document ‘</w:t>
      </w:r>
      <w:r w:rsidR="0018066D">
        <w:rPr>
          <w:rFonts w:cs="Arial"/>
        </w:rPr>
        <w:t>Anti-Fraud and Corruption</w:t>
      </w:r>
      <w:r w:rsidR="00D55C0C" w:rsidRPr="00A1695D">
        <w:rPr>
          <w:rFonts w:cs="Arial"/>
        </w:rPr>
        <w:t xml:space="preserve">’ published in </w:t>
      </w:r>
      <w:r w:rsidR="0018066D">
        <w:t>October 2015 and takes into account legislative changes in the Criminal justice (Corruption Offences) Act 2018.</w:t>
      </w:r>
      <w:r w:rsidR="0018066D" w:rsidRPr="0018066D">
        <w:t xml:space="preserve"> </w:t>
      </w:r>
      <w:r w:rsidR="0018066D">
        <w:t>This document details</w:t>
      </w:r>
      <w:r w:rsidR="0018066D" w:rsidRPr="00A1695D" w:rsidDel="0018066D">
        <w:rPr>
          <w:rFonts w:cs="Arial"/>
        </w:rPr>
        <w:t xml:space="preserve"> </w:t>
      </w:r>
      <w:r w:rsidRPr="00A1695D">
        <w:rPr>
          <w:rFonts w:cs="Arial"/>
        </w:rPr>
        <w:t xml:space="preserve">South Dublin County Council’s </w:t>
      </w:r>
      <w:r w:rsidR="008E3A6E" w:rsidRPr="00A1695D">
        <w:rPr>
          <w:rFonts w:cs="Arial"/>
        </w:rPr>
        <w:t>policy towards detected or suspected acts of fraud or corruption, relating to members, employees and</w:t>
      </w:r>
      <w:r w:rsidR="003D5ED4" w:rsidRPr="00A1695D">
        <w:rPr>
          <w:rFonts w:cs="Arial"/>
        </w:rPr>
        <w:t xml:space="preserve"> </w:t>
      </w:r>
      <w:r w:rsidR="008E3A6E" w:rsidRPr="00A1695D">
        <w:rPr>
          <w:rFonts w:cs="Arial"/>
        </w:rPr>
        <w:t>/</w:t>
      </w:r>
      <w:r w:rsidR="003D5ED4" w:rsidRPr="00A1695D">
        <w:rPr>
          <w:rFonts w:cs="Arial"/>
        </w:rPr>
        <w:t xml:space="preserve"> </w:t>
      </w:r>
      <w:r w:rsidR="008E3A6E" w:rsidRPr="00A1695D">
        <w:rPr>
          <w:rFonts w:cs="Arial"/>
        </w:rPr>
        <w:t>or other persons in a position designated by the Chief Executive (</w:t>
      </w:r>
      <w:r w:rsidR="003D5ED4" w:rsidRPr="00A1695D">
        <w:rPr>
          <w:rFonts w:cs="Arial"/>
        </w:rPr>
        <w:t>for example</w:t>
      </w:r>
      <w:r w:rsidR="008E3A6E" w:rsidRPr="00A1695D">
        <w:rPr>
          <w:rFonts w:cs="Arial"/>
        </w:rPr>
        <w:t xml:space="preserve"> consultants or others providing a service to a local authority).</w:t>
      </w:r>
    </w:p>
    <w:p w14:paraId="0F50C442" w14:textId="77777777" w:rsidR="008E3A6E" w:rsidRPr="00A1695D" w:rsidRDefault="008E3A6E" w:rsidP="00A1695D">
      <w:pPr>
        <w:pStyle w:val="ListParagraph"/>
        <w:spacing w:line="360" w:lineRule="auto"/>
        <w:ind w:left="1083"/>
        <w:rPr>
          <w:rFonts w:cs="Arial"/>
        </w:rPr>
      </w:pPr>
    </w:p>
    <w:p w14:paraId="1C37718B" w14:textId="52879BBE" w:rsidR="008E3A6E" w:rsidRPr="00A1695D" w:rsidRDefault="008E3A6E" w:rsidP="00A1695D">
      <w:pPr>
        <w:pStyle w:val="ListParagraph"/>
        <w:numPr>
          <w:ilvl w:val="1"/>
          <w:numId w:val="5"/>
        </w:numPr>
        <w:tabs>
          <w:tab w:val="clear" w:pos="1440"/>
          <w:tab w:val="num" w:pos="1083"/>
        </w:tabs>
        <w:spacing w:line="360" w:lineRule="auto"/>
        <w:ind w:left="1083"/>
        <w:rPr>
          <w:rFonts w:cs="Arial"/>
        </w:rPr>
      </w:pPr>
      <w:r w:rsidRPr="00A1695D">
        <w:rPr>
          <w:rFonts w:cs="Arial"/>
        </w:rPr>
        <w:t>The Council is firmly committed to dealing with fraud and corruption and will deal equally with perpetrators internally and externally.</w:t>
      </w:r>
      <w:r w:rsidR="00477610" w:rsidRPr="00A1695D">
        <w:rPr>
          <w:rFonts w:cs="Arial"/>
        </w:rPr>
        <w:t xml:space="preserve"> </w:t>
      </w:r>
      <w:r w:rsidRPr="00A1695D">
        <w:rPr>
          <w:rFonts w:cs="Arial"/>
        </w:rPr>
        <w:t>It should be noted that there will be no distinction made in</w:t>
      </w:r>
      <w:r w:rsidR="00686B06" w:rsidRPr="00A1695D">
        <w:rPr>
          <w:rFonts w:cs="Arial"/>
        </w:rPr>
        <w:t xml:space="preserve"> an</w:t>
      </w:r>
      <w:r w:rsidRPr="00A1695D">
        <w:rPr>
          <w:rFonts w:cs="Arial"/>
        </w:rPr>
        <w:t xml:space="preserve"> investigation and action between cases that generate financial benefits and those that do not.</w:t>
      </w:r>
    </w:p>
    <w:p w14:paraId="160B9F77" w14:textId="77777777" w:rsidR="00486DCB" w:rsidRPr="00A1695D" w:rsidRDefault="00486DCB" w:rsidP="00A1695D">
      <w:pPr>
        <w:pStyle w:val="ListParagraph"/>
        <w:spacing w:line="360" w:lineRule="auto"/>
        <w:ind w:left="1083"/>
        <w:rPr>
          <w:rFonts w:cs="Arial"/>
        </w:rPr>
      </w:pPr>
    </w:p>
    <w:p w14:paraId="7B5B1E20" w14:textId="77777777" w:rsidR="00BE539B" w:rsidRPr="00A1695D" w:rsidRDefault="00BE539B" w:rsidP="00A1695D">
      <w:pPr>
        <w:pStyle w:val="ListParagraph"/>
        <w:spacing w:line="360" w:lineRule="auto"/>
        <w:ind w:left="1083"/>
        <w:jc w:val="both"/>
        <w:rPr>
          <w:rFonts w:cs="Arial"/>
        </w:rPr>
      </w:pPr>
    </w:p>
    <w:p w14:paraId="6F989D06" w14:textId="1FCEF854" w:rsidR="00BE539B" w:rsidRPr="00A1695D" w:rsidRDefault="003D5ED4" w:rsidP="00A1695D">
      <w:pPr>
        <w:pStyle w:val="Style1"/>
        <w:tabs>
          <w:tab w:val="clear" w:pos="720"/>
          <w:tab w:val="num" w:pos="363"/>
        </w:tabs>
        <w:spacing w:line="360" w:lineRule="auto"/>
        <w:ind w:left="363"/>
        <w:outlineLvl w:val="0"/>
        <w:rPr>
          <w:sz w:val="24"/>
          <w:szCs w:val="24"/>
        </w:rPr>
      </w:pPr>
      <w:bookmarkStart w:id="2" w:name="_Toc2935442"/>
      <w:r w:rsidRPr="00A1695D">
        <w:rPr>
          <w:sz w:val="24"/>
          <w:szCs w:val="24"/>
        </w:rPr>
        <w:t>Scope</w:t>
      </w:r>
      <w:bookmarkEnd w:id="2"/>
      <w:r w:rsidRPr="00A1695D">
        <w:rPr>
          <w:sz w:val="24"/>
          <w:szCs w:val="24"/>
        </w:rPr>
        <w:t xml:space="preserve"> </w:t>
      </w:r>
    </w:p>
    <w:p w14:paraId="4BB1FB61" w14:textId="77777777" w:rsidR="00234972" w:rsidRPr="00A1695D" w:rsidRDefault="00234972" w:rsidP="00A1695D">
      <w:pPr>
        <w:pStyle w:val="ListParagraph"/>
        <w:spacing w:line="360" w:lineRule="auto"/>
        <w:ind w:left="363"/>
        <w:jc w:val="both"/>
        <w:rPr>
          <w:rFonts w:cs="Arial"/>
        </w:rPr>
      </w:pPr>
    </w:p>
    <w:p w14:paraId="56F15406" w14:textId="5F7A1B82" w:rsidR="00F72DB8" w:rsidRPr="00A1695D" w:rsidRDefault="00F90D8D" w:rsidP="00A1695D">
      <w:pPr>
        <w:pStyle w:val="ListParagraph"/>
        <w:numPr>
          <w:ilvl w:val="1"/>
          <w:numId w:val="5"/>
        </w:numPr>
        <w:spacing w:line="360" w:lineRule="auto"/>
        <w:ind w:left="1083"/>
        <w:rPr>
          <w:rFonts w:cs="Arial"/>
        </w:rPr>
      </w:pPr>
      <w:r w:rsidRPr="00A1695D">
        <w:rPr>
          <w:rFonts w:cs="Arial"/>
        </w:rPr>
        <w:t>For the purposes of this policy document, stakeholders are defined as employees both current and past whether permanent or of a temporary nature, elected members, committee members, contractors and consultants engaged by the Council or others providing a service to the local authority</w:t>
      </w:r>
      <w:r w:rsidR="00627A09" w:rsidRPr="00A1695D">
        <w:rPr>
          <w:rFonts w:cs="Arial"/>
        </w:rPr>
        <w:t>.</w:t>
      </w:r>
      <w:r w:rsidRPr="00A1695D">
        <w:rPr>
          <w:rFonts w:cs="Arial"/>
        </w:rPr>
        <w:t xml:space="preserve"> </w:t>
      </w:r>
      <w:r w:rsidR="00627A09" w:rsidRPr="00A1695D">
        <w:rPr>
          <w:rFonts w:cs="Arial"/>
        </w:rPr>
        <w:t>B</w:t>
      </w:r>
      <w:r w:rsidRPr="00A1695D">
        <w:rPr>
          <w:rFonts w:cs="Arial"/>
        </w:rPr>
        <w:t>eneficiaries of the Council’s services</w:t>
      </w:r>
      <w:r w:rsidR="00191E03" w:rsidRPr="00A1695D">
        <w:rPr>
          <w:rFonts w:cs="Arial"/>
        </w:rPr>
        <w:t>, agencies</w:t>
      </w:r>
      <w:r w:rsidRPr="00A1695D">
        <w:rPr>
          <w:rFonts w:cs="Arial"/>
        </w:rPr>
        <w:t xml:space="preserve"> with whom the Council engages</w:t>
      </w:r>
      <w:r w:rsidR="00B91296">
        <w:rPr>
          <w:rFonts w:cs="Arial"/>
        </w:rPr>
        <w:t>,</w:t>
      </w:r>
      <w:r w:rsidRPr="00A1695D">
        <w:rPr>
          <w:rFonts w:cs="Arial"/>
        </w:rPr>
        <w:t xml:space="preserve"> and members of the public to whom the Council provides a service</w:t>
      </w:r>
      <w:r w:rsidR="00627A09" w:rsidRPr="00A1695D">
        <w:rPr>
          <w:rFonts w:cs="Arial"/>
        </w:rPr>
        <w:t xml:space="preserve"> are also included</w:t>
      </w:r>
      <w:r w:rsidR="004F1240" w:rsidRPr="00A1695D">
        <w:rPr>
          <w:rFonts w:cs="Arial"/>
        </w:rPr>
        <w:t>.</w:t>
      </w:r>
    </w:p>
    <w:p w14:paraId="03314213" w14:textId="77777777" w:rsidR="00F72DB8" w:rsidRPr="00A1695D" w:rsidRDefault="00F72DB8" w:rsidP="00A1695D">
      <w:pPr>
        <w:pStyle w:val="ListParagraph"/>
        <w:spacing w:line="360" w:lineRule="auto"/>
        <w:ind w:left="1083"/>
        <w:rPr>
          <w:rFonts w:cs="Arial"/>
        </w:rPr>
      </w:pPr>
    </w:p>
    <w:p w14:paraId="1AD9AF0A" w14:textId="77777777" w:rsidR="00BE539B" w:rsidRPr="00A1695D" w:rsidRDefault="00BE539B" w:rsidP="00A1695D">
      <w:pPr>
        <w:pStyle w:val="ListParagraph"/>
        <w:numPr>
          <w:ilvl w:val="1"/>
          <w:numId w:val="5"/>
        </w:numPr>
        <w:spacing w:line="360" w:lineRule="auto"/>
        <w:ind w:left="1083"/>
        <w:rPr>
          <w:rFonts w:cs="Arial"/>
        </w:rPr>
      </w:pPr>
      <w:r w:rsidRPr="00A1695D">
        <w:rPr>
          <w:rFonts w:cs="Arial"/>
        </w:rPr>
        <w:t xml:space="preserve">All stakeholders should ensure that they are familiar with other relevant Council policies, procedures and regulations, including: </w:t>
      </w:r>
    </w:p>
    <w:p w14:paraId="2F64942F" w14:textId="77777777" w:rsidR="00BE539B" w:rsidRPr="00A1695D" w:rsidRDefault="00BE539B" w:rsidP="00A1695D">
      <w:pPr>
        <w:pStyle w:val="ListParagraph"/>
        <w:numPr>
          <w:ilvl w:val="0"/>
          <w:numId w:val="9"/>
        </w:numPr>
        <w:spacing w:line="360" w:lineRule="auto"/>
        <w:ind w:left="1803"/>
        <w:rPr>
          <w:rFonts w:cs="Arial"/>
        </w:rPr>
      </w:pPr>
      <w:r w:rsidRPr="00A1695D">
        <w:rPr>
          <w:rFonts w:cs="Arial"/>
        </w:rPr>
        <w:lastRenderedPageBreak/>
        <w:t>Code of Conduct for Local Government Employees</w:t>
      </w:r>
    </w:p>
    <w:p w14:paraId="46560383" w14:textId="77777777" w:rsidR="00BE539B" w:rsidRPr="00A1695D" w:rsidRDefault="00BE539B" w:rsidP="00A1695D">
      <w:pPr>
        <w:pStyle w:val="ListParagraph"/>
        <w:numPr>
          <w:ilvl w:val="0"/>
          <w:numId w:val="9"/>
        </w:numPr>
        <w:spacing w:line="360" w:lineRule="auto"/>
        <w:ind w:left="1803"/>
        <w:rPr>
          <w:rFonts w:cs="Arial"/>
        </w:rPr>
      </w:pPr>
      <w:r w:rsidRPr="00A1695D">
        <w:rPr>
          <w:rFonts w:cs="Arial"/>
        </w:rPr>
        <w:t>Code of Conduct for Councillors</w:t>
      </w:r>
    </w:p>
    <w:p w14:paraId="13C088DB" w14:textId="18079B7C" w:rsidR="00802B44" w:rsidRPr="00A1695D" w:rsidRDefault="00BE539B" w:rsidP="00A1695D">
      <w:pPr>
        <w:pStyle w:val="ListParagraph"/>
        <w:numPr>
          <w:ilvl w:val="0"/>
          <w:numId w:val="9"/>
        </w:numPr>
        <w:spacing w:line="360" w:lineRule="auto"/>
        <w:ind w:left="1803"/>
        <w:rPr>
          <w:rFonts w:cs="Arial"/>
        </w:rPr>
      </w:pPr>
      <w:r w:rsidRPr="00A1695D">
        <w:rPr>
          <w:rFonts w:cs="Arial"/>
        </w:rPr>
        <w:t>SDCC Information Systems</w:t>
      </w:r>
      <w:r w:rsidR="003D5ED4" w:rsidRPr="00A1695D">
        <w:rPr>
          <w:rFonts w:cs="Arial"/>
        </w:rPr>
        <w:t xml:space="preserve"> </w:t>
      </w:r>
      <w:r w:rsidRPr="00A1695D">
        <w:rPr>
          <w:rFonts w:cs="Arial"/>
        </w:rPr>
        <w:t>/</w:t>
      </w:r>
      <w:r w:rsidR="003D5ED4" w:rsidRPr="00A1695D">
        <w:rPr>
          <w:rFonts w:cs="Arial"/>
        </w:rPr>
        <w:t xml:space="preserve"> </w:t>
      </w:r>
      <w:r w:rsidRPr="00A1695D">
        <w:rPr>
          <w:rFonts w:cs="Arial"/>
        </w:rPr>
        <w:t>Electronic Communications Security Policy</w:t>
      </w:r>
    </w:p>
    <w:p w14:paraId="39C986B3" w14:textId="7DC9227F" w:rsidR="00BE539B" w:rsidRPr="00A1695D" w:rsidRDefault="00BE539B" w:rsidP="00A1695D">
      <w:pPr>
        <w:pStyle w:val="ListParagraph"/>
        <w:numPr>
          <w:ilvl w:val="0"/>
          <w:numId w:val="9"/>
        </w:numPr>
        <w:spacing w:line="360" w:lineRule="auto"/>
        <w:ind w:left="1803"/>
        <w:rPr>
          <w:rFonts w:cs="Arial"/>
        </w:rPr>
      </w:pPr>
      <w:r w:rsidRPr="00A1695D">
        <w:rPr>
          <w:rFonts w:cs="Arial"/>
        </w:rPr>
        <w:t>SDCC Attendance Management Policy and Procedures</w:t>
      </w:r>
    </w:p>
    <w:p w14:paraId="5CBA03B6" w14:textId="4ED58D54" w:rsidR="00BE539B" w:rsidRPr="00A1695D" w:rsidRDefault="00BE539B" w:rsidP="00A1695D">
      <w:pPr>
        <w:pStyle w:val="ListParagraph"/>
        <w:numPr>
          <w:ilvl w:val="0"/>
          <w:numId w:val="9"/>
        </w:numPr>
        <w:spacing w:line="360" w:lineRule="auto"/>
        <w:ind w:left="1803"/>
        <w:rPr>
          <w:rFonts w:cs="Arial"/>
        </w:rPr>
      </w:pPr>
      <w:r w:rsidRPr="00A1695D">
        <w:rPr>
          <w:rFonts w:cs="Arial"/>
        </w:rPr>
        <w:t xml:space="preserve">SDCC Dignity at Work Policy </w:t>
      </w:r>
    </w:p>
    <w:p w14:paraId="672D45A4" w14:textId="719BA6CE" w:rsidR="00BE539B" w:rsidRPr="00A1695D" w:rsidRDefault="00BE539B" w:rsidP="00A1695D">
      <w:pPr>
        <w:pStyle w:val="ListParagraph"/>
        <w:numPr>
          <w:ilvl w:val="0"/>
          <w:numId w:val="9"/>
        </w:numPr>
        <w:spacing w:line="360" w:lineRule="auto"/>
        <w:ind w:left="1803"/>
        <w:rPr>
          <w:rFonts w:cs="Arial"/>
        </w:rPr>
      </w:pPr>
      <w:r w:rsidRPr="00A1695D">
        <w:rPr>
          <w:rFonts w:cs="Arial"/>
        </w:rPr>
        <w:t>SDCC Financial Policies and Procedures</w:t>
      </w:r>
    </w:p>
    <w:p w14:paraId="6ECF3230" w14:textId="1DC54756" w:rsidR="00234972" w:rsidRPr="00A1695D" w:rsidRDefault="00234972" w:rsidP="00A1695D">
      <w:pPr>
        <w:pStyle w:val="ListParagraph"/>
        <w:numPr>
          <w:ilvl w:val="0"/>
          <w:numId w:val="9"/>
        </w:numPr>
        <w:spacing w:line="360" w:lineRule="auto"/>
        <w:ind w:left="1803"/>
        <w:rPr>
          <w:rFonts w:cs="Arial"/>
        </w:rPr>
      </w:pPr>
      <w:r w:rsidRPr="00A1695D">
        <w:rPr>
          <w:rFonts w:cs="Arial"/>
        </w:rPr>
        <w:t xml:space="preserve">SDCC Interim Protected Disclosures Policy and Procedures </w:t>
      </w:r>
    </w:p>
    <w:p w14:paraId="5C4EE4A5" w14:textId="77777777" w:rsidR="00802B44" w:rsidRPr="00A1695D" w:rsidRDefault="00802B44" w:rsidP="00A1695D">
      <w:pPr>
        <w:spacing w:line="360" w:lineRule="auto"/>
        <w:ind w:left="363"/>
        <w:jc w:val="both"/>
        <w:rPr>
          <w:rFonts w:cs="Arial"/>
        </w:rPr>
      </w:pPr>
    </w:p>
    <w:p w14:paraId="59A6696D" w14:textId="77777777" w:rsidR="00477610" w:rsidRPr="00A1695D" w:rsidRDefault="00477610" w:rsidP="00A1695D">
      <w:pPr>
        <w:spacing w:line="360" w:lineRule="auto"/>
        <w:ind w:left="363" w:hanging="480"/>
        <w:jc w:val="both"/>
        <w:rPr>
          <w:rFonts w:cs="Arial"/>
        </w:rPr>
      </w:pPr>
    </w:p>
    <w:p w14:paraId="6027727B" w14:textId="6B54BEF8" w:rsidR="008E3A6E" w:rsidRPr="00A1695D" w:rsidRDefault="003D5ED4" w:rsidP="00A1695D">
      <w:pPr>
        <w:pStyle w:val="Style1"/>
        <w:spacing w:line="360" w:lineRule="auto"/>
        <w:ind w:left="363"/>
        <w:jc w:val="left"/>
        <w:outlineLvl w:val="0"/>
        <w:rPr>
          <w:sz w:val="24"/>
          <w:szCs w:val="24"/>
        </w:rPr>
      </w:pPr>
      <w:bookmarkStart w:id="3" w:name="_Toc2935443"/>
      <w:r w:rsidRPr="00A1695D">
        <w:rPr>
          <w:sz w:val="24"/>
          <w:szCs w:val="24"/>
        </w:rPr>
        <w:t>Definition of Fraud and Corruption</w:t>
      </w:r>
      <w:bookmarkEnd w:id="3"/>
    </w:p>
    <w:p w14:paraId="645FCA7F" w14:textId="77777777" w:rsidR="008E3A6E" w:rsidRPr="00A1695D" w:rsidRDefault="008E3A6E" w:rsidP="00A1695D">
      <w:pPr>
        <w:spacing w:line="360" w:lineRule="auto"/>
        <w:rPr>
          <w:rFonts w:cs="Arial"/>
        </w:rPr>
      </w:pPr>
    </w:p>
    <w:p w14:paraId="49E866F8" w14:textId="275B92DC" w:rsidR="008E3A6E" w:rsidRPr="00A1695D" w:rsidRDefault="00FC3A7D" w:rsidP="00A1695D">
      <w:pPr>
        <w:pStyle w:val="ListParagraph"/>
        <w:numPr>
          <w:ilvl w:val="1"/>
          <w:numId w:val="5"/>
        </w:numPr>
        <w:spacing w:line="360" w:lineRule="auto"/>
        <w:ind w:left="1083"/>
        <w:rPr>
          <w:rFonts w:cs="Arial"/>
        </w:rPr>
      </w:pPr>
      <w:r w:rsidRPr="00A1695D">
        <w:rPr>
          <w:rFonts w:cs="Arial"/>
        </w:rPr>
        <w:t xml:space="preserve">Fraud can encompass a wide range of irregularities and </w:t>
      </w:r>
      <w:r w:rsidR="00AE3C66">
        <w:rPr>
          <w:rFonts w:cs="Arial"/>
        </w:rPr>
        <w:t>civil wrongs such as</w:t>
      </w:r>
      <w:r w:rsidRPr="00A1695D">
        <w:rPr>
          <w:rFonts w:cs="Arial"/>
        </w:rPr>
        <w:t xml:space="preserve"> deception or misrepresentation</w:t>
      </w:r>
      <w:r w:rsidR="00AE3C66">
        <w:rPr>
          <w:rFonts w:cs="Arial"/>
        </w:rPr>
        <w:t xml:space="preserve">, or criminal acts such as false pretences, false accounting, forgery, embezzlement, fraudulent conversion </w:t>
      </w:r>
      <w:r w:rsidR="00987FB7">
        <w:rPr>
          <w:rFonts w:cs="Arial"/>
        </w:rPr>
        <w:t>or</w:t>
      </w:r>
      <w:r w:rsidR="00917368">
        <w:rPr>
          <w:rFonts w:cs="Arial"/>
        </w:rPr>
        <w:t>, under</w:t>
      </w:r>
      <w:r w:rsidR="00987FB7">
        <w:rPr>
          <w:rFonts w:cs="Arial"/>
        </w:rPr>
        <w:t xml:space="preserve"> the Electronic</w:t>
      </w:r>
      <w:r w:rsidR="00143868">
        <w:rPr>
          <w:rFonts w:cs="Arial"/>
        </w:rPr>
        <w:t xml:space="preserve"> </w:t>
      </w:r>
      <w:r w:rsidR="00987FB7">
        <w:rPr>
          <w:rFonts w:cs="Arial"/>
        </w:rPr>
        <w:t>Commerce A</w:t>
      </w:r>
      <w:r w:rsidR="00AE3C66">
        <w:rPr>
          <w:rFonts w:cs="Arial"/>
        </w:rPr>
        <w:t>ct 2000</w:t>
      </w:r>
      <w:r w:rsidR="00987FB7">
        <w:rPr>
          <w:rFonts w:cs="Arial"/>
        </w:rPr>
        <w:t>, electronic fraud</w:t>
      </w:r>
      <w:r w:rsidRPr="00A1695D">
        <w:rPr>
          <w:rFonts w:cs="Arial"/>
        </w:rPr>
        <w:t xml:space="preserve">. </w:t>
      </w:r>
      <w:r w:rsidR="002630DF" w:rsidRPr="00A1695D">
        <w:rPr>
          <w:rFonts w:cs="Arial"/>
        </w:rPr>
        <w:t>The</w:t>
      </w:r>
      <w:r w:rsidR="002A3E26" w:rsidRPr="00A1695D">
        <w:rPr>
          <w:rFonts w:cs="Arial"/>
        </w:rPr>
        <w:t xml:space="preserve"> following </w:t>
      </w:r>
      <w:r w:rsidR="00987FB7">
        <w:rPr>
          <w:rFonts w:cs="Arial"/>
        </w:rPr>
        <w:t>non-exhaustive list indicates</w:t>
      </w:r>
      <w:r w:rsidR="002A3E26" w:rsidRPr="00A1695D">
        <w:rPr>
          <w:rFonts w:cs="Arial"/>
        </w:rPr>
        <w:t xml:space="preserve"> </w:t>
      </w:r>
      <w:r w:rsidR="002630DF" w:rsidRPr="00A1695D">
        <w:rPr>
          <w:rFonts w:cs="Arial"/>
        </w:rPr>
        <w:t xml:space="preserve">some </w:t>
      </w:r>
      <w:r w:rsidR="00987FB7">
        <w:rPr>
          <w:rFonts w:cs="Arial"/>
        </w:rPr>
        <w:t>types</w:t>
      </w:r>
      <w:r w:rsidR="00987FB7" w:rsidRPr="00A1695D">
        <w:rPr>
          <w:rFonts w:cs="Arial"/>
        </w:rPr>
        <w:t xml:space="preserve"> </w:t>
      </w:r>
      <w:r w:rsidR="002A3E26" w:rsidRPr="00A1695D">
        <w:rPr>
          <w:rFonts w:cs="Arial"/>
        </w:rPr>
        <w:t>of fraudulent behaviour:</w:t>
      </w:r>
    </w:p>
    <w:p w14:paraId="395B9A33" w14:textId="55C70497" w:rsidR="002A3E26" w:rsidRPr="00A1695D" w:rsidRDefault="003A6C9E" w:rsidP="00A1695D">
      <w:pPr>
        <w:pStyle w:val="ListParagraph"/>
        <w:numPr>
          <w:ilvl w:val="0"/>
          <w:numId w:val="8"/>
        </w:numPr>
        <w:spacing w:line="360" w:lineRule="auto"/>
        <w:ind w:left="1803"/>
        <w:rPr>
          <w:rFonts w:cs="Arial"/>
        </w:rPr>
      </w:pPr>
      <w:r w:rsidRPr="00A1695D">
        <w:rPr>
          <w:rFonts w:cs="Arial"/>
        </w:rPr>
        <w:t>Theft, mis</w:t>
      </w:r>
      <w:r w:rsidR="002A3E26" w:rsidRPr="00A1695D">
        <w:rPr>
          <w:rFonts w:cs="Arial"/>
        </w:rPr>
        <w:t xml:space="preserve">appropriation </w:t>
      </w:r>
      <w:r w:rsidRPr="00A1695D">
        <w:rPr>
          <w:rFonts w:cs="Arial"/>
        </w:rPr>
        <w:t>or unauthorised use of Council property</w:t>
      </w:r>
      <w:r w:rsidR="00574220">
        <w:rPr>
          <w:rFonts w:cs="Arial"/>
        </w:rPr>
        <w:t>.</w:t>
      </w:r>
      <w:r w:rsidRPr="00A1695D">
        <w:rPr>
          <w:rFonts w:cs="Arial"/>
        </w:rPr>
        <w:t xml:space="preserve"> </w:t>
      </w:r>
    </w:p>
    <w:p w14:paraId="427F65C8" w14:textId="4F07F1FE" w:rsidR="003A6C9E" w:rsidRPr="00A1695D" w:rsidRDefault="003A6C9E" w:rsidP="00A1695D">
      <w:pPr>
        <w:pStyle w:val="ListParagraph"/>
        <w:numPr>
          <w:ilvl w:val="0"/>
          <w:numId w:val="8"/>
        </w:numPr>
        <w:spacing w:line="360" w:lineRule="auto"/>
        <w:ind w:left="1803"/>
        <w:rPr>
          <w:rFonts w:cs="Arial"/>
        </w:rPr>
      </w:pPr>
      <w:r w:rsidRPr="00A1695D">
        <w:rPr>
          <w:rFonts w:cs="Arial"/>
        </w:rPr>
        <w:t>Knowingly creating false or misleading financial reports</w:t>
      </w:r>
      <w:r w:rsidR="00574220">
        <w:rPr>
          <w:rFonts w:cs="Arial"/>
        </w:rPr>
        <w:t>.</w:t>
      </w:r>
      <w:r w:rsidRPr="00A1695D">
        <w:rPr>
          <w:rFonts w:cs="Arial"/>
        </w:rPr>
        <w:t xml:space="preserve"> </w:t>
      </w:r>
    </w:p>
    <w:p w14:paraId="23AD1223" w14:textId="7EDB6EA4" w:rsidR="003A6C9E" w:rsidRPr="00A1695D" w:rsidRDefault="003A6C9E" w:rsidP="00A1695D">
      <w:pPr>
        <w:pStyle w:val="ListParagraph"/>
        <w:numPr>
          <w:ilvl w:val="0"/>
          <w:numId w:val="8"/>
        </w:numPr>
        <w:spacing w:line="360" w:lineRule="auto"/>
        <w:ind w:left="1803"/>
        <w:rPr>
          <w:rFonts w:cs="Arial"/>
        </w:rPr>
      </w:pPr>
      <w:r w:rsidRPr="00A1695D">
        <w:rPr>
          <w:rFonts w:cs="Arial"/>
        </w:rPr>
        <w:t>Submitting false or exaggerated claims for reimbursement of expenses</w:t>
      </w:r>
      <w:r w:rsidR="00574220">
        <w:rPr>
          <w:rFonts w:cs="Arial"/>
        </w:rPr>
        <w:t>.</w:t>
      </w:r>
      <w:r w:rsidRPr="00A1695D">
        <w:rPr>
          <w:rFonts w:cs="Arial"/>
        </w:rPr>
        <w:t xml:space="preserve"> </w:t>
      </w:r>
    </w:p>
    <w:p w14:paraId="3C758442" w14:textId="433093D2" w:rsidR="002A3E26" w:rsidRPr="00A1695D" w:rsidRDefault="003A6C9E" w:rsidP="00A1695D">
      <w:pPr>
        <w:pStyle w:val="ListParagraph"/>
        <w:numPr>
          <w:ilvl w:val="0"/>
          <w:numId w:val="8"/>
        </w:numPr>
        <w:spacing w:line="360" w:lineRule="auto"/>
        <w:ind w:left="1803"/>
        <w:rPr>
          <w:rFonts w:cs="Arial"/>
        </w:rPr>
      </w:pPr>
      <w:r w:rsidRPr="00A1695D">
        <w:rPr>
          <w:rFonts w:cs="Arial"/>
        </w:rPr>
        <w:t>Forging or altering documents</w:t>
      </w:r>
      <w:r w:rsidR="00574220">
        <w:rPr>
          <w:rFonts w:cs="Arial"/>
        </w:rPr>
        <w:t>.</w:t>
      </w:r>
    </w:p>
    <w:p w14:paraId="06781028" w14:textId="39A3BE13" w:rsidR="002A3E26" w:rsidRPr="00A1695D" w:rsidRDefault="003A6C9E" w:rsidP="00A1695D">
      <w:pPr>
        <w:pStyle w:val="ListParagraph"/>
        <w:numPr>
          <w:ilvl w:val="0"/>
          <w:numId w:val="8"/>
        </w:numPr>
        <w:spacing w:line="360" w:lineRule="auto"/>
        <w:ind w:left="1803"/>
        <w:rPr>
          <w:rFonts w:cs="Arial"/>
        </w:rPr>
      </w:pPr>
      <w:r w:rsidRPr="00A1695D">
        <w:rPr>
          <w:rFonts w:cs="Arial"/>
        </w:rPr>
        <w:t>Claiming payment for time not worked</w:t>
      </w:r>
      <w:r w:rsidR="00574220">
        <w:rPr>
          <w:rFonts w:cs="Arial"/>
        </w:rPr>
        <w:t>.</w:t>
      </w:r>
    </w:p>
    <w:p w14:paraId="54613690" w14:textId="59BFB020" w:rsidR="003A6C9E" w:rsidRPr="00A1695D" w:rsidRDefault="003A6C9E" w:rsidP="00A1695D">
      <w:pPr>
        <w:pStyle w:val="ListParagraph"/>
        <w:numPr>
          <w:ilvl w:val="0"/>
          <w:numId w:val="8"/>
        </w:numPr>
        <w:spacing w:line="360" w:lineRule="auto"/>
        <w:ind w:left="1803"/>
        <w:rPr>
          <w:rFonts w:cs="Arial"/>
        </w:rPr>
      </w:pPr>
      <w:r w:rsidRPr="00A1695D">
        <w:rPr>
          <w:rFonts w:cs="Arial"/>
        </w:rPr>
        <w:t>Claiming payment for goods not received or services not performed</w:t>
      </w:r>
      <w:r w:rsidR="00574220">
        <w:rPr>
          <w:rFonts w:cs="Arial"/>
        </w:rPr>
        <w:t>.</w:t>
      </w:r>
    </w:p>
    <w:p w14:paraId="607D8B35" w14:textId="77777777" w:rsidR="002A3E26" w:rsidRPr="00A1695D" w:rsidRDefault="002A3E26" w:rsidP="00A1695D">
      <w:pPr>
        <w:pStyle w:val="ListParagraph"/>
        <w:numPr>
          <w:ilvl w:val="0"/>
          <w:numId w:val="8"/>
        </w:numPr>
        <w:spacing w:line="360" w:lineRule="auto"/>
        <w:ind w:left="1803"/>
        <w:rPr>
          <w:rFonts w:cs="Arial"/>
        </w:rPr>
      </w:pPr>
      <w:r w:rsidRPr="00A1695D">
        <w:rPr>
          <w:rFonts w:cs="Arial"/>
        </w:rPr>
        <w:t>Creation of false invoices</w:t>
      </w:r>
    </w:p>
    <w:p w14:paraId="26D89C3B" w14:textId="29D49192" w:rsidR="002A3E26" w:rsidRPr="00A1695D" w:rsidRDefault="002A3E26" w:rsidP="00A1695D">
      <w:pPr>
        <w:pStyle w:val="ListParagraph"/>
        <w:numPr>
          <w:ilvl w:val="0"/>
          <w:numId w:val="8"/>
        </w:numPr>
        <w:spacing w:line="360" w:lineRule="auto"/>
        <w:ind w:left="1803"/>
        <w:rPr>
          <w:rFonts w:cs="Arial"/>
        </w:rPr>
      </w:pPr>
      <w:r w:rsidRPr="00A1695D">
        <w:rPr>
          <w:rFonts w:cs="Arial"/>
        </w:rPr>
        <w:t>Recording of transactions without substance</w:t>
      </w:r>
      <w:r w:rsidR="00574220">
        <w:rPr>
          <w:rFonts w:cs="Arial"/>
        </w:rPr>
        <w:t>.</w:t>
      </w:r>
    </w:p>
    <w:p w14:paraId="703AF35C" w14:textId="5AE14EA0" w:rsidR="002A3E26" w:rsidRPr="00A1695D" w:rsidRDefault="002A3E26" w:rsidP="00A1695D">
      <w:pPr>
        <w:pStyle w:val="ListParagraph"/>
        <w:numPr>
          <w:ilvl w:val="0"/>
          <w:numId w:val="8"/>
        </w:numPr>
        <w:spacing w:line="360" w:lineRule="auto"/>
        <w:ind w:left="1803"/>
        <w:rPr>
          <w:rFonts w:cs="Arial"/>
        </w:rPr>
      </w:pPr>
      <w:r w:rsidRPr="00A1695D">
        <w:rPr>
          <w:rFonts w:cs="Arial"/>
        </w:rPr>
        <w:t>False or exaggerated compensation claims</w:t>
      </w:r>
      <w:r w:rsidR="00574220">
        <w:rPr>
          <w:rFonts w:cs="Arial"/>
        </w:rPr>
        <w:t>.</w:t>
      </w:r>
    </w:p>
    <w:p w14:paraId="2C708D16" w14:textId="10923FFF" w:rsidR="003A6C9E" w:rsidRPr="00A1695D" w:rsidRDefault="003A6C9E" w:rsidP="00A1695D">
      <w:pPr>
        <w:pStyle w:val="ListParagraph"/>
        <w:numPr>
          <w:ilvl w:val="0"/>
          <w:numId w:val="8"/>
        </w:numPr>
        <w:spacing w:line="360" w:lineRule="auto"/>
        <w:ind w:left="1803"/>
        <w:rPr>
          <w:rFonts w:cs="Arial"/>
        </w:rPr>
      </w:pPr>
      <w:r w:rsidRPr="00A1695D">
        <w:rPr>
          <w:rFonts w:cs="Arial"/>
        </w:rPr>
        <w:t>Purchasing items for personal use with council funds</w:t>
      </w:r>
      <w:r w:rsidR="00574220">
        <w:rPr>
          <w:rFonts w:cs="Arial"/>
        </w:rPr>
        <w:t>.</w:t>
      </w:r>
    </w:p>
    <w:p w14:paraId="0AEF2C4A" w14:textId="77777777" w:rsidR="002A3E26" w:rsidRPr="00A1695D" w:rsidRDefault="002A3E26" w:rsidP="00A1695D">
      <w:pPr>
        <w:spacing w:line="360" w:lineRule="auto"/>
        <w:jc w:val="both"/>
        <w:rPr>
          <w:rFonts w:cs="Arial"/>
        </w:rPr>
      </w:pPr>
    </w:p>
    <w:p w14:paraId="03B169ED" w14:textId="7A625414" w:rsidR="00F058CE" w:rsidRPr="00E10F7C" w:rsidRDefault="00E44E2D" w:rsidP="00A1695D">
      <w:pPr>
        <w:pStyle w:val="ListParagraph"/>
        <w:numPr>
          <w:ilvl w:val="1"/>
          <w:numId w:val="5"/>
        </w:numPr>
        <w:spacing w:line="360" w:lineRule="auto"/>
        <w:ind w:left="1083"/>
        <w:rPr>
          <w:rFonts w:cs="Arial"/>
          <w:sz w:val="28"/>
        </w:rPr>
      </w:pPr>
      <w:r w:rsidRPr="00A1695D">
        <w:rPr>
          <w:rFonts w:cs="Arial"/>
        </w:rPr>
        <w:t xml:space="preserve">Corruption </w:t>
      </w:r>
      <w:r>
        <w:rPr>
          <w:rFonts w:cs="Arial"/>
        </w:rPr>
        <w:t>arises</w:t>
      </w:r>
      <w:r w:rsidR="00926375">
        <w:rPr>
          <w:rFonts w:cs="Arial"/>
        </w:rPr>
        <w:t xml:space="preserve"> when </w:t>
      </w:r>
      <w:r w:rsidR="00CF742A">
        <w:rPr>
          <w:rFonts w:cs="Arial"/>
        </w:rPr>
        <w:t xml:space="preserve">a </w:t>
      </w:r>
      <w:r>
        <w:rPr>
          <w:rFonts w:cs="Arial"/>
        </w:rPr>
        <w:t>person directly</w:t>
      </w:r>
      <w:r w:rsidR="00926375">
        <w:rPr>
          <w:rFonts w:cs="Arial"/>
          <w:spacing w:val="-3"/>
          <w:sz w:val="22"/>
          <w:szCs w:val="22"/>
        </w:rPr>
        <w:t xml:space="preserve"> </w:t>
      </w:r>
      <w:r w:rsidR="00926375" w:rsidRPr="00E10F7C">
        <w:rPr>
          <w:rFonts w:cs="Arial"/>
          <w:spacing w:val="-3"/>
          <w:szCs w:val="22"/>
        </w:rPr>
        <w:t>and indirectly, corruptly gives or receives a “</w:t>
      </w:r>
      <w:r w:rsidR="00926375" w:rsidRPr="005123FE">
        <w:rPr>
          <w:rFonts w:cs="Arial"/>
          <w:spacing w:val="-3"/>
          <w:szCs w:val="22"/>
        </w:rPr>
        <w:t>gift, consideration or advantage</w:t>
      </w:r>
      <w:r w:rsidR="00926375" w:rsidRPr="00E10F7C">
        <w:rPr>
          <w:rFonts w:cs="Arial"/>
          <w:spacing w:val="-3"/>
          <w:szCs w:val="22"/>
        </w:rPr>
        <w:t xml:space="preserve">” as an inducement to or reward for doing an act in relation to an office, employment or business or </w:t>
      </w:r>
      <w:r w:rsidR="00926375" w:rsidRPr="00E10F7C">
        <w:rPr>
          <w:rFonts w:cs="Arial"/>
          <w:spacing w:val="-3"/>
          <w:szCs w:val="22"/>
        </w:rPr>
        <w:lastRenderedPageBreak/>
        <w:t>trading in influence</w:t>
      </w:r>
      <w:r w:rsidR="00F058CE" w:rsidRPr="00E10F7C">
        <w:rPr>
          <w:rFonts w:cs="Arial"/>
          <w:spacing w:val="-3"/>
          <w:szCs w:val="22"/>
        </w:rPr>
        <w:t xml:space="preserve">. It is a civil wrong and a criminal offence. It can include creating or using a false or misleading document for an improper purpose. </w:t>
      </w:r>
    </w:p>
    <w:p w14:paraId="10AD69B0" w14:textId="0D359F70" w:rsidR="00F058CE" w:rsidRDefault="00F058CE" w:rsidP="0018066D">
      <w:pPr>
        <w:pStyle w:val="ListParagraph"/>
        <w:spacing w:line="360" w:lineRule="auto"/>
        <w:ind w:left="1083"/>
        <w:rPr>
          <w:rFonts w:cs="Arial"/>
        </w:rPr>
      </w:pPr>
      <w:r>
        <w:rPr>
          <w:rFonts w:cs="Arial"/>
          <w:spacing w:val="-3"/>
          <w:sz w:val="22"/>
          <w:szCs w:val="22"/>
        </w:rPr>
        <w:t xml:space="preserve"> </w:t>
      </w:r>
    </w:p>
    <w:p w14:paraId="7FC8A186" w14:textId="77777777" w:rsidR="00F058CE" w:rsidRPr="00FA4F68" w:rsidRDefault="00F058CE" w:rsidP="0018066D">
      <w:pPr>
        <w:pStyle w:val="ListParagraph"/>
        <w:spacing w:line="360" w:lineRule="auto"/>
        <w:ind w:left="1083"/>
        <w:rPr>
          <w:rFonts w:cs="Arial"/>
          <w:spacing w:val="-3"/>
        </w:rPr>
      </w:pPr>
      <w:r w:rsidRPr="00FA4F68">
        <w:rPr>
          <w:rFonts w:cs="Arial"/>
        </w:rPr>
        <w:t xml:space="preserve">In addition, </w:t>
      </w:r>
      <w:r w:rsidRPr="00FA4F68">
        <w:rPr>
          <w:rFonts w:cs="Arial"/>
          <w:spacing w:val="-3"/>
        </w:rPr>
        <w:t>it is an offence to fail without reasonable excuse to report as soon as is practicable to the Gardaí information which might be of material assistance in preventing the commission of relevant offence or in apprehending, prosecuting, or convicting a person for such an offence.</w:t>
      </w:r>
    </w:p>
    <w:p w14:paraId="6A7E3C31" w14:textId="77777777" w:rsidR="00B91296" w:rsidRDefault="00B91296" w:rsidP="0018066D">
      <w:pPr>
        <w:pStyle w:val="ListParagraph"/>
        <w:spacing w:line="360" w:lineRule="auto"/>
        <w:ind w:left="1083"/>
        <w:rPr>
          <w:rFonts w:cs="Arial"/>
        </w:rPr>
      </w:pPr>
    </w:p>
    <w:p w14:paraId="6780DE89" w14:textId="07E96380" w:rsidR="00F058CE" w:rsidRPr="00FA4F68" w:rsidRDefault="00F058CE" w:rsidP="0018066D">
      <w:pPr>
        <w:pStyle w:val="ListParagraph"/>
        <w:spacing w:line="360" w:lineRule="auto"/>
        <w:ind w:left="1083"/>
        <w:rPr>
          <w:rFonts w:cs="Arial"/>
        </w:rPr>
      </w:pPr>
      <w:r w:rsidRPr="00FA4F68">
        <w:rPr>
          <w:rFonts w:cs="Arial"/>
        </w:rPr>
        <w:t xml:space="preserve">Of particular relevance to Local Authority </w:t>
      </w:r>
      <w:r w:rsidR="00E039DF" w:rsidRPr="00FA4F68">
        <w:rPr>
          <w:rFonts w:cs="Arial"/>
        </w:rPr>
        <w:t xml:space="preserve">members and </w:t>
      </w:r>
      <w:r w:rsidR="00917368" w:rsidRPr="00FA4F68">
        <w:rPr>
          <w:rFonts w:cs="Arial"/>
        </w:rPr>
        <w:t>officers, are</w:t>
      </w:r>
      <w:r w:rsidRPr="00FA4F68">
        <w:rPr>
          <w:rFonts w:cs="Arial"/>
        </w:rPr>
        <w:t xml:space="preserve"> the following provisions:</w:t>
      </w:r>
    </w:p>
    <w:p w14:paraId="04363202" w14:textId="77777777" w:rsidR="00574220" w:rsidRDefault="00574220" w:rsidP="0018066D">
      <w:pPr>
        <w:pStyle w:val="ListParagraph"/>
        <w:spacing w:line="360" w:lineRule="auto"/>
        <w:ind w:left="1083"/>
        <w:rPr>
          <w:rFonts w:cs="Arial"/>
        </w:rPr>
      </w:pPr>
    </w:p>
    <w:p w14:paraId="08B125E2" w14:textId="436C2FD3" w:rsidR="00F058CE" w:rsidRDefault="00F058CE" w:rsidP="0018066D">
      <w:pPr>
        <w:pStyle w:val="ListParagraph"/>
        <w:spacing w:line="360" w:lineRule="auto"/>
        <w:ind w:left="1083"/>
        <w:rPr>
          <w:rFonts w:cs="Arial"/>
        </w:rPr>
      </w:pPr>
      <w:r w:rsidRPr="00FA4F68">
        <w:rPr>
          <w:rFonts w:cs="Arial"/>
        </w:rPr>
        <w:t>Section 7 of the Criminal Justice (Corruption Offences</w:t>
      </w:r>
      <w:r>
        <w:rPr>
          <w:rFonts w:cs="Arial"/>
        </w:rPr>
        <w:t xml:space="preserve">) </w:t>
      </w:r>
      <w:r w:rsidR="008F3A03">
        <w:rPr>
          <w:rFonts w:cs="Arial"/>
        </w:rPr>
        <w:t>A</w:t>
      </w:r>
      <w:r>
        <w:rPr>
          <w:rFonts w:cs="Arial"/>
        </w:rPr>
        <w:t xml:space="preserve">ct 2018 makes it an offence for </w:t>
      </w:r>
      <w:r w:rsidR="00987FB7">
        <w:rPr>
          <w:rFonts w:cs="Arial"/>
        </w:rPr>
        <w:t>a local a</w:t>
      </w:r>
      <w:r w:rsidRPr="00F058CE">
        <w:rPr>
          <w:rFonts w:cs="Arial"/>
        </w:rPr>
        <w:t>uthority employee a</w:t>
      </w:r>
      <w:r w:rsidR="00987FB7">
        <w:rPr>
          <w:rFonts w:cs="Arial"/>
        </w:rPr>
        <w:t>nd persons acting on behalf of local a</w:t>
      </w:r>
      <w:r w:rsidRPr="00F058CE">
        <w:rPr>
          <w:rFonts w:cs="Arial"/>
        </w:rPr>
        <w:t xml:space="preserve">uthorities, who either directly or indirectly, by himself or herself with another person </w:t>
      </w:r>
      <w:r>
        <w:rPr>
          <w:rFonts w:cs="Arial"/>
        </w:rPr>
        <w:t>to do</w:t>
      </w:r>
      <w:r w:rsidRPr="00F058CE">
        <w:rPr>
          <w:rFonts w:cs="Arial"/>
        </w:rPr>
        <w:t xml:space="preserve"> an act in relation to his or her office employment or position of business for the purpose of corruptly obtaining a gift, consideration or advantage for himself or herself or any other person. In addition</w:t>
      </w:r>
      <w:r w:rsidR="00BB74D2">
        <w:rPr>
          <w:rFonts w:cs="Arial"/>
        </w:rPr>
        <w:t>, any</w:t>
      </w:r>
      <w:r w:rsidRPr="00F058CE">
        <w:rPr>
          <w:rFonts w:cs="Arial"/>
        </w:rPr>
        <w:t xml:space="preserve"> person who uses confidential information obtained in the course of their employment office, employment, position, or business for the purpose of corruptly obtaining a gift, consideration, or advantage for himself or herself or for any other person will be guilty of an offence.</w:t>
      </w:r>
    </w:p>
    <w:p w14:paraId="0F070C3F" w14:textId="77777777" w:rsidR="00F058CE" w:rsidRDefault="00F058CE" w:rsidP="0018066D">
      <w:pPr>
        <w:pStyle w:val="ListParagraph"/>
        <w:spacing w:line="360" w:lineRule="auto"/>
        <w:ind w:left="1083"/>
        <w:rPr>
          <w:rFonts w:cs="Arial"/>
        </w:rPr>
      </w:pPr>
    </w:p>
    <w:p w14:paraId="4491145B" w14:textId="77777777" w:rsidR="003F46EE" w:rsidRDefault="00F058CE" w:rsidP="0018066D">
      <w:pPr>
        <w:pStyle w:val="ListParagraph"/>
        <w:spacing w:line="360" w:lineRule="auto"/>
        <w:ind w:left="1083"/>
        <w:rPr>
          <w:rFonts w:cs="Arial"/>
        </w:rPr>
      </w:pPr>
      <w:r w:rsidRPr="00F058CE">
        <w:rPr>
          <w:rFonts w:cs="Arial"/>
        </w:rPr>
        <w:t>Section 170 of the Loc</w:t>
      </w:r>
      <w:r>
        <w:rPr>
          <w:rFonts w:cs="Arial"/>
        </w:rPr>
        <w:t>al Government Act 2001 provides that a</w:t>
      </w:r>
      <w:r w:rsidRPr="00F058CE">
        <w:rPr>
          <w:rFonts w:cs="Arial"/>
        </w:rPr>
        <w:t>n employee or a member of a local authority or of a committee of a local authority shall not seek, exact or accept from any person, other than from the local authority concerned, any remuneration, fee, reward or other favour for anything done or not done by virtue of his or her employment or office</w:t>
      </w:r>
      <w:r w:rsidR="003F46EE">
        <w:rPr>
          <w:rFonts w:cs="Arial"/>
        </w:rPr>
        <w:t xml:space="preserve">. </w:t>
      </w:r>
    </w:p>
    <w:p w14:paraId="5D7C7B46" w14:textId="3E6A7A2B" w:rsidR="00592EE3" w:rsidRPr="00F058CE" w:rsidRDefault="00592EE3" w:rsidP="0018066D">
      <w:pPr>
        <w:pStyle w:val="ListParagraph"/>
        <w:spacing w:line="360" w:lineRule="auto"/>
        <w:ind w:left="1083"/>
        <w:rPr>
          <w:rFonts w:cs="Arial"/>
        </w:rPr>
      </w:pPr>
      <w:r w:rsidRPr="00F058CE">
        <w:rPr>
          <w:rFonts w:cs="Arial"/>
        </w:rPr>
        <w:tab/>
      </w:r>
      <w:r w:rsidRPr="00F058CE">
        <w:rPr>
          <w:rFonts w:cs="Arial"/>
        </w:rPr>
        <w:tab/>
      </w:r>
      <w:r w:rsidRPr="00F058CE">
        <w:rPr>
          <w:rFonts w:cs="Arial"/>
        </w:rPr>
        <w:tab/>
      </w:r>
      <w:r w:rsidRPr="00F058CE">
        <w:rPr>
          <w:rFonts w:cs="Arial"/>
        </w:rPr>
        <w:tab/>
      </w:r>
      <w:r w:rsidRPr="00F058CE">
        <w:rPr>
          <w:rFonts w:cs="Arial"/>
        </w:rPr>
        <w:tab/>
      </w:r>
    </w:p>
    <w:p w14:paraId="787E4C0B" w14:textId="61446EB7" w:rsidR="003A6C9E" w:rsidRPr="00A1695D" w:rsidRDefault="00102514" w:rsidP="00A1695D">
      <w:pPr>
        <w:pStyle w:val="ListParagraph"/>
        <w:numPr>
          <w:ilvl w:val="1"/>
          <w:numId w:val="5"/>
        </w:numPr>
        <w:spacing w:line="360" w:lineRule="auto"/>
        <w:ind w:left="1083"/>
        <w:rPr>
          <w:rFonts w:cs="Arial"/>
        </w:rPr>
      </w:pPr>
      <w:r w:rsidRPr="00A1695D">
        <w:rPr>
          <w:rFonts w:cs="Arial"/>
        </w:rPr>
        <w:t>There are three main areas of concern in relation to corruption</w:t>
      </w:r>
      <w:r w:rsidR="00B91296">
        <w:rPr>
          <w:rFonts w:cs="Arial"/>
        </w:rPr>
        <w:t>.</w:t>
      </w:r>
      <w:r w:rsidRPr="00A1695D">
        <w:rPr>
          <w:rFonts w:cs="Arial"/>
        </w:rPr>
        <w:t xml:space="preserve"> </w:t>
      </w:r>
      <w:r w:rsidR="00B91296">
        <w:rPr>
          <w:rFonts w:cs="Arial"/>
        </w:rPr>
        <w:t>These are:</w:t>
      </w:r>
      <w:r w:rsidRPr="00A1695D">
        <w:rPr>
          <w:rFonts w:cs="Arial"/>
        </w:rPr>
        <w:t xml:space="preserve"> tendering and awarding of contracts</w:t>
      </w:r>
      <w:r w:rsidR="00B91296">
        <w:rPr>
          <w:rFonts w:cs="Arial"/>
        </w:rPr>
        <w:t>;</w:t>
      </w:r>
      <w:r w:rsidRPr="00A1695D">
        <w:rPr>
          <w:rFonts w:cs="Arial"/>
        </w:rPr>
        <w:t xml:space="preserve"> appointments of consultants</w:t>
      </w:r>
      <w:r w:rsidR="00B91296">
        <w:rPr>
          <w:rFonts w:cs="Arial"/>
        </w:rPr>
        <w:t>;</w:t>
      </w:r>
      <w:r w:rsidRPr="00A1695D">
        <w:rPr>
          <w:rFonts w:cs="Arial"/>
        </w:rPr>
        <w:t xml:space="preserve"> </w:t>
      </w:r>
      <w:r w:rsidR="00B91296">
        <w:rPr>
          <w:rFonts w:cs="Arial"/>
        </w:rPr>
        <w:t xml:space="preserve">and </w:t>
      </w:r>
      <w:r w:rsidRPr="00A1695D">
        <w:rPr>
          <w:rFonts w:cs="Arial"/>
        </w:rPr>
        <w:t xml:space="preserve">planning consents and licences. </w:t>
      </w:r>
      <w:r w:rsidR="003A6C9E" w:rsidRPr="00A1695D">
        <w:rPr>
          <w:rFonts w:cs="Arial"/>
        </w:rPr>
        <w:t xml:space="preserve">It is not possible to give an </w:t>
      </w:r>
      <w:r w:rsidR="003A6C9E" w:rsidRPr="00A1695D">
        <w:rPr>
          <w:rFonts w:cs="Arial"/>
        </w:rPr>
        <w:lastRenderedPageBreak/>
        <w:t xml:space="preserve">exhaustive list of the activities and behaviours which constitute corruption. </w:t>
      </w:r>
      <w:r w:rsidR="002630DF" w:rsidRPr="00A1695D">
        <w:rPr>
          <w:rFonts w:cs="Arial"/>
        </w:rPr>
        <w:t xml:space="preserve">The </w:t>
      </w:r>
      <w:r w:rsidR="003A6C9E" w:rsidRPr="00A1695D">
        <w:rPr>
          <w:rFonts w:cs="Arial"/>
        </w:rPr>
        <w:t xml:space="preserve">following are </w:t>
      </w:r>
      <w:r w:rsidR="002630DF" w:rsidRPr="00A1695D">
        <w:rPr>
          <w:rFonts w:cs="Arial"/>
        </w:rPr>
        <w:t xml:space="preserve">some </w:t>
      </w:r>
      <w:r w:rsidR="003A6C9E" w:rsidRPr="00A1695D">
        <w:rPr>
          <w:rFonts w:cs="Arial"/>
        </w:rPr>
        <w:t>examples of corruption:</w:t>
      </w:r>
    </w:p>
    <w:p w14:paraId="2E81125E" w14:textId="7B07E237" w:rsidR="003A6C9E" w:rsidRPr="00A1695D" w:rsidRDefault="003A6C9E" w:rsidP="00A1695D">
      <w:pPr>
        <w:pStyle w:val="ListParagraph"/>
        <w:numPr>
          <w:ilvl w:val="0"/>
          <w:numId w:val="8"/>
        </w:numPr>
        <w:spacing w:line="360" w:lineRule="auto"/>
        <w:ind w:left="1803"/>
        <w:rPr>
          <w:rFonts w:cs="Arial"/>
        </w:rPr>
      </w:pPr>
      <w:r w:rsidRPr="00A1695D">
        <w:rPr>
          <w:rFonts w:cs="Arial"/>
        </w:rPr>
        <w:t>Accept or solicit a bribe.</w:t>
      </w:r>
    </w:p>
    <w:p w14:paraId="2E1F7BB5" w14:textId="77777777" w:rsidR="003A6C9E" w:rsidRPr="00A1695D" w:rsidRDefault="003A6C9E" w:rsidP="00A1695D">
      <w:pPr>
        <w:pStyle w:val="ListParagraph"/>
        <w:numPr>
          <w:ilvl w:val="0"/>
          <w:numId w:val="8"/>
        </w:numPr>
        <w:spacing w:line="360" w:lineRule="auto"/>
        <w:ind w:left="1803"/>
        <w:rPr>
          <w:rFonts w:cs="Arial"/>
        </w:rPr>
      </w:pPr>
      <w:r w:rsidRPr="00A1695D">
        <w:rPr>
          <w:rFonts w:cs="Arial"/>
        </w:rPr>
        <w:t>Leaking confidential information that may directly or indirectly influence the action of any person.</w:t>
      </w:r>
    </w:p>
    <w:p w14:paraId="1CB3541B" w14:textId="77777777" w:rsidR="003A6C9E" w:rsidRPr="00A1695D" w:rsidRDefault="003A6C9E" w:rsidP="00A1695D">
      <w:pPr>
        <w:pStyle w:val="ListParagraph"/>
        <w:numPr>
          <w:ilvl w:val="0"/>
          <w:numId w:val="8"/>
        </w:numPr>
        <w:spacing w:line="360" w:lineRule="auto"/>
        <w:ind w:left="1803"/>
        <w:rPr>
          <w:rFonts w:cs="Arial"/>
        </w:rPr>
      </w:pPr>
      <w:r w:rsidRPr="00A1695D">
        <w:rPr>
          <w:rFonts w:cs="Arial"/>
        </w:rPr>
        <w:t>Improper or unauthorised use of funds and / or assets</w:t>
      </w:r>
    </w:p>
    <w:p w14:paraId="09603647" w14:textId="77777777" w:rsidR="003A6C9E" w:rsidRDefault="003A6C9E" w:rsidP="00A1695D">
      <w:pPr>
        <w:pStyle w:val="ListParagraph"/>
        <w:numPr>
          <w:ilvl w:val="0"/>
          <w:numId w:val="8"/>
        </w:numPr>
        <w:spacing w:line="360" w:lineRule="auto"/>
        <w:ind w:left="1803"/>
        <w:rPr>
          <w:rFonts w:cs="Arial"/>
        </w:rPr>
      </w:pPr>
      <w:r w:rsidRPr="00A1695D">
        <w:rPr>
          <w:rFonts w:cs="Arial"/>
        </w:rPr>
        <w:t>Wrongful acts by a Local government employee in an official capacity for his or her own personal gain or for the gain of others</w:t>
      </w:r>
    </w:p>
    <w:p w14:paraId="65700CDF" w14:textId="77777777" w:rsidR="00AA3A54" w:rsidRPr="00A1695D" w:rsidRDefault="00AA3A54" w:rsidP="0018066D">
      <w:pPr>
        <w:pStyle w:val="ListParagraph"/>
        <w:spacing w:line="360" w:lineRule="auto"/>
        <w:ind w:left="1803"/>
        <w:rPr>
          <w:rFonts w:cs="Arial"/>
        </w:rPr>
      </w:pPr>
    </w:p>
    <w:p w14:paraId="2A796181" w14:textId="03E441D0" w:rsidR="008A7078" w:rsidRPr="00A1695D" w:rsidRDefault="003D5ED4" w:rsidP="00A1695D">
      <w:pPr>
        <w:pStyle w:val="Style1"/>
        <w:spacing w:line="360" w:lineRule="auto"/>
        <w:ind w:left="363"/>
        <w:outlineLvl w:val="0"/>
        <w:rPr>
          <w:sz w:val="24"/>
          <w:szCs w:val="24"/>
        </w:rPr>
      </w:pPr>
      <w:bookmarkStart w:id="4" w:name="_Toc2935444"/>
      <w:r w:rsidRPr="00A1695D">
        <w:rPr>
          <w:sz w:val="24"/>
          <w:szCs w:val="24"/>
        </w:rPr>
        <w:t>General Principles</w:t>
      </w:r>
      <w:bookmarkEnd w:id="4"/>
    </w:p>
    <w:p w14:paraId="0D9E6257" w14:textId="77777777" w:rsidR="00B9401F" w:rsidRPr="00A1695D" w:rsidRDefault="00B9401F" w:rsidP="00A1695D">
      <w:pPr>
        <w:spacing w:line="360" w:lineRule="auto"/>
        <w:ind w:left="363"/>
        <w:jc w:val="both"/>
        <w:rPr>
          <w:rFonts w:cs="Arial"/>
        </w:rPr>
      </w:pPr>
    </w:p>
    <w:p w14:paraId="102F5A3B" w14:textId="77777777" w:rsidR="00FE4216" w:rsidRPr="00A1695D" w:rsidRDefault="00FE4216" w:rsidP="00A1695D">
      <w:pPr>
        <w:numPr>
          <w:ilvl w:val="1"/>
          <w:numId w:val="5"/>
        </w:numPr>
        <w:spacing w:line="360" w:lineRule="auto"/>
        <w:ind w:left="1083"/>
        <w:rPr>
          <w:rFonts w:cs="Arial"/>
        </w:rPr>
      </w:pPr>
      <w:r w:rsidRPr="00A1695D">
        <w:rPr>
          <w:rFonts w:cs="Arial"/>
        </w:rPr>
        <w:t>Accountability</w:t>
      </w:r>
    </w:p>
    <w:p w14:paraId="03A54CE0" w14:textId="5582DCA4" w:rsidR="00FE4216" w:rsidRPr="00A1695D" w:rsidRDefault="00FE4216" w:rsidP="00A1695D">
      <w:pPr>
        <w:spacing w:line="360" w:lineRule="auto"/>
        <w:ind w:left="1083"/>
        <w:rPr>
          <w:rFonts w:cs="Arial"/>
        </w:rPr>
      </w:pPr>
      <w:r w:rsidRPr="00A1695D">
        <w:rPr>
          <w:rFonts w:cs="Arial"/>
        </w:rPr>
        <w:t>Actions of local government employees, members and other persons working on behalf of the Council must be capable of withstanding comprehensive scrutiny.</w:t>
      </w:r>
      <w:r w:rsidR="00A848E1" w:rsidRPr="00A1695D">
        <w:rPr>
          <w:rFonts w:cs="Arial"/>
        </w:rPr>
        <w:t xml:space="preserve"> </w:t>
      </w:r>
      <w:r w:rsidRPr="00A1695D">
        <w:rPr>
          <w:rFonts w:cs="Arial"/>
        </w:rPr>
        <w:t>In other words, an individual is held responsible for any action or inaction by him</w:t>
      </w:r>
      <w:r w:rsidR="003D5ED4" w:rsidRPr="00A1695D">
        <w:rPr>
          <w:rFonts w:cs="Arial"/>
        </w:rPr>
        <w:t xml:space="preserve"> </w:t>
      </w:r>
      <w:r w:rsidRPr="00A1695D">
        <w:rPr>
          <w:rFonts w:cs="Arial"/>
        </w:rPr>
        <w:t>/</w:t>
      </w:r>
      <w:r w:rsidR="003D5ED4" w:rsidRPr="00A1695D">
        <w:rPr>
          <w:rFonts w:cs="Arial"/>
        </w:rPr>
        <w:t xml:space="preserve"> </w:t>
      </w:r>
      <w:r w:rsidRPr="00A1695D">
        <w:rPr>
          <w:rFonts w:cs="Arial"/>
        </w:rPr>
        <w:t>her</w:t>
      </w:r>
      <w:r w:rsidR="00285A84">
        <w:rPr>
          <w:rFonts w:cs="Arial"/>
        </w:rPr>
        <w:t>,</w:t>
      </w:r>
      <w:r w:rsidRPr="00A1695D">
        <w:rPr>
          <w:rFonts w:cs="Arial"/>
        </w:rPr>
        <w:t xml:space="preserve"> in his</w:t>
      </w:r>
      <w:r w:rsidR="003D5ED4" w:rsidRPr="00A1695D">
        <w:rPr>
          <w:rFonts w:cs="Arial"/>
        </w:rPr>
        <w:t xml:space="preserve"> </w:t>
      </w:r>
      <w:r w:rsidRPr="00A1695D">
        <w:rPr>
          <w:rFonts w:cs="Arial"/>
        </w:rPr>
        <w:t>/</w:t>
      </w:r>
      <w:r w:rsidR="003D5ED4" w:rsidRPr="00A1695D">
        <w:rPr>
          <w:rFonts w:cs="Arial"/>
        </w:rPr>
        <w:t xml:space="preserve"> </w:t>
      </w:r>
      <w:r w:rsidRPr="00A1695D">
        <w:rPr>
          <w:rFonts w:cs="Arial"/>
        </w:rPr>
        <w:t>her line of duty to the Council.</w:t>
      </w:r>
    </w:p>
    <w:p w14:paraId="7782CCC4" w14:textId="77777777" w:rsidR="00A848E1" w:rsidRPr="00A1695D" w:rsidRDefault="00A848E1" w:rsidP="00A1695D">
      <w:pPr>
        <w:spacing w:line="360" w:lineRule="auto"/>
        <w:ind w:left="1083"/>
        <w:rPr>
          <w:rFonts w:cs="Arial"/>
        </w:rPr>
      </w:pPr>
    </w:p>
    <w:p w14:paraId="6FF67F86" w14:textId="77777777" w:rsidR="00FE4216" w:rsidRPr="00A1695D" w:rsidRDefault="00A848E1" w:rsidP="00A1695D">
      <w:pPr>
        <w:numPr>
          <w:ilvl w:val="1"/>
          <w:numId w:val="5"/>
        </w:numPr>
        <w:spacing w:line="360" w:lineRule="auto"/>
        <w:ind w:left="1083"/>
        <w:rPr>
          <w:rFonts w:cs="Arial"/>
        </w:rPr>
      </w:pPr>
      <w:r w:rsidRPr="00A1695D">
        <w:rPr>
          <w:rFonts w:cs="Arial"/>
        </w:rPr>
        <w:t>Integrity</w:t>
      </w:r>
    </w:p>
    <w:p w14:paraId="5E872F7D" w14:textId="5B22A290" w:rsidR="00A848E1" w:rsidRPr="00A1695D" w:rsidRDefault="00A848E1" w:rsidP="00A1695D">
      <w:pPr>
        <w:spacing w:line="360" w:lineRule="auto"/>
        <w:ind w:left="1083"/>
        <w:rPr>
          <w:rFonts w:cs="Arial"/>
        </w:rPr>
      </w:pPr>
      <w:r w:rsidRPr="00A1695D">
        <w:rPr>
          <w:rFonts w:cs="Arial"/>
        </w:rPr>
        <w:t>Integrity implies not merely honesty but fair dealing and truthfulness. Each individual must demonstrate honest and ethical conduct in fulfilling his</w:t>
      </w:r>
      <w:r w:rsidR="003D5ED4" w:rsidRPr="00A1695D">
        <w:rPr>
          <w:rFonts w:cs="Arial"/>
        </w:rPr>
        <w:t xml:space="preserve"> </w:t>
      </w:r>
      <w:r w:rsidRPr="00A1695D">
        <w:rPr>
          <w:rFonts w:cs="Arial"/>
        </w:rPr>
        <w:t>/</w:t>
      </w:r>
      <w:r w:rsidR="003D5ED4" w:rsidRPr="00A1695D">
        <w:rPr>
          <w:rFonts w:cs="Arial"/>
        </w:rPr>
        <w:t xml:space="preserve"> </w:t>
      </w:r>
      <w:r w:rsidRPr="00A1695D">
        <w:rPr>
          <w:rFonts w:cs="Arial"/>
        </w:rPr>
        <w:t>her duties, including the ethical handling of actual or apparent conflicts of interest between personal and professional relationships.</w:t>
      </w:r>
    </w:p>
    <w:p w14:paraId="0335B956" w14:textId="77777777" w:rsidR="00A848E1" w:rsidRPr="00A1695D" w:rsidRDefault="00A848E1" w:rsidP="00A1695D">
      <w:pPr>
        <w:spacing w:line="360" w:lineRule="auto"/>
        <w:ind w:left="1083"/>
        <w:rPr>
          <w:rFonts w:cs="Arial"/>
        </w:rPr>
      </w:pPr>
    </w:p>
    <w:p w14:paraId="3F13D370" w14:textId="77777777" w:rsidR="00FE4216" w:rsidRPr="00A1695D" w:rsidRDefault="00A848E1" w:rsidP="00A1695D">
      <w:pPr>
        <w:numPr>
          <w:ilvl w:val="1"/>
          <w:numId w:val="5"/>
        </w:numPr>
        <w:spacing w:line="360" w:lineRule="auto"/>
        <w:ind w:left="1083"/>
        <w:rPr>
          <w:rFonts w:cs="Arial"/>
        </w:rPr>
      </w:pPr>
      <w:r w:rsidRPr="00A1695D">
        <w:rPr>
          <w:rFonts w:cs="Arial"/>
        </w:rPr>
        <w:t>Value</w:t>
      </w:r>
    </w:p>
    <w:p w14:paraId="203E4C1B" w14:textId="77777777" w:rsidR="002A3E26" w:rsidRPr="00A1695D" w:rsidRDefault="00A848E1" w:rsidP="00A1695D">
      <w:pPr>
        <w:spacing w:line="360" w:lineRule="auto"/>
        <w:ind w:left="1083"/>
        <w:rPr>
          <w:rFonts w:cs="Arial"/>
        </w:rPr>
      </w:pPr>
      <w:r w:rsidRPr="00A1695D">
        <w:rPr>
          <w:rFonts w:cs="Arial"/>
        </w:rPr>
        <w:t>All members, employees and others in positions designated by the Chief Executive should be seen to be serving the common good. Therefore, it is the role of all Council staff and members to work solely in the public interest and within the law in order to provide services efficiently, effectively and economically.</w:t>
      </w:r>
    </w:p>
    <w:p w14:paraId="745B19D6" w14:textId="77777777" w:rsidR="002A3E26" w:rsidRPr="00A1695D" w:rsidRDefault="002A3E26" w:rsidP="00A1695D">
      <w:pPr>
        <w:spacing w:line="360" w:lineRule="auto"/>
        <w:ind w:left="1083"/>
        <w:rPr>
          <w:rFonts w:cs="Arial"/>
        </w:rPr>
      </w:pPr>
    </w:p>
    <w:p w14:paraId="129F2B4E" w14:textId="7B8FC6B5" w:rsidR="001545E0" w:rsidRPr="00A1695D" w:rsidRDefault="002A3E26" w:rsidP="00A1695D">
      <w:pPr>
        <w:pStyle w:val="ListParagraph"/>
        <w:numPr>
          <w:ilvl w:val="1"/>
          <w:numId w:val="5"/>
        </w:numPr>
        <w:spacing w:line="360" w:lineRule="auto"/>
        <w:ind w:left="1083"/>
        <w:rPr>
          <w:rFonts w:cs="Arial"/>
        </w:rPr>
      </w:pPr>
      <w:r w:rsidRPr="00A1695D">
        <w:rPr>
          <w:rFonts w:cs="Arial"/>
        </w:rPr>
        <w:t>In accordance with these principles</w:t>
      </w:r>
      <w:r w:rsidR="00A848E1" w:rsidRPr="00A1695D">
        <w:rPr>
          <w:rFonts w:cs="Arial"/>
        </w:rPr>
        <w:t xml:space="preserve">, </w:t>
      </w:r>
      <w:r w:rsidRPr="00A1695D">
        <w:rPr>
          <w:rFonts w:cs="Arial"/>
        </w:rPr>
        <w:t xml:space="preserve">it is Council policy to investigate all cases of suspected fraud, to pursue legal remedies under the law where </w:t>
      </w:r>
      <w:r w:rsidRPr="00A1695D">
        <w:rPr>
          <w:rFonts w:cs="Arial"/>
        </w:rPr>
        <w:lastRenderedPageBreak/>
        <w:t xml:space="preserve">appropriate and to notify </w:t>
      </w:r>
      <w:r w:rsidR="00A848E1" w:rsidRPr="00A1695D">
        <w:rPr>
          <w:rFonts w:cs="Arial"/>
        </w:rPr>
        <w:t xml:space="preserve">the </w:t>
      </w:r>
      <w:r w:rsidR="00AA72A8" w:rsidRPr="00A1695D">
        <w:rPr>
          <w:rFonts w:cs="Arial"/>
        </w:rPr>
        <w:t>Gardaí</w:t>
      </w:r>
      <w:r w:rsidR="00425970">
        <w:rPr>
          <w:rFonts w:cs="Arial"/>
        </w:rPr>
        <w:t xml:space="preserve"> in accordance with </w:t>
      </w:r>
      <w:r w:rsidR="00425970" w:rsidRPr="004E7F1B">
        <w:rPr>
          <w:rFonts w:cs="Arial"/>
          <w:b/>
        </w:rPr>
        <w:t>Section 19 of the Criminal Justice Act 2011</w:t>
      </w:r>
      <w:r w:rsidR="00425970">
        <w:rPr>
          <w:rFonts w:cs="Arial"/>
        </w:rPr>
        <w:t xml:space="preserve"> (see Appendix</w:t>
      </w:r>
      <w:r w:rsidR="00574220">
        <w:rPr>
          <w:rFonts w:cs="Arial"/>
        </w:rPr>
        <w:t xml:space="preserve"> One</w:t>
      </w:r>
      <w:r w:rsidR="00425970">
        <w:rPr>
          <w:rFonts w:cs="Arial"/>
        </w:rPr>
        <w:t>).</w:t>
      </w:r>
    </w:p>
    <w:p w14:paraId="05232E29" w14:textId="77777777" w:rsidR="00234972" w:rsidRPr="00A1695D" w:rsidRDefault="00234972" w:rsidP="00A1695D">
      <w:pPr>
        <w:spacing w:line="360" w:lineRule="auto"/>
        <w:ind w:left="363"/>
        <w:jc w:val="both"/>
        <w:rPr>
          <w:rFonts w:cs="Arial"/>
        </w:rPr>
      </w:pPr>
    </w:p>
    <w:p w14:paraId="342B8B3F" w14:textId="77777777" w:rsidR="00D31A82" w:rsidRPr="00A1695D" w:rsidRDefault="00D31A82" w:rsidP="00A1695D">
      <w:pPr>
        <w:spacing w:line="360" w:lineRule="auto"/>
        <w:ind w:left="363"/>
        <w:jc w:val="both"/>
        <w:rPr>
          <w:rFonts w:cs="Arial"/>
        </w:rPr>
      </w:pPr>
    </w:p>
    <w:p w14:paraId="4AADBD80" w14:textId="429336FE" w:rsidR="00B9401F" w:rsidRPr="00A1695D" w:rsidRDefault="00DD67AC" w:rsidP="00A1695D">
      <w:pPr>
        <w:pStyle w:val="Style1"/>
        <w:spacing w:line="360" w:lineRule="auto"/>
        <w:ind w:left="363"/>
        <w:outlineLvl w:val="0"/>
        <w:rPr>
          <w:sz w:val="24"/>
          <w:szCs w:val="24"/>
        </w:rPr>
      </w:pPr>
      <w:bookmarkStart w:id="5" w:name="_Toc2935445"/>
      <w:r w:rsidRPr="00A1695D">
        <w:rPr>
          <w:sz w:val="24"/>
          <w:szCs w:val="24"/>
        </w:rPr>
        <w:t>Fraud and Corruption Prevention</w:t>
      </w:r>
      <w:bookmarkEnd w:id="5"/>
    </w:p>
    <w:p w14:paraId="064BA282" w14:textId="77777777" w:rsidR="00B9401F" w:rsidRPr="00A1695D" w:rsidRDefault="00B9401F" w:rsidP="00A1695D">
      <w:pPr>
        <w:spacing w:line="360" w:lineRule="auto"/>
        <w:ind w:left="363"/>
        <w:jc w:val="both"/>
        <w:rPr>
          <w:rFonts w:cs="Arial"/>
        </w:rPr>
      </w:pPr>
    </w:p>
    <w:p w14:paraId="1EA601E3" w14:textId="05BE3A62" w:rsidR="00463C96" w:rsidRPr="00A1695D" w:rsidRDefault="00463C96" w:rsidP="00A1695D">
      <w:pPr>
        <w:pStyle w:val="ListParagraph"/>
        <w:numPr>
          <w:ilvl w:val="1"/>
          <w:numId w:val="5"/>
        </w:numPr>
        <w:spacing w:line="360" w:lineRule="auto"/>
        <w:ind w:left="1083"/>
        <w:rPr>
          <w:rFonts w:cs="Arial"/>
        </w:rPr>
      </w:pPr>
      <w:r w:rsidRPr="00A1695D">
        <w:rPr>
          <w:rFonts w:cs="Arial"/>
        </w:rPr>
        <w:t xml:space="preserve">Prevention is the key to ensuring an environment free from fraud and corruption. </w:t>
      </w:r>
      <w:r w:rsidR="004828F3" w:rsidRPr="00A1695D">
        <w:rPr>
          <w:rFonts w:cs="Arial"/>
        </w:rPr>
        <w:t>South Dublin County Council employs a range of actions to reduce the potential for fraudulent activity including written policies and procedures requiring transactions to be properly authorised and providing for sufficient segregation of duties. The following sets out the role of</w:t>
      </w:r>
      <w:r w:rsidRPr="00A1695D">
        <w:rPr>
          <w:rFonts w:cs="Arial"/>
        </w:rPr>
        <w:t xml:space="preserve"> all stakeholders of SDCC </w:t>
      </w:r>
      <w:r w:rsidR="004828F3" w:rsidRPr="00A1695D">
        <w:rPr>
          <w:rFonts w:cs="Arial"/>
        </w:rPr>
        <w:t>in ensuring fraud prevention</w:t>
      </w:r>
      <w:r w:rsidR="004A424D" w:rsidRPr="00A1695D">
        <w:rPr>
          <w:rFonts w:cs="Arial"/>
        </w:rPr>
        <w:t>:</w:t>
      </w:r>
      <w:r w:rsidRPr="00A1695D">
        <w:rPr>
          <w:rFonts w:cs="Arial"/>
        </w:rPr>
        <w:t xml:space="preserve">  </w:t>
      </w:r>
    </w:p>
    <w:p w14:paraId="167384AB" w14:textId="77777777" w:rsidR="00463C96" w:rsidRPr="00A1695D" w:rsidRDefault="00463C96" w:rsidP="00A1695D">
      <w:pPr>
        <w:spacing w:line="360" w:lineRule="auto"/>
        <w:ind w:left="363"/>
        <w:rPr>
          <w:rFonts w:cs="Arial"/>
        </w:rPr>
      </w:pPr>
    </w:p>
    <w:p w14:paraId="4A7FB3D0" w14:textId="5D723ACC" w:rsidR="007206AB" w:rsidRPr="00A1695D" w:rsidRDefault="00DD67AC" w:rsidP="00A1695D">
      <w:pPr>
        <w:numPr>
          <w:ilvl w:val="1"/>
          <w:numId w:val="5"/>
        </w:numPr>
        <w:spacing w:line="360" w:lineRule="auto"/>
        <w:ind w:left="1083"/>
        <w:rPr>
          <w:rFonts w:cs="Arial"/>
          <w:b/>
        </w:rPr>
      </w:pPr>
      <w:r w:rsidRPr="00A1695D">
        <w:rPr>
          <w:rFonts w:cs="Arial"/>
          <w:b/>
        </w:rPr>
        <w:t>The Role of Elected Members of the Local Authority</w:t>
      </w:r>
    </w:p>
    <w:p w14:paraId="0D746B2A" w14:textId="20221432" w:rsidR="00463C96" w:rsidRPr="00A1695D" w:rsidRDefault="00463C96" w:rsidP="00A1695D">
      <w:pPr>
        <w:spacing w:line="360" w:lineRule="auto"/>
        <w:ind w:left="1083"/>
        <w:rPr>
          <w:rFonts w:cs="Arial"/>
        </w:rPr>
      </w:pPr>
      <w:r w:rsidRPr="00A1695D">
        <w:rPr>
          <w:rFonts w:cs="Arial"/>
        </w:rPr>
        <w:t xml:space="preserve">As elected representatives, all members of the Council have a duty to the public to protect the Council and public money from fraud and corruption. The </w:t>
      </w:r>
      <w:r w:rsidRPr="00A1695D">
        <w:rPr>
          <w:rFonts w:cs="Arial"/>
          <w:b/>
        </w:rPr>
        <w:t>Local Government Act 2001</w:t>
      </w:r>
      <w:r w:rsidR="00BC3FFE" w:rsidRPr="00A1695D">
        <w:rPr>
          <w:rFonts w:cs="Arial"/>
          <w:b/>
        </w:rPr>
        <w:t xml:space="preserve"> </w:t>
      </w:r>
      <w:r w:rsidRPr="00A1695D">
        <w:rPr>
          <w:rFonts w:cs="Arial"/>
        </w:rPr>
        <w:t xml:space="preserve">sets out an ethical framework and imposes a statutory duty on all </w:t>
      </w:r>
      <w:r w:rsidR="001947E0" w:rsidRPr="00A1695D">
        <w:rPr>
          <w:rFonts w:cs="Arial"/>
        </w:rPr>
        <w:t>Councillors</w:t>
      </w:r>
      <w:r w:rsidRPr="00A1695D">
        <w:rPr>
          <w:rFonts w:cs="Arial"/>
        </w:rPr>
        <w:t xml:space="preserve"> to maintain proper standards of integrity, conduct and concern for the public interest.</w:t>
      </w:r>
      <w:r w:rsidR="006C7F3A" w:rsidRPr="00A1695D">
        <w:rPr>
          <w:rFonts w:cs="Arial"/>
        </w:rPr>
        <w:t xml:space="preserve"> Members must not use their official position or resources of the Council for personal gain and are prohibited from accepting gifts other than tokens of modest intrinsic value.</w:t>
      </w:r>
    </w:p>
    <w:p w14:paraId="463FD3C5" w14:textId="77777777" w:rsidR="00463C96" w:rsidRPr="00A1695D" w:rsidRDefault="00463C96" w:rsidP="00A1695D">
      <w:pPr>
        <w:spacing w:line="360" w:lineRule="auto"/>
        <w:ind w:left="1083"/>
        <w:rPr>
          <w:rFonts w:cs="Arial"/>
        </w:rPr>
      </w:pPr>
    </w:p>
    <w:p w14:paraId="442C5960" w14:textId="77045D1F" w:rsidR="007206AB" w:rsidRPr="00A1695D" w:rsidRDefault="00F333F5" w:rsidP="00A1695D">
      <w:pPr>
        <w:numPr>
          <w:ilvl w:val="1"/>
          <w:numId w:val="5"/>
        </w:numPr>
        <w:spacing w:line="360" w:lineRule="auto"/>
        <w:ind w:left="1083"/>
        <w:rPr>
          <w:rFonts w:cs="Arial"/>
          <w:b/>
        </w:rPr>
      </w:pPr>
      <w:r w:rsidRPr="00A1695D">
        <w:rPr>
          <w:rFonts w:cs="Arial"/>
          <w:b/>
        </w:rPr>
        <w:t>The Role of Management</w:t>
      </w:r>
    </w:p>
    <w:p w14:paraId="755C6E06" w14:textId="4953D4D8" w:rsidR="00463C96" w:rsidRPr="00A1695D" w:rsidRDefault="00463C96" w:rsidP="00A1695D">
      <w:pPr>
        <w:spacing w:line="360" w:lineRule="auto"/>
        <w:ind w:left="1083"/>
        <w:rPr>
          <w:rFonts w:cs="Arial"/>
        </w:rPr>
      </w:pPr>
      <w:r w:rsidRPr="00A1695D">
        <w:rPr>
          <w:rFonts w:cs="Arial"/>
        </w:rPr>
        <w:t xml:space="preserve">It is the responsibility of </w:t>
      </w:r>
      <w:r w:rsidR="00633273" w:rsidRPr="00A1695D">
        <w:rPr>
          <w:rFonts w:cs="Arial"/>
        </w:rPr>
        <w:t>Management</w:t>
      </w:r>
      <w:r w:rsidRPr="00A1695D">
        <w:rPr>
          <w:rFonts w:cs="Arial"/>
        </w:rPr>
        <w:t xml:space="preserve"> to take such steps as are reasonably available to them to prevent and detect fraud and corruption. This includes:</w:t>
      </w:r>
    </w:p>
    <w:p w14:paraId="75F5C54D" w14:textId="77777777" w:rsidR="00463C96" w:rsidRPr="00A1695D" w:rsidRDefault="00463C96" w:rsidP="00A1695D">
      <w:pPr>
        <w:spacing w:line="360" w:lineRule="auto"/>
        <w:jc w:val="both"/>
        <w:rPr>
          <w:rFonts w:cs="Arial"/>
        </w:rPr>
      </w:pPr>
    </w:p>
    <w:p w14:paraId="709F152E" w14:textId="0DA9EAB6" w:rsidR="00463C96" w:rsidRPr="00A1695D" w:rsidRDefault="00FB1E7E" w:rsidP="00A1695D">
      <w:pPr>
        <w:pStyle w:val="ListParagraph"/>
        <w:numPr>
          <w:ilvl w:val="0"/>
          <w:numId w:val="11"/>
        </w:numPr>
        <w:spacing w:line="360" w:lineRule="auto"/>
        <w:ind w:left="1443"/>
        <w:rPr>
          <w:rFonts w:cs="Arial"/>
        </w:rPr>
      </w:pPr>
      <w:r w:rsidRPr="00A1695D">
        <w:rPr>
          <w:rFonts w:cs="Arial"/>
        </w:rPr>
        <w:t>C</w:t>
      </w:r>
      <w:r w:rsidR="00463C96" w:rsidRPr="00A1695D">
        <w:rPr>
          <w:rFonts w:cs="Arial"/>
        </w:rPr>
        <w:t>ommunicat</w:t>
      </w:r>
      <w:r w:rsidRPr="00A1695D">
        <w:rPr>
          <w:rFonts w:cs="Arial"/>
        </w:rPr>
        <w:t>ing</w:t>
      </w:r>
      <w:r w:rsidR="00463C96" w:rsidRPr="00A1695D">
        <w:rPr>
          <w:rFonts w:cs="Arial"/>
        </w:rPr>
        <w:t xml:space="preserve"> and implement</w:t>
      </w:r>
      <w:r w:rsidRPr="00A1695D">
        <w:rPr>
          <w:rFonts w:cs="Arial"/>
        </w:rPr>
        <w:t>ing</w:t>
      </w:r>
      <w:r w:rsidR="00463C96" w:rsidRPr="00A1695D">
        <w:rPr>
          <w:rFonts w:cs="Arial"/>
        </w:rPr>
        <w:t xml:space="preserve"> this policy</w:t>
      </w:r>
      <w:r w:rsidRPr="00A1695D">
        <w:rPr>
          <w:rFonts w:cs="Arial"/>
        </w:rPr>
        <w:t xml:space="preserve"> and </w:t>
      </w:r>
      <w:r w:rsidR="00463C96" w:rsidRPr="00A1695D">
        <w:rPr>
          <w:rFonts w:cs="Arial"/>
        </w:rPr>
        <w:t xml:space="preserve">all other </w:t>
      </w:r>
      <w:r w:rsidRPr="00A1695D">
        <w:rPr>
          <w:rFonts w:cs="Arial"/>
        </w:rPr>
        <w:t>SDCC</w:t>
      </w:r>
      <w:r w:rsidR="00463C96" w:rsidRPr="00A1695D">
        <w:rPr>
          <w:rFonts w:cs="Arial"/>
        </w:rPr>
        <w:t xml:space="preserve"> policies, rules and r</w:t>
      </w:r>
      <w:r w:rsidRPr="00A1695D">
        <w:rPr>
          <w:rFonts w:cs="Arial"/>
        </w:rPr>
        <w:t xml:space="preserve">egulations. </w:t>
      </w:r>
    </w:p>
    <w:p w14:paraId="6B65E4E5" w14:textId="1B9A5A4A" w:rsidR="00463C96" w:rsidRPr="00A1695D" w:rsidRDefault="00463C96" w:rsidP="00A1695D">
      <w:pPr>
        <w:pStyle w:val="ListParagraph"/>
        <w:numPr>
          <w:ilvl w:val="0"/>
          <w:numId w:val="11"/>
        </w:numPr>
        <w:spacing w:line="360" w:lineRule="auto"/>
        <w:ind w:left="1443"/>
        <w:rPr>
          <w:rFonts w:cs="Arial"/>
        </w:rPr>
      </w:pPr>
      <w:r w:rsidRPr="00A1695D">
        <w:rPr>
          <w:rFonts w:cs="Arial"/>
        </w:rPr>
        <w:t>Ensuring staff understand their responsibilities, through adequate training, supervision, written procedures and job descriptions.</w:t>
      </w:r>
    </w:p>
    <w:p w14:paraId="29980629" w14:textId="72A5C15C" w:rsidR="00463C96" w:rsidRPr="00A1695D" w:rsidRDefault="00234972" w:rsidP="00A1695D">
      <w:pPr>
        <w:pStyle w:val="ListParagraph"/>
        <w:numPr>
          <w:ilvl w:val="0"/>
          <w:numId w:val="11"/>
        </w:numPr>
        <w:spacing w:line="360" w:lineRule="auto"/>
        <w:ind w:left="1443"/>
        <w:rPr>
          <w:rFonts w:cs="Arial"/>
        </w:rPr>
      </w:pPr>
      <w:r w:rsidRPr="00A1695D">
        <w:rPr>
          <w:rFonts w:cs="Arial"/>
        </w:rPr>
        <w:t>Creating</w:t>
      </w:r>
      <w:r w:rsidR="00463C96" w:rsidRPr="00A1695D">
        <w:rPr>
          <w:rFonts w:cs="Arial"/>
        </w:rPr>
        <w:t xml:space="preserve"> an environment in which they may be easily approached by staff with any concerns relating to suspected irregularities.</w:t>
      </w:r>
    </w:p>
    <w:p w14:paraId="20EA2158" w14:textId="3EE2F3CA" w:rsidR="00463C96" w:rsidRPr="00A1695D" w:rsidRDefault="00463C96" w:rsidP="00A1695D">
      <w:pPr>
        <w:pStyle w:val="ListParagraph"/>
        <w:numPr>
          <w:ilvl w:val="0"/>
          <w:numId w:val="11"/>
        </w:numPr>
        <w:spacing w:line="360" w:lineRule="auto"/>
        <w:ind w:left="1443"/>
        <w:rPr>
          <w:rFonts w:cs="Arial"/>
        </w:rPr>
      </w:pPr>
      <w:r w:rsidRPr="00A1695D">
        <w:rPr>
          <w:rFonts w:cs="Arial"/>
        </w:rPr>
        <w:lastRenderedPageBreak/>
        <w:t>Taking steps to provide reasonable assurance that the activities of the organisation are conducted honestly and that its assets are safeguarded.</w:t>
      </w:r>
    </w:p>
    <w:p w14:paraId="1D0C1FB7" w14:textId="0B63B903" w:rsidR="00463C96" w:rsidRPr="00A1695D" w:rsidRDefault="00463C96" w:rsidP="00A1695D">
      <w:pPr>
        <w:pStyle w:val="ListParagraph"/>
        <w:numPr>
          <w:ilvl w:val="0"/>
          <w:numId w:val="11"/>
        </w:numPr>
        <w:spacing w:line="360" w:lineRule="auto"/>
        <w:ind w:left="1443"/>
        <w:rPr>
          <w:rFonts w:cs="Arial"/>
        </w:rPr>
      </w:pPr>
      <w:r w:rsidRPr="00A1695D">
        <w:rPr>
          <w:rFonts w:cs="Arial"/>
        </w:rPr>
        <w:t xml:space="preserve">Establishing </w:t>
      </w:r>
      <w:r w:rsidR="00633273" w:rsidRPr="00A1695D">
        <w:rPr>
          <w:rFonts w:cs="Arial"/>
        </w:rPr>
        <w:t>control environments</w:t>
      </w:r>
      <w:r w:rsidRPr="00A1695D">
        <w:rPr>
          <w:rFonts w:cs="Arial"/>
        </w:rPr>
        <w:t xml:space="preserve"> designed to deter fraudulent or other dishonest condu</w:t>
      </w:r>
      <w:r w:rsidR="00FB1E7E" w:rsidRPr="00A1695D">
        <w:rPr>
          <w:rFonts w:cs="Arial"/>
        </w:rPr>
        <w:t>ct and to detect any that occur</w:t>
      </w:r>
      <w:r w:rsidRPr="00A1695D">
        <w:rPr>
          <w:rFonts w:cs="Arial"/>
        </w:rPr>
        <w:t>.</w:t>
      </w:r>
    </w:p>
    <w:p w14:paraId="54BF8962" w14:textId="1958435E" w:rsidR="00463C96" w:rsidRPr="00A1695D" w:rsidRDefault="00463C96" w:rsidP="00A1695D">
      <w:pPr>
        <w:pStyle w:val="ListParagraph"/>
        <w:numPr>
          <w:ilvl w:val="0"/>
          <w:numId w:val="11"/>
        </w:numPr>
        <w:spacing w:line="360" w:lineRule="auto"/>
        <w:ind w:left="1443"/>
        <w:rPr>
          <w:rFonts w:cs="Arial"/>
        </w:rPr>
      </w:pPr>
      <w:r w:rsidRPr="00A1695D">
        <w:rPr>
          <w:rFonts w:cs="Arial"/>
        </w:rPr>
        <w:t>Frequently reviewing and updating the Risk Register by exami</w:t>
      </w:r>
      <w:r w:rsidR="00FB1E7E" w:rsidRPr="00A1695D">
        <w:rPr>
          <w:rFonts w:cs="Arial"/>
        </w:rPr>
        <w:t xml:space="preserve">ning risks within their remit. </w:t>
      </w:r>
      <w:r w:rsidRPr="00A1695D">
        <w:rPr>
          <w:rFonts w:cs="Arial"/>
        </w:rPr>
        <w:t>Such risk assessment</w:t>
      </w:r>
      <w:r w:rsidR="005805F7">
        <w:rPr>
          <w:rFonts w:cs="Arial"/>
        </w:rPr>
        <w:t xml:space="preserve"> / assessments</w:t>
      </w:r>
      <w:r w:rsidRPr="00A1695D">
        <w:rPr>
          <w:rFonts w:cs="Arial"/>
        </w:rPr>
        <w:t xml:space="preserve"> are an integral part of identifying areas vulnerable to fraud and corruption including the likelihood and impact of its occurrence.</w:t>
      </w:r>
    </w:p>
    <w:p w14:paraId="364C3C15" w14:textId="7C6EB706" w:rsidR="00463C96" w:rsidRPr="00A1695D" w:rsidRDefault="00463C96" w:rsidP="00A1695D">
      <w:pPr>
        <w:pStyle w:val="ListParagraph"/>
        <w:numPr>
          <w:ilvl w:val="0"/>
          <w:numId w:val="11"/>
        </w:numPr>
        <w:spacing w:line="360" w:lineRule="auto"/>
        <w:ind w:left="1443"/>
        <w:rPr>
          <w:rFonts w:cs="Arial"/>
        </w:rPr>
      </w:pPr>
      <w:r w:rsidRPr="00A1695D">
        <w:rPr>
          <w:rFonts w:cs="Arial"/>
        </w:rPr>
        <w:t>Ensuring that</w:t>
      </w:r>
      <w:r w:rsidR="00FB1E7E" w:rsidRPr="00A1695D">
        <w:rPr>
          <w:rFonts w:cs="Arial"/>
        </w:rPr>
        <w:t>,</w:t>
      </w:r>
      <w:r w:rsidRPr="00A1695D">
        <w:rPr>
          <w:rFonts w:cs="Arial"/>
        </w:rPr>
        <w:t xml:space="preserve"> to the best of their knowledge and belief, financial information</w:t>
      </w:r>
      <w:r w:rsidR="00FB1E7E" w:rsidRPr="00A1695D">
        <w:rPr>
          <w:rFonts w:cs="Arial"/>
        </w:rPr>
        <w:t>,</w:t>
      </w:r>
      <w:r w:rsidRPr="00A1695D">
        <w:rPr>
          <w:rFonts w:cs="Arial"/>
        </w:rPr>
        <w:t xml:space="preserve"> whether used in the </w:t>
      </w:r>
      <w:r w:rsidR="0002481E" w:rsidRPr="00A1695D">
        <w:rPr>
          <w:rFonts w:cs="Arial"/>
        </w:rPr>
        <w:t>Council</w:t>
      </w:r>
      <w:r w:rsidRPr="00A1695D">
        <w:rPr>
          <w:rFonts w:cs="Arial"/>
        </w:rPr>
        <w:t xml:space="preserve"> or for financial reporting</w:t>
      </w:r>
      <w:r w:rsidR="00FB1E7E" w:rsidRPr="00A1695D">
        <w:rPr>
          <w:rFonts w:cs="Arial"/>
        </w:rPr>
        <w:t>,</w:t>
      </w:r>
      <w:r w:rsidRPr="00A1695D">
        <w:rPr>
          <w:rFonts w:cs="Arial"/>
        </w:rPr>
        <w:t xml:space="preserve"> is reliable.</w:t>
      </w:r>
    </w:p>
    <w:p w14:paraId="25A9C613" w14:textId="77777777" w:rsidR="00463C96" w:rsidRPr="00A1695D" w:rsidRDefault="00463C96" w:rsidP="00A1695D">
      <w:pPr>
        <w:spacing w:line="360" w:lineRule="auto"/>
        <w:jc w:val="both"/>
        <w:rPr>
          <w:rFonts w:cs="Arial"/>
        </w:rPr>
      </w:pPr>
    </w:p>
    <w:p w14:paraId="7D209593" w14:textId="77777777" w:rsidR="00463C96" w:rsidRPr="00A1695D" w:rsidRDefault="00463C96" w:rsidP="00A1695D">
      <w:pPr>
        <w:spacing w:line="360" w:lineRule="auto"/>
        <w:ind w:left="1083"/>
        <w:rPr>
          <w:rFonts w:cs="Arial"/>
        </w:rPr>
      </w:pPr>
      <w:r w:rsidRPr="00A1695D">
        <w:rPr>
          <w:rFonts w:cs="Arial"/>
        </w:rPr>
        <w:t xml:space="preserve">Management are also responsible for the preparation of financial statements that give a true and fair view of the state of the affairs of the organisation and of its </w:t>
      </w:r>
      <w:r w:rsidR="00FB1E7E" w:rsidRPr="00A1695D">
        <w:rPr>
          <w:rFonts w:cs="Arial"/>
        </w:rPr>
        <w:t>surplus or deficit</w:t>
      </w:r>
      <w:r w:rsidRPr="00A1695D">
        <w:rPr>
          <w:rFonts w:cs="Arial"/>
        </w:rPr>
        <w:t xml:space="preserve"> for the financial year.</w:t>
      </w:r>
    </w:p>
    <w:p w14:paraId="66171DF6" w14:textId="77777777" w:rsidR="00463C96" w:rsidRPr="00A1695D" w:rsidRDefault="00463C96" w:rsidP="00A1695D">
      <w:pPr>
        <w:spacing w:line="360" w:lineRule="auto"/>
        <w:rPr>
          <w:rFonts w:cs="Arial"/>
        </w:rPr>
      </w:pPr>
    </w:p>
    <w:p w14:paraId="1FE5666C" w14:textId="24040580" w:rsidR="00463C96" w:rsidRPr="00A1695D" w:rsidRDefault="00463C96" w:rsidP="00A1695D">
      <w:pPr>
        <w:spacing w:line="360" w:lineRule="auto"/>
        <w:ind w:left="1083"/>
        <w:rPr>
          <w:rFonts w:cs="Arial"/>
        </w:rPr>
      </w:pPr>
      <w:r w:rsidRPr="00A1695D">
        <w:rPr>
          <w:rFonts w:cs="Arial"/>
        </w:rPr>
        <w:t xml:space="preserve">In </w:t>
      </w:r>
      <w:r w:rsidR="00FB1E7E" w:rsidRPr="00A1695D">
        <w:rPr>
          <w:rFonts w:cs="Arial"/>
        </w:rPr>
        <w:t>addition,</w:t>
      </w:r>
      <w:r w:rsidRPr="00A1695D">
        <w:rPr>
          <w:rFonts w:cs="Arial"/>
        </w:rPr>
        <w:t xml:space="preserve"> </w:t>
      </w:r>
      <w:r w:rsidR="0016098F" w:rsidRPr="00A1695D">
        <w:rPr>
          <w:rFonts w:cs="Arial"/>
        </w:rPr>
        <w:t>management</w:t>
      </w:r>
      <w:r w:rsidRPr="00A1695D">
        <w:rPr>
          <w:rFonts w:cs="Arial"/>
        </w:rPr>
        <w:t xml:space="preserve"> and officers have responsibility to provide information required by the auditors. It is a criminal offence to give an</w:t>
      </w:r>
      <w:r w:rsidR="000E32AF" w:rsidRPr="00A1695D">
        <w:rPr>
          <w:rFonts w:cs="Arial"/>
        </w:rPr>
        <w:t xml:space="preserve"> </w:t>
      </w:r>
      <w:r w:rsidRPr="00A1695D">
        <w:rPr>
          <w:rFonts w:cs="Arial"/>
        </w:rPr>
        <w:t xml:space="preserve">auditor information or </w:t>
      </w:r>
      <w:r w:rsidR="00FB1E7E" w:rsidRPr="00A1695D">
        <w:rPr>
          <w:rFonts w:cs="Arial"/>
        </w:rPr>
        <w:t>explanations</w:t>
      </w:r>
      <w:r w:rsidR="00CB26E5" w:rsidRPr="00A1695D">
        <w:rPr>
          <w:rFonts w:cs="Arial"/>
        </w:rPr>
        <w:t xml:space="preserve"> which they require</w:t>
      </w:r>
      <w:r w:rsidR="00FB1E7E" w:rsidRPr="00A1695D">
        <w:rPr>
          <w:rFonts w:cs="Arial"/>
        </w:rPr>
        <w:t>, which</w:t>
      </w:r>
      <w:r w:rsidRPr="00A1695D">
        <w:rPr>
          <w:rFonts w:cs="Arial"/>
        </w:rPr>
        <w:t xml:space="preserve"> are misleading, false or deceptive.</w:t>
      </w:r>
    </w:p>
    <w:p w14:paraId="3E9700F8" w14:textId="77777777" w:rsidR="00FB1E7E" w:rsidRPr="00A1695D" w:rsidRDefault="00FB1E7E" w:rsidP="00A1695D">
      <w:pPr>
        <w:spacing w:line="360" w:lineRule="auto"/>
        <w:ind w:left="1083"/>
        <w:rPr>
          <w:rFonts w:cs="Arial"/>
        </w:rPr>
      </w:pPr>
    </w:p>
    <w:p w14:paraId="7F2DDE3C" w14:textId="091D9D8B" w:rsidR="007206AB" w:rsidRPr="00A1695D" w:rsidRDefault="00634899" w:rsidP="00A1695D">
      <w:pPr>
        <w:numPr>
          <w:ilvl w:val="1"/>
          <w:numId w:val="5"/>
        </w:numPr>
        <w:spacing w:line="360" w:lineRule="auto"/>
        <w:ind w:left="1083"/>
        <w:rPr>
          <w:rFonts w:cs="Arial"/>
          <w:b/>
        </w:rPr>
      </w:pPr>
      <w:r w:rsidRPr="00A1695D">
        <w:rPr>
          <w:rFonts w:cs="Arial"/>
          <w:b/>
        </w:rPr>
        <w:t>The Role of Employees</w:t>
      </w:r>
    </w:p>
    <w:p w14:paraId="219F61E0" w14:textId="1DB3A4C0" w:rsidR="004A424D" w:rsidRPr="00A1695D" w:rsidRDefault="00FB1E7E" w:rsidP="00A1695D">
      <w:pPr>
        <w:spacing w:line="360" w:lineRule="auto"/>
        <w:ind w:left="1083"/>
        <w:rPr>
          <w:rFonts w:cs="Arial"/>
        </w:rPr>
      </w:pPr>
      <w:r w:rsidRPr="00A1695D">
        <w:rPr>
          <w:rFonts w:cs="Arial"/>
        </w:rPr>
        <w:t>E</w:t>
      </w:r>
      <w:r w:rsidR="0016098F" w:rsidRPr="00A1695D">
        <w:rPr>
          <w:rFonts w:cs="Arial"/>
        </w:rPr>
        <w:t xml:space="preserve">very </w:t>
      </w:r>
      <w:r w:rsidRPr="00A1695D">
        <w:rPr>
          <w:rFonts w:cs="Arial"/>
        </w:rPr>
        <w:t xml:space="preserve">employee </w:t>
      </w:r>
      <w:r w:rsidR="00C358C3" w:rsidRPr="00A1695D">
        <w:rPr>
          <w:rFonts w:cs="Arial"/>
        </w:rPr>
        <w:t>has a role to pla</w:t>
      </w:r>
      <w:r w:rsidR="00C10CEE" w:rsidRPr="00A1695D">
        <w:rPr>
          <w:rFonts w:cs="Arial"/>
        </w:rPr>
        <w:t>y</w:t>
      </w:r>
      <w:r w:rsidR="00C358C3" w:rsidRPr="00A1695D">
        <w:rPr>
          <w:rFonts w:cs="Arial"/>
        </w:rPr>
        <w:t xml:space="preserve"> in the prevention and detection of fraud and </w:t>
      </w:r>
      <w:r w:rsidR="006051C2" w:rsidRPr="00A1695D">
        <w:rPr>
          <w:rFonts w:cs="Arial"/>
        </w:rPr>
        <w:t>is</w:t>
      </w:r>
      <w:r w:rsidR="00C358C3" w:rsidRPr="00A1695D">
        <w:rPr>
          <w:rFonts w:cs="Arial"/>
        </w:rPr>
        <w:t xml:space="preserve"> </w:t>
      </w:r>
      <w:r w:rsidRPr="00A1695D">
        <w:rPr>
          <w:rFonts w:cs="Arial"/>
        </w:rPr>
        <w:t>governed in their work by the Code of Conduct for Employees and other policies on conduct and communications. Included in the Council policies, are guidelines on gifts and hospitality and codes of conduct associated with professional and personal conduct and conflict of interest. These are issued to all employees when they commence employment with the Council.</w:t>
      </w:r>
      <w:r w:rsidR="004A424D" w:rsidRPr="00A1695D">
        <w:rPr>
          <w:rFonts w:cs="Arial"/>
        </w:rPr>
        <w:t xml:space="preserve"> In addition, employees are responsible for ensuring that instructions and procedures set out by management, especially relating to the safeguarding of assets are abided by.</w:t>
      </w:r>
    </w:p>
    <w:p w14:paraId="7A7AA058" w14:textId="77777777" w:rsidR="004A424D" w:rsidRPr="00A1695D" w:rsidRDefault="004A424D" w:rsidP="00A1695D">
      <w:pPr>
        <w:spacing w:line="360" w:lineRule="auto"/>
        <w:ind w:left="1083"/>
        <w:rPr>
          <w:rFonts w:cs="Arial"/>
        </w:rPr>
      </w:pPr>
    </w:p>
    <w:p w14:paraId="147E9C5C" w14:textId="77777777" w:rsidR="00FB1E7E" w:rsidRPr="00A1695D" w:rsidRDefault="00FB1E7E" w:rsidP="00A1695D">
      <w:pPr>
        <w:spacing w:line="360" w:lineRule="auto"/>
        <w:ind w:left="1083"/>
        <w:rPr>
          <w:rFonts w:cs="Arial"/>
          <w:i/>
        </w:rPr>
      </w:pPr>
      <w:r w:rsidRPr="00A1695D">
        <w:rPr>
          <w:rFonts w:cs="Arial"/>
        </w:rPr>
        <w:lastRenderedPageBreak/>
        <w:t xml:space="preserve">All relevant staff and elected members are required to complete a “declaration of interest” on an annual basis in line with </w:t>
      </w:r>
      <w:r w:rsidRPr="00A1695D">
        <w:rPr>
          <w:rFonts w:cs="Arial"/>
          <w:b/>
        </w:rPr>
        <w:t>Part 15 Local Government Act 2001</w:t>
      </w:r>
      <w:r w:rsidR="002A1BE8" w:rsidRPr="00A1695D">
        <w:rPr>
          <w:rFonts w:cs="Arial"/>
          <w:i/>
        </w:rPr>
        <w:t>.</w:t>
      </w:r>
    </w:p>
    <w:p w14:paraId="57494B89" w14:textId="0FE46B5B" w:rsidR="00FB1E7E" w:rsidRPr="0018066D" w:rsidRDefault="00987FB7" w:rsidP="00987FB7">
      <w:pPr>
        <w:spacing w:line="360" w:lineRule="auto"/>
        <w:ind w:left="1083"/>
        <w:rPr>
          <w:rFonts w:cs="Arial"/>
          <w:b/>
        </w:rPr>
      </w:pPr>
      <w:r>
        <w:rPr>
          <w:rFonts w:cs="Arial"/>
          <w:b/>
        </w:rPr>
        <w:t>Par</w:t>
      </w:r>
      <w:r w:rsidR="00CB0074">
        <w:rPr>
          <w:rFonts w:cs="Arial"/>
          <w:b/>
        </w:rPr>
        <w:t>agraph</w:t>
      </w:r>
      <w:r>
        <w:rPr>
          <w:rFonts w:cs="Arial"/>
          <w:b/>
        </w:rPr>
        <w:t xml:space="preserve"> 3.2 above sets out the provisions of </w:t>
      </w:r>
      <w:r w:rsidR="00FB1E7E" w:rsidRPr="00A1695D">
        <w:rPr>
          <w:rFonts w:cs="Arial"/>
          <w:b/>
        </w:rPr>
        <w:t>Section 170, Part 15 Local Government Act 2001</w:t>
      </w:r>
      <w:r w:rsidR="00FB1E7E" w:rsidRPr="00A1695D">
        <w:rPr>
          <w:rFonts w:cs="Arial"/>
        </w:rPr>
        <w:t xml:space="preserve"> </w:t>
      </w:r>
      <w:r>
        <w:rPr>
          <w:rFonts w:cs="Arial"/>
        </w:rPr>
        <w:t xml:space="preserve">and </w:t>
      </w:r>
      <w:r>
        <w:rPr>
          <w:rFonts w:cs="Arial"/>
          <w:b/>
        </w:rPr>
        <w:t xml:space="preserve">Section 7 of the Criminal Justice (Corruption Offences) Act 2018 </w:t>
      </w:r>
      <w:r>
        <w:rPr>
          <w:rFonts w:cs="Arial"/>
        </w:rPr>
        <w:t xml:space="preserve">relating to </w:t>
      </w:r>
      <w:r w:rsidR="00E2128D" w:rsidRPr="00A1695D">
        <w:rPr>
          <w:rFonts w:cs="Arial"/>
        </w:rPr>
        <w:t>employee</w:t>
      </w:r>
      <w:r w:rsidR="00E2128D">
        <w:rPr>
          <w:rFonts w:cs="Arial"/>
        </w:rPr>
        <w:t>s, members</w:t>
      </w:r>
      <w:r w:rsidR="00FB1E7E" w:rsidRPr="00A1695D">
        <w:rPr>
          <w:rFonts w:cs="Arial"/>
        </w:rPr>
        <w:t xml:space="preserve"> of the local authority or of a committee of the local authority.</w:t>
      </w:r>
    </w:p>
    <w:p w14:paraId="286040B5" w14:textId="77777777" w:rsidR="00FB1E7E" w:rsidRPr="00A1695D" w:rsidRDefault="00FB1E7E" w:rsidP="00A1695D">
      <w:pPr>
        <w:spacing w:line="360" w:lineRule="auto"/>
        <w:ind w:left="1083"/>
        <w:rPr>
          <w:rFonts w:cs="Arial"/>
        </w:rPr>
      </w:pPr>
    </w:p>
    <w:p w14:paraId="62993AE3" w14:textId="6A1D1B4D" w:rsidR="00FB1E7E" w:rsidRPr="00A1695D" w:rsidRDefault="00A848E1" w:rsidP="00A1695D">
      <w:pPr>
        <w:spacing w:line="360" w:lineRule="auto"/>
        <w:ind w:left="1083"/>
        <w:rPr>
          <w:rFonts w:cs="Arial"/>
        </w:rPr>
      </w:pPr>
      <w:r w:rsidRPr="00A1695D">
        <w:rPr>
          <w:rFonts w:cs="Arial"/>
          <w:b/>
        </w:rPr>
        <w:t>The Protected Disclosures Act 2014</w:t>
      </w:r>
      <w:r w:rsidRPr="00A1695D">
        <w:rPr>
          <w:rFonts w:cs="Arial"/>
        </w:rPr>
        <w:t xml:space="preserve"> offers legal protections to employees who report concerns about wrongdoing. </w:t>
      </w:r>
      <w:r w:rsidR="007E6D2A" w:rsidRPr="00A1695D">
        <w:rPr>
          <w:rFonts w:cs="Arial"/>
        </w:rPr>
        <w:t>The legislation aims to protect workers who disclose information that, in their reasonable belief, tends to show a relevant wrongdoing. There is a broad definition of “worker” in the legislation and this includes employees, contractors, consultants, agency staff, former employees, temporary employees, and interns / trainees. The scope of “relevant wrongdoing” is defined in the</w:t>
      </w:r>
      <w:r w:rsidR="006C7E23" w:rsidRPr="00A1695D">
        <w:rPr>
          <w:rFonts w:cs="Arial"/>
        </w:rPr>
        <w:t xml:space="preserve"> legislation and is set out in </w:t>
      </w:r>
      <w:hyperlink w:anchor="_APPENDIX_III_" w:history="1">
        <w:r w:rsidR="006C7E23" w:rsidRPr="00A1695D">
          <w:rPr>
            <w:rStyle w:val="Hyperlink"/>
            <w:rFonts w:cs="Arial"/>
            <w:b/>
            <w:color w:val="auto"/>
            <w:u w:val="none"/>
          </w:rPr>
          <w:t>A</w:t>
        </w:r>
        <w:r w:rsidR="007E6D2A" w:rsidRPr="00A1695D">
          <w:rPr>
            <w:rStyle w:val="Hyperlink"/>
            <w:rFonts w:cs="Arial"/>
            <w:b/>
            <w:color w:val="auto"/>
            <w:u w:val="none"/>
          </w:rPr>
          <w:t>ppendix</w:t>
        </w:r>
        <w:r w:rsidR="006C7E23" w:rsidRPr="00A1695D">
          <w:rPr>
            <w:rStyle w:val="Hyperlink"/>
            <w:rFonts w:cs="Arial"/>
            <w:b/>
            <w:color w:val="auto"/>
            <w:u w:val="none"/>
          </w:rPr>
          <w:t xml:space="preserve"> </w:t>
        </w:r>
      </w:hyperlink>
      <w:r w:rsidR="005805F7">
        <w:rPr>
          <w:rStyle w:val="Hyperlink"/>
          <w:rFonts w:cs="Arial"/>
          <w:b/>
          <w:color w:val="auto"/>
          <w:u w:val="none"/>
        </w:rPr>
        <w:t>One</w:t>
      </w:r>
      <w:r w:rsidR="000950BA" w:rsidRPr="00A1695D">
        <w:rPr>
          <w:rFonts w:cs="Arial"/>
          <w:b/>
        </w:rPr>
        <w:t>.</w:t>
      </w:r>
      <w:r w:rsidR="00D21803" w:rsidRPr="00A1695D">
        <w:rPr>
          <w:rFonts w:cs="Arial"/>
        </w:rPr>
        <w:t xml:space="preserve"> </w:t>
      </w:r>
      <w:r w:rsidR="00FE52FD" w:rsidRPr="00A1695D">
        <w:rPr>
          <w:rFonts w:cs="Arial"/>
        </w:rPr>
        <w:t xml:space="preserve">Procedures </w:t>
      </w:r>
      <w:r w:rsidR="00F308B6" w:rsidRPr="00A1695D">
        <w:rPr>
          <w:rFonts w:cs="Arial"/>
        </w:rPr>
        <w:t xml:space="preserve">for staff are in place </w:t>
      </w:r>
      <w:r w:rsidR="00FE52FD" w:rsidRPr="00A1695D">
        <w:rPr>
          <w:rFonts w:cs="Arial"/>
        </w:rPr>
        <w:t xml:space="preserve">under the legislation and a designated person </w:t>
      </w:r>
      <w:r w:rsidR="00F308B6" w:rsidRPr="00A1695D">
        <w:rPr>
          <w:rFonts w:cs="Arial"/>
        </w:rPr>
        <w:t xml:space="preserve">has been </w:t>
      </w:r>
      <w:r w:rsidR="00FE52FD" w:rsidRPr="00A1695D">
        <w:rPr>
          <w:rFonts w:cs="Arial"/>
        </w:rPr>
        <w:t>appointed for worker</w:t>
      </w:r>
      <w:r w:rsidR="00F308B6" w:rsidRPr="00A1695D">
        <w:rPr>
          <w:rFonts w:cs="Arial"/>
        </w:rPr>
        <w:t>s to report concerns about wrongdoing.</w:t>
      </w:r>
      <w:r w:rsidR="00FE52FD" w:rsidRPr="00A1695D">
        <w:rPr>
          <w:rFonts w:cs="Arial"/>
        </w:rPr>
        <w:t xml:space="preserve"> </w:t>
      </w:r>
    </w:p>
    <w:p w14:paraId="2B750C2E" w14:textId="77777777" w:rsidR="00FE75B0" w:rsidRPr="00A1695D" w:rsidRDefault="00FE75B0" w:rsidP="00A1695D">
      <w:pPr>
        <w:spacing w:line="360" w:lineRule="auto"/>
        <w:ind w:left="1083"/>
        <w:rPr>
          <w:rFonts w:cs="Arial"/>
        </w:rPr>
      </w:pPr>
    </w:p>
    <w:p w14:paraId="0FC42475" w14:textId="3F445D86" w:rsidR="007206AB" w:rsidRPr="00A1695D" w:rsidRDefault="00443B8A" w:rsidP="00A1695D">
      <w:pPr>
        <w:numPr>
          <w:ilvl w:val="1"/>
          <w:numId w:val="5"/>
        </w:numPr>
        <w:spacing w:line="360" w:lineRule="auto"/>
        <w:ind w:left="1083"/>
        <w:rPr>
          <w:rFonts w:cs="Arial"/>
          <w:b/>
        </w:rPr>
      </w:pPr>
      <w:r w:rsidRPr="00A1695D">
        <w:rPr>
          <w:rFonts w:cs="Arial"/>
          <w:b/>
        </w:rPr>
        <w:t xml:space="preserve">The Role of Internal Audit </w:t>
      </w:r>
    </w:p>
    <w:p w14:paraId="50B4EE69" w14:textId="5ACDCB7B" w:rsidR="00DF4F6E" w:rsidRPr="00A1695D" w:rsidRDefault="00A970EF" w:rsidP="00A1695D">
      <w:pPr>
        <w:spacing w:line="360" w:lineRule="auto"/>
        <w:ind w:left="1083"/>
        <w:rPr>
          <w:rFonts w:cs="Arial"/>
        </w:rPr>
      </w:pPr>
      <w:r w:rsidRPr="00A1695D">
        <w:rPr>
          <w:rFonts w:cs="Arial"/>
        </w:rPr>
        <w:t xml:space="preserve">Internal Audit </w:t>
      </w:r>
      <w:r w:rsidR="002349DC" w:rsidRPr="00A1695D">
        <w:rPr>
          <w:rFonts w:cs="Arial"/>
        </w:rPr>
        <w:t>supports</w:t>
      </w:r>
      <w:r w:rsidR="00B1492D" w:rsidRPr="00A1695D">
        <w:rPr>
          <w:rFonts w:cs="Arial"/>
        </w:rPr>
        <w:t xml:space="preserve"> management in the prevention and detection of fraud by reviewing fraud risks </w:t>
      </w:r>
      <w:r w:rsidRPr="00A1695D">
        <w:rPr>
          <w:rFonts w:cs="Arial"/>
        </w:rPr>
        <w:t xml:space="preserve">as part of an audit engagement </w:t>
      </w:r>
      <w:r w:rsidR="002349DC" w:rsidRPr="00A1695D">
        <w:rPr>
          <w:rFonts w:cs="Arial"/>
        </w:rPr>
        <w:t xml:space="preserve">and evaluating the internal control environment to mitigate or detect fraud.  </w:t>
      </w:r>
      <w:r w:rsidRPr="00A1695D">
        <w:rPr>
          <w:rFonts w:cs="Arial"/>
        </w:rPr>
        <w:t xml:space="preserve"> </w:t>
      </w:r>
      <w:r w:rsidR="001D5D0C" w:rsidRPr="00A1695D">
        <w:rPr>
          <w:rFonts w:cs="Arial"/>
        </w:rPr>
        <w:t xml:space="preserve">Internal Audit can play a number of roles in the organisation’s fraud management process through providing assurance, making recommendations, advisory and investigative roles. </w:t>
      </w:r>
      <w:r w:rsidR="00D17593" w:rsidRPr="00A1695D">
        <w:rPr>
          <w:rFonts w:cs="Arial"/>
        </w:rPr>
        <w:t>However they are not expected to have the expertise of a person whose primary responsibility is detecting and investigatin</w:t>
      </w:r>
      <w:r w:rsidR="00D4515C" w:rsidRPr="00A1695D">
        <w:rPr>
          <w:rFonts w:cs="Arial"/>
        </w:rPr>
        <w:t>g</w:t>
      </w:r>
      <w:r w:rsidR="00D17593" w:rsidRPr="00A1695D">
        <w:rPr>
          <w:rFonts w:cs="Arial"/>
        </w:rPr>
        <w:t xml:space="preserve"> fraud. </w:t>
      </w:r>
    </w:p>
    <w:p w14:paraId="482B1952" w14:textId="77777777" w:rsidR="00F17A79" w:rsidRPr="00A1695D" w:rsidRDefault="0022167B" w:rsidP="00A1695D">
      <w:pPr>
        <w:spacing w:line="360" w:lineRule="auto"/>
        <w:jc w:val="both"/>
        <w:rPr>
          <w:rFonts w:cs="Arial"/>
        </w:rPr>
      </w:pPr>
      <w:r w:rsidRPr="00A1695D">
        <w:rPr>
          <w:rFonts w:cs="Arial"/>
        </w:rPr>
        <w:tab/>
      </w:r>
      <w:r w:rsidRPr="00A1695D">
        <w:rPr>
          <w:rFonts w:cs="Arial"/>
        </w:rPr>
        <w:tab/>
      </w:r>
      <w:r w:rsidRPr="00A1695D">
        <w:rPr>
          <w:rFonts w:cs="Arial"/>
        </w:rPr>
        <w:tab/>
      </w:r>
      <w:r w:rsidRPr="00A1695D">
        <w:rPr>
          <w:rFonts w:cs="Arial"/>
        </w:rPr>
        <w:tab/>
      </w:r>
    </w:p>
    <w:p w14:paraId="411D1A88" w14:textId="4E8ADF08" w:rsidR="007206AB" w:rsidRPr="00A1695D" w:rsidRDefault="0002175D" w:rsidP="00A1695D">
      <w:pPr>
        <w:numPr>
          <w:ilvl w:val="1"/>
          <w:numId w:val="5"/>
        </w:numPr>
        <w:spacing w:line="360" w:lineRule="auto"/>
        <w:ind w:left="1083"/>
        <w:rPr>
          <w:rFonts w:cs="Arial"/>
          <w:b/>
        </w:rPr>
      </w:pPr>
      <w:r w:rsidRPr="00A1695D">
        <w:rPr>
          <w:rFonts w:cs="Arial"/>
          <w:b/>
        </w:rPr>
        <w:t>The Role of the Audit Committee</w:t>
      </w:r>
    </w:p>
    <w:p w14:paraId="5173A245" w14:textId="148FBCC2" w:rsidR="0022167B" w:rsidRPr="00A1695D" w:rsidRDefault="000060A8" w:rsidP="00A1695D">
      <w:pPr>
        <w:spacing w:line="360" w:lineRule="auto"/>
        <w:ind w:left="1083"/>
        <w:rPr>
          <w:rFonts w:cs="Arial"/>
        </w:rPr>
      </w:pPr>
      <w:r w:rsidRPr="00A1695D">
        <w:rPr>
          <w:rFonts w:cs="Arial"/>
        </w:rPr>
        <w:t xml:space="preserve">The statutory functions of the Audit </w:t>
      </w:r>
      <w:r w:rsidR="006051C2" w:rsidRPr="00A1695D">
        <w:rPr>
          <w:rFonts w:cs="Arial"/>
        </w:rPr>
        <w:t>Committee that assist the organisation in the prevention</w:t>
      </w:r>
      <w:r w:rsidRPr="00A1695D">
        <w:rPr>
          <w:rFonts w:cs="Arial"/>
        </w:rPr>
        <w:t xml:space="preserve"> and detection of fraud are as follows:</w:t>
      </w:r>
    </w:p>
    <w:p w14:paraId="7A653BA9" w14:textId="77777777" w:rsidR="002630DF" w:rsidRPr="00A1695D" w:rsidRDefault="002630DF" w:rsidP="00A1695D">
      <w:pPr>
        <w:pStyle w:val="ListParagraph"/>
        <w:spacing w:line="360" w:lineRule="auto"/>
        <w:ind w:left="363"/>
        <w:rPr>
          <w:rFonts w:cs="Arial"/>
        </w:rPr>
      </w:pPr>
    </w:p>
    <w:p w14:paraId="5C251B9D" w14:textId="2E29257C" w:rsidR="000060A8" w:rsidRPr="00A1695D" w:rsidRDefault="000060A8" w:rsidP="00A1695D">
      <w:pPr>
        <w:pStyle w:val="ListParagraph"/>
        <w:numPr>
          <w:ilvl w:val="0"/>
          <w:numId w:val="11"/>
        </w:numPr>
        <w:spacing w:line="360" w:lineRule="auto"/>
        <w:ind w:left="1443"/>
        <w:rPr>
          <w:rFonts w:cs="Arial"/>
        </w:rPr>
      </w:pPr>
      <w:r w:rsidRPr="00A1695D">
        <w:rPr>
          <w:rFonts w:cs="Arial"/>
        </w:rPr>
        <w:lastRenderedPageBreak/>
        <w:t xml:space="preserve">Seek management assurance regarding issues raised by the </w:t>
      </w:r>
      <w:r w:rsidR="00B83121" w:rsidRPr="00A1695D">
        <w:rPr>
          <w:rFonts w:cs="Arial"/>
        </w:rPr>
        <w:t>Local Government A</w:t>
      </w:r>
      <w:r w:rsidRPr="00A1695D">
        <w:rPr>
          <w:rFonts w:cs="Arial"/>
        </w:rPr>
        <w:t>uditor</w:t>
      </w:r>
      <w:r w:rsidR="00390440" w:rsidRPr="00A1695D">
        <w:rPr>
          <w:rFonts w:cs="Arial"/>
        </w:rPr>
        <w:t xml:space="preserve"> during the course of the audit of the annual financial statement</w:t>
      </w:r>
      <w:r w:rsidR="00574220">
        <w:rPr>
          <w:rFonts w:cs="Arial"/>
        </w:rPr>
        <w:t>.</w:t>
      </w:r>
    </w:p>
    <w:p w14:paraId="16A13B1E" w14:textId="663E5837" w:rsidR="00936F30" w:rsidRPr="00A1695D" w:rsidRDefault="00936F30" w:rsidP="00A1695D">
      <w:pPr>
        <w:pStyle w:val="ListParagraph"/>
        <w:numPr>
          <w:ilvl w:val="0"/>
          <w:numId w:val="11"/>
        </w:numPr>
        <w:spacing w:line="360" w:lineRule="auto"/>
        <w:ind w:left="1443"/>
        <w:rPr>
          <w:rFonts w:cs="Arial"/>
        </w:rPr>
      </w:pPr>
      <w:r w:rsidRPr="00A1695D">
        <w:rPr>
          <w:rFonts w:cs="Arial"/>
        </w:rPr>
        <w:t xml:space="preserve">Review implementation of </w:t>
      </w:r>
      <w:r w:rsidR="006051C2" w:rsidRPr="00A1695D">
        <w:rPr>
          <w:rFonts w:cs="Arial"/>
        </w:rPr>
        <w:t>internal</w:t>
      </w:r>
      <w:r w:rsidRPr="00A1695D">
        <w:rPr>
          <w:rFonts w:cs="Arial"/>
        </w:rPr>
        <w:t xml:space="preserve"> audit / external audit / </w:t>
      </w:r>
      <w:r w:rsidR="005805F7">
        <w:rPr>
          <w:rFonts w:cs="Arial"/>
        </w:rPr>
        <w:t>National Oversight and Audit Commission (</w:t>
      </w:r>
      <w:r w:rsidRPr="00A1695D">
        <w:rPr>
          <w:rFonts w:cs="Arial"/>
        </w:rPr>
        <w:t>NOAC</w:t>
      </w:r>
      <w:r w:rsidR="005805F7">
        <w:rPr>
          <w:rFonts w:cs="Arial"/>
        </w:rPr>
        <w:t>)</w:t>
      </w:r>
      <w:r w:rsidRPr="00A1695D">
        <w:rPr>
          <w:rFonts w:cs="Arial"/>
        </w:rPr>
        <w:t xml:space="preserve"> recommendations</w:t>
      </w:r>
      <w:r w:rsidR="00C033CB" w:rsidRPr="00A1695D">
        <w:rPr>
          <w:rFonts w:cs="Arial"/>
        </w:rPr>
        <w:t xml:space="preserve"> as a result of findings in reviews carried out.</w:t>
      </w:r>
    </w:p>
    <w:p w14:paraId="4265A2A6" w14:textId="52D30AE3" w:rsidR="00390440" w:rsidRPr="00A1695D" w:rsidRDefault="00936F30" w:rsidP="00A1695D">
      <w:pPr>
        <w:pStyle w:val="ListParagraph"/>
        <w:numPr>
          <w:ilvl w:val="0"/>
          <w:numId w:val="11"/>
        </w:numPr>
        <w:spacing w:line="360" w:lineRule="auto"/>
        <w:ind w:left="1443"/>
        <w:rPr>
          <w:rFonts w:cs="Arial"/>
        </w:rPr>
      </w:pPr>
      <w:r w:rsidRPr="00A1695D">
        <w:rPr>
          <w:rFonts w:cs="Arial"/>
        </w:rPr>
        <w:t>Review risk management framework</w:t>
      </w:r>
      <w:r w:rsidR="00C033CB" w:rsidRPr="00A1695D">
        <w:rPr>
          <w:rFonts w:cs="Arial"/>
        </w:rPr>
        <w:t xml:space="preserve"> in organisation.</w:t>
      </w:r>
    </w:p>
    <w:p w14:paraId="501D8F59" w14:textId="77777777" w:rsidR="00C033CB" w:rsidRPr="00A1695D" w:rsidRDefault="00C033CB" w:rsidP="00A1695D">
      <w:pPr>
        <w:spacing w:line="360" w:lineRule="auto"/>
        <w:ind w:left="1083"/>
        <w:rPr>
          <w:rFonts w:cs="Arial"/>
        </w:rPr>
      </w:pPr>
    </w:p>
    <w:p w14:paraId="19112965" w14:textId="77777777" w:rsidR="00936F30" w:rsidRPr="00A1695D" w:rsidRDefault="00C033CB" w:rsidP="00A1695D">
      <w:pPr>
        <w:spacing w:line="360" w:lineRule="auto"/>
        <w:ind w:left="1083"/>
        <w:rPr>
          <w:rFonts w:cs="Arial"/>
        </w:rPr>
      </w:pPr>
      <w:r w:rsidRPr="00A1695D">
        <w:rPr>
          <w:rFonts w:cs="Arial"/>
        </w:rPr>
        <w:t xml:space="preserve">These functions will be carried out as part </w:t>
      </w:r>
      <w:r w:rsidR="000950BA" w:rsidRPr="00A1695D">
        <w:rPr>
          <w:rFonts w:cs="Arial"/>
        </w:rPr>
        <w:t xml:space="preserve">of </w:t>
      </w:r>
      <w:r w:rsidRPr="00A1695D">
        <w:rPr>
          <w:rFonts w:cs="Arial"/>
        </w:rPr>
        <w:t>the Committee’s work programme</w:t>
      </w:r>
      <w:r w:rsidR="00BB406E" w:rsidRPr="00A1695D">
        <w:rPr>
          <w:rFonts w:cs="Arial"/>
        </w:rPr>
        <w:t xml:space="preserve"> as agreed by the Council.</w:t>
      </w:r>
    </w:p>
    <w:p w14:paraId="426DB5EC" w14:textId="77777777" w:rsidR="0022167B" w:rsidRPr="00A1695D" w:rsidRDefault="0022167B" w:rsidP="00A1695D">
      <w:pPr>
        <w:spacing w:line="360" w:lineRule="auto"/>
        <w:jc w:val="both"/>
        <w:rPr>
          <w:rFonts w:cs="Arial"/>
          <w:u w:val="single"/>
        </w:rPr>
      </w:pPr>
    </w:p>
    <w:p w14:paraId="65F6AFCD" w14:textId="3DBA605B" w:rsidR="007206AB" w:rsidRPr="00A1695D" w:rsidRDefault="00AF37DE" w:rsidP="00A1695D">
      <w:pPr>
        <w:numPr>
          <w:ilvl w:val="1"/>
          <w:numId w:val="5"/>
        </w:numPr>
        <w:spacing w:line="360" w:lineRule="auto"/>
        <w:ind w:left="1083"/>
        <w:jc w:val="both"/>
        <w:rPr>
          <w:rFonts w:cs="Arial"/>
          <w:b/>
          <w:snapToGrid w:val="0"/>
          <w:lang w:val="en-GB"/>
        </w:rPr>
      </w:pPr>
      <w:r w:rsidRPr="00A1695D">
        <w:rPr>
          <w:rFonts w:cs="Arial"/>
          <w:b/>
        </w:rPr>
        <w:t>The Role of External Audit</w:t>
      </w:r>
    </w:p>
    <w:p w14:paraId="55FF4C4A" w14:textId="320F4F90" w:rsidR="00904B2F" w:rsidRPr="00A1695D" w:rsidRDefault="00282B72" w:rsidP="00A1695D">
      <w:pPr>
        <w:spacing w:line="360" w:lineRule="auto"/>
        <w:ind w:left="1083"/>
        <w:rPr>
          <w:rFonts w:cs="Arial"/>
          <w:snapToGrid w:val="0"/>
          <w:lang w:val="en-GB"/>
        </w:rPr>
      </w:pPr>
      <w:r w:rsidRPr="00A1695D">
        <w:rPr>
          <w:rFonts w:cs="Arial"/>
          <w:snapToGrid w:val="0"/>
          <w:lang w:val="en-GB"/>
        </w:rPr>
        <w:t xml:space="preserve">It is the responsibility of the Local Government Auditor </w:t>
      </w:r>
      <w:r w:rsidR="00A26BA3" w:rsidRPr="00A1695D">
        <w:rPr>
          <w:rFonts w:cs="Arial"/>
          <w:snapToGrid w:val="0"/>
          <w:lang w:val="en-GB"/>
        </w:rPr>
        <w:t xml:space="preserve">(LGA) </w:t>
      </w:r>
      <w:r w:rsidRPr="00A1695D">
        <w:rPr>
          <w:rFonts w:cs="Arial"/>
          <w:snapToGrid w:val="0"/>
          <w:lang w:val="en-GB"/>
        </w:rPr>
        <w:t xml:space="preserve">to </w:t>
      </w:r>
      <w:r w:rsidR="00A26BA3" w:rsidRPr="00A1695D">
        <w:rPr>
          <w:rFonts w:cs="Arial"/>
          <w:snapToGrid w:val="0"/>
          <w:lang w:val="en-GB"/>
        </w:rPr>
        <w:t xml:space="preserve">audit and </w:t>
      </w:r>
      <w:r w:rsidRPr="00A1695D">
        <w:rPr>
          <w:rFonts w:cs="Arial"/>
          <w:snapToGrid w:val="0"/>
          <w:lang w:val="en-GB"/>
        </w:rPr>
        <w:t xml:space="preserve">report their opinion </w:t>
      </w:r>
      <w:r w:rsidR="00A26BA3" w:rsidRPr="00A1695D">
        <w:rPr>
          <w:rFonts w:cs="Arial"/>
          <w:snapToGrid w:val="0"/>
          <w:lang w:val="en-GB"/>
        </w:rPr>
        <w:t xml:space="preserve">on the organisation’s annual financial statement. The LGA </w:t>
      </w:r>
      <w:r w:rsidR="00904B2F" w:rsidRPr="00A1695D">
        <w:rPr>
          <w:rFonts w:cs="Arial"/>
          <w:snapToGrid w:val="0"/>
          <w:lang w:val="en-GB"/>
        </w:rPr>
        <w:t>conduct</w:t>
      </w:r>
      <w:r w:rsidR="00A26BA3" w:rsidRPr="00A1695D">
        <w:rPr>
          <w:rFonts w:cs="Arial"/>
          <w:snapToGrid w:val="0"/>
          <w:lang w:val="en-GB"/>
        </w:rPr>
        <w:t>s their</w:t>
      </w:r>
      <w:r w:rsidR="00904B2F" w:rsidRPr="00A1695D">
        <w:rPr>
          <w:rFonts w:cs="Arial"/>
          <w:snapToGrid w:val="0"/>
          <w:lang w:val="en-GB"/>
        </w:rPr>
        <w:t xml:space="preserve"> audit in accordance with the principles and practice of Local Government Audit.</w:t>
      </w:r>
    </w:p>
    <w:p w14:paraId="3E1E8D3F" w14:textId="77777777" w:rsidR="00904B2F" w:rsidRPr="00A1695D" w:rsidRDefault="00904B2F" w:rsidP="00A1695D">
      <w:pPr>
        <w:spacing w:line="360" w:lineRule="auto"/>
        <w:ind w:left="1083"/>
        <w:rPr>
          <w:rFonts w:cs="Arial"/>
          <w:u w:val="single"/>
        </w:rPr>
      </w:pPr>
    </w:p>
    <w:p w14:paraId="351D85F9" w14:textId="77777777" w:rsidR="00C53C45" w:rsidRPr="00A1695D" w:rsidRDefault="008A0BBB" w:rsidP="00A1695D">
      <w:pPr>
        <w:pStyle w:val="Default"/>
        <w:spacing w:line="360" w:lineRule="auto"/>
        <w:ind w:left="1083" w:hanging="1440"/>
        <w:rPr>
          <w:color w:val="auto"/>
          <w:u w:val="single"/>
        </w:rPr>
      </w:pPr>
      <w:r w:rsidRPr="00A1695D">
        <w:rPr>
          <w:color w:val="auto"/>
        </w:rPr>
        <w:tab/>
        <w:t>The LGA’s</w:t>
      </w:r>
      <w:r w:rsidR="00C53C45" w:rsidRPr="00A1695D">
        <w:rPr>
          <w:color w:val="auto"/>
        </w:rPr>
        <w:t xml:space="preserve"> work involves the review of only those systems and controls upon which</w:t>
      </w:r>
      <w:r w:rsidRPr="00A1695D">
        <w:rPr>
          <w:color w:val="auto"/>
        </w:rPr>
        <w:t xml:space="preserve"> they </w:t>
      </w:r>
      <w:r w:rsidR="00C53C45" w:rsidRPr="00A1695D">
        <w:rPr>
          <w:color w:val="auto"/>
        </w:rPr>
        <w:t xml:space="preserve">rely in determining audit procedures. Accordingly the nature of </w:t>
      </w:r>
      <w:r w:rsidR="00890455" w:rsidRPr="00A1695D">
        <w:rPr>
          <w:color w:val="auto"/>
        </w:rPr>
        <w:t xml:space="preserve">the </w:t>
      </w:r>
      <w:r w:rsidR="00C53C45" w:rsidRPr="00A1695D">
        <w:rPr>
          <w:color w:val="auto"/>
        </w:rPr>
        <w:t>audit</w:t>
      </w:r>
      <w:r w:rsidR="00890455" w:rsidRPr="00A1695D">
        <w:rPr>
          <w:color w:val="auto"/>
        </w:rPr>
        <w:t xml:space="preserve"> </w:t>
      </w:r>
      <w:r w:rsidR="00C53C45" w:rsidRPr="00A1695D">
        <w:rPr>
          <w:color w:val="auto"/>
        </w:rPr>
        <w:t xml:space="preserve">should not be relied upon to disclose all irregularities or control weaknesses that may exist </w:t>
      </w:r>
      <w:r w:rsidR="00890455" w:rsidRPr="00A1695D">
        <w:rPr>
          <w:color w:val="auto"/>
        </w:rPr>
        <w:t xml:space="preserve">or which are not considered </w:t>
      </w:r>
      <w:r w:rsidR="00C53C45" w:rsidRPr="00A1695D">
        <w:rPr>
          <w:color w:val="auto"/>
        </w:rPr>
        <w:t>material in relation to the annual financial statement.</w:t>
      </w:r>
    </w:p>
    <w:p w14:paraId="48A9845D" w14:textId="77777777" w:rsidR="00C53C45" w:rsidRPr="00A1695D" w:rsidRDefault="00C53C45" w:rsidP="00A1695D">
      <w:pPr>
        <w:spacing w:line="360" w:lineRule="auto"/>
        <w:ind w:left="1083"/>
        <w:rPr>
          <w:rFonts w:cs="Arial"/>
          <w:u w:val="single"/>
        </w:rPr>
      </w:pPr>
    </w:p>
    <w:p w14:paraId="2A47B4A2" w14:textId="77777777" w:rsidR="00F17A79" w:rsidRPr="00A1695D" w:rsidRDefault="0058493A" w:rsidP="00A1695D">
      <w:pPr>
        <w:spacing w:line="360" w:lineRule="auto"/>
        <w:ind w:left="1083"/>
        <w:rPr>
          <w:rFonts w:cs="Arial"/>
        </w:rPr>
      </w:pPr>
      <w:r w:rsidRPr="00A1695D">
        <w:rPr>
          <w:rFonts w:cs="Arial"/>
        </w:rPr>
        <w:t>Where weaknesses are found the LGA will make recommendations to Management to strengthen the control environment.</w:t>
      </w:r>
    </w:p>
    <w:p w14:paraId="1BE98452" w14:textId="77777777" w:rsidR="00F17A79" w:rsidRPr="00A1695D" w:rsidRDefault="00F17A79" w:rsidP="00A1695D">
      <w:pPr>
        <w:spacing w:line="360" w:lineRule="auto"/>
        <w:ind w:left="1083"/>
        <w:jc w:val="both"/>
        <w:rPr>
          <w:rFonts w:cs="Arial"/>
        </w:rPr>
      </w:pPr>
    </w:p>
    <w:p w14:paraId="485CA7A8" w14:textId="15747911" w:rsidR="007206AB" w:rsidRPr="00A1695D" w:rsidRDefault="0002175D" w:rsidP="00A1695D">
      <w:pPr>
        <w:numPr>
          <w:ilvl w:val="1"/>
          <w:numId w:val="5"/>
        </w:numPr>
        <w:spacing w:line="360" w:lineRule="auto"/>
        <w:ind w:left="1083"/>
        <w:jc w:val="both"/>
        <w:rPr>
          <w:rFonts w:cs="Arial"/>
          <w:b/>
        </w:rPr>
      </w:pPr>
      <w:r w:rsidRPr="00A1695D">
        <w:rPr>
          <w:rFonts w:cs="Arial"/>
          <w:b/>
        </w:rPr>
        <w:t>The Role of the Public</w:t>
      </w:r>
    </w:p>
    <w:p w14:paraId="74D35764" w14:textId="2598B133" w:rsidR="00BC3FFE" w:rsidRDefault="00F17A79" w:rsidP="00A1695D">
      <w:pPr>
        <w:spacing w:line="360" w:lineRule="auto"/>
        <w:ind w:left="1083"/>
        <w:rPr>
          <w:rFonts w:cs="Arial"/>
        </w:rPr>
      </w:pPr>
      <w:r w:rsidRPr="00A1695D">
        <w:rPr>
          <w:rFonts w:cs="Arial"/>
        </w:rPr>
        <w:t>This policy, although mainly related to parties within or associated with the Council, enables concerns raised by the public to be investigated appropriately.</w:t>
      </w:r>
    </w:p>
    <w:p w14:paraId="15DD9FC9" w14:textId="77777777" w:rsidR="003F46EE" w:rsidRPr="00A1695D" w:rsidRDefault="003F46EE" w:rsidP="00A1695D">
      <w:pPr>
        <w:spacing w:line="360" w:lineRule="auto"/>
        <w:ind w:left="1083"/>
        <w:rPr>
          <w:rFonts w:cs="Arial"/>
        </w:rPr>
      </w:pPr>
    </w:p>
    <w:p w14:paraId="51F9DF0A" w14:textId="3129F0CB" w:rsidR="00FC73EA" w:rsidRPr="005123FE" w:rsidRDefault="0002175D" w:rsidP="00A1695D">
      <w:pPr>
        <w:numPr>
          <w:ilvl w:val="1"/>
          <w:numId w:val="5"/>
        </w:numPr>
        <w:spacing w:line="360" w:lineRule="auto"/>
        <w:ind w:left="1083"/>
        <w:jc w:val="both"/>
        <w:rPr>
          <w:rFonts w:cs="Arial"/>
          <w:b/>
        </w:rPr>
      </w:pPr>
      <w:r w:rsidRPr="005123FE">
        <w:rPr>
          <w:rFonts w:cs="Arial"/>
          <w:b/>
        </w:rPr>
        <w:t>Conflicts of Interest</w:t>
      </w:r>
    </w:p>
    <w:p w14:paraId="79EE6CCE" w14:textId="79AD54FA" w:rsidR="00FC73EA" w:rsidRPr="00A1695D" w:rsidRDefault="00FC73EA" w:rsidP="00A1695D">
      <w:pPr>
        <w:pStyle w:val="ListParagraph"/>
        <w:spacing w:line="360" w:lineRule="auto"/>
        <w:ind w:left="1083"/>
        <w:rPr>
          <w:rFonts w:cs="Arial"/>
        </w:rPr>
      </w:pPr>
      <w:r w:rsidRPr="00A1695D">
        <w:rPr>
          <w:rFonts w:cs="Arial"/>
        </w:rPr>
        <w:t xml:space="preserve">Elected members, audit committee members and employees must ensure that they avoid situations where there is a potential for a conflict </w:t>
      </w:r>
      <w:r w:rsidRPr="00A1695D">
        <w:rPr>
          <w:rFonts w:cs="Arial"/>
        </w:rPr>
        <w:lastRenderedPageBreak/>
        <w:t xml:space="preserve">of interest. Such situations can arise with externalisation of services, internal tendering, planning and land issues </w:t>
      </w:r>
      <w:r w:rsidR="0002175D" w:rsidRPr="00A1695D">
        <w:rPr>
          <w:rFonts w:cs="Arial"/>
        </w:rPr>
        <w:t>and so on</w:t>
      </w:r>
      <w:r w:rsidRPr="00A1695D">
        <w:rPr>
          <w:rFonts w:cs="Arial"/>
        </w:rPr>
        <w:t>. Individuals must never seek to use their official position to benefit improperly themselves or others with whom they have business, personal, family or other ties. Similarly members and staff must not use or disclose confidential information acquired during their term of office or employment to their advantage or for the advantage of third parties.</w:t>
      </w:r>
    </w:p>
    <w:p w14:paraId="3083FD03" w14:textId="77777777" w:rsidR="00234972" w:rsidRPr="00A1695D" w:rsidRDefault="00234972" w:rsidP="00A1695D">
      <w:pPr>
        <w:spacing w:line="360" w:lineRule="auto"/>
        <w:ind w:left="1083"/>
        <w:jc w:val="both"/>
        <w:rPr>
          <w:rFonts w:cs="Arial"/>
        </w:rPr>
      </w:pPr>
    </w:p>
    <w:p w14:paraId="7699C002" w14:textId="6FA5A945" w:rsidR="00012F60" w:rsidRPr="00A1695D" w:rsidRDefault="0002175D" w:rsidP="00A1695D">
      <w:pPr>
        <w:pStyle w:val="Style1"/>
        <w:spacing w:line="360" w:lineRule="auto"/>
        <w:ind w:left="363"/>
        <w:jc w:val="left"/>
        <w:outlineLvl w:val="0"/>
        <w:rPr>
          <w:sz w:val="24"/>
          <w:szCs w:val="24"/>
        </w:rPr>
      </w:pPr>
      <w:bookmarkStart w:id="6" w:name="_Toc2935446"/>
      <w:r w:rsidRPr="00A1695D">
        <w:rPr>
          <w:sz w:val="24"/>
          <w:szCs w:val="24"/>
        </w:rPr>
        <w:t>Fraud and Corruption Contingency Plan</w:t>
      </w:r>
      <w:bookmarkEnd w:id="6"/>
      <w:r w:rsidRPr="00A1695D">
        <w:rPr>
          <w:sz w:val="24"/>
          <w:szCs w:val="24"/>
        </w:rPr>
        <w:t xml:space="preserve"> </w:t>
      </w:r>
    </w:p>
    <w:p w14:paraId="167384A5" w14:textId="77777777" w:rsidR="00012F60" w:rsidRPr="00A1695D" w:rsidRDefault="00012F60" w:rsidP="00A1695D">
      <w:pPr>
        <w:pStyle w:val="Style1"/>
        <w:numPr>
          <w:ilvl w:val="0"/>
          <w:numId w:val="0"/>
        </w:numPr>
        <w:spacing w:line="360" w:lineRule="auto"/>
        <w:ind w:left="363"/>
        <w:outlineLvl w:val="0"/>
        <w:rPr>
          <w:sz w:val="24"/>
          <w:szCs w:val="24"/>
        </w:rPr>
      </w:pPr>
    </w:p>
    <w:p w14:paraId="694F5A47" w14:textId="4ED7719F" w:rsidR="00F17A79" w:rsidRPr="00A1695D" w:rsidRDefault="00E711A1" w:rsidP="00A1695D">
      <w:pPr>
        <w:numPr>
          <w:ilvl w:val="1"/>
          <w:numId w:val="5"/>
        </w:numPr>
        <w:spacing w:line="360" w:lineRule="auto"/>
        <w:ind w:left="1083"/>
        <w:jc w:val="both"/>
        <w:rPr>
          <w:rFonts w:cs="Arial"/>
          <w:b/>
        </w:rPr>
      </w:pPr>
      <w:r w:rsidRPr="00A1695D">
        <w:rPr>
          <w:rFonts w:cs="Arial"/>
          <w:b/>
        </w:rPr>
        <w:t>Reporting Procedures</w:t>
      </w:r>
    </w:p>
    <w:p w14:paraId="3C49F9F3" w14:textId="77777777" w:rsidR="00FC73EA" w:rsidRPr="00A1695D" w:rsidRDefault="00FC73EA" w:rsidP="00A1695D">
      <w:pPr>
        <w:spacing w:line="360" w:lineRule="auto"/>
        <w:ind w:left="363"/>
        <w:jc w:val="both"/>
        <w:rPr>
          <w:rFonts w:cs="Arial"/>
        </w:rPr>
      </w:pPr>
    </w:p>
    <w:p w14:paraId="3D4C0FBF" w14:textId="77777777" w:rsidR="00FC73EA" w:rsidRPr="00A1695D" w:rsidRDefault="00FC73EA" w:rsidP="00A1695D">
      <w:pPr>
        <w:pStyle w:val="ListParagraph"/>
        <w:numPr>
          <w:ilvl w:val="2"/>
          <w:numId w:val="5"/>
        </w:numPr>
        <w:spacing w:line="360" w:lineRule="auto"/>
        <w:rPr>
          <w:rFonts w:cs="Arial"/>
        </w:rPr>
      </w:pPr>
      <w:r w:rsidRPr="00A1695D">
        <w:rPr>
          <w:rFonts w:cs="Arial"/>
        </w:rPr>
        <w:t xml:space="preserve">Where an individual becomes aware of, or suspects that there may be, instances of fraudulent conduct, they should discuss it with their Director of Services or Head of Function without delay. On receipt of such a report, the person receiving the report should report the matter to the Director of Corporate Performance and Change Management. </w:t>
      </w:r>
    </w:p>
    <w:p w14:paraId="193DA660" w14:textId="77777777" w:rsidR="00FC73EA" w:rsidRPr="00A1695D" w:rsidRDefault="00FC73EA" w:rsidP="00A1695D">
      <w:pPr>
        <w:pStyle w:val="ListParagraph"/>
        <w:spacing w:line="360" w:lineRule="auto"/>
        <w:ind w:left="1124"/>
        <w:rPr>
          <w:rFonts w:cs="Arial"/>
        </w:rPr>
      </w:pPr>
    </w:p>
    <w:p w14:paraId="28FA66D5" w14:textId="77777777" w:rsidR="00FC73EA" w:rsidRPr="00A1695D" w:rsidRDefault="00FC73EA" w:rsidP="00A1695D">
      <w:pPr>
        <w:pStyle w:val="ListParagraph"/>
        <w:numPr>
          <w:ilvl w:val="2"/>
          <w:numId w:val="5"/>
        </w:numPr>
        <w:spacing w:line="360" w:lineRule="auto"/>
        <w:rPr>
          <w:rFonts w:cs="Arial"/>
        </w:rPr>
      </w:pPr>
      <w:r w:rsidRPr="00A1695D">
        <w:rPr>
          <w:rFonts w:cs="Arial"/>
        </w:rPr>
        <w:t xml:space="preserve">In circumstances where members of staff are unable to report the matter to their Director of Services or Head of Function, they should themselves report the matter to the Director of Corporate Performance and Change Management. </w:t>
      </w:r>
    </w:p>
    <w:p w14:paraId="41E98F40" w14:textId="77777777" w:rsidR="00FC73EA" w:rsidRPr="00A1695D" w:rsidRDefault="00FC73EA" w:rsidP="00A1695D">
      <w:pPr>
        <w:pStyle w:val="ListParagraph"/>
        <w:spacing w:line="360" w:lineRule="auto"/>
        <w:ind w:left="1124"/>
        <w:rPr>
          <w:rFonts w:cs="Arial"/>
        </w:rPr>
      </w:pPr>
    </w:p>
    <w:p w14:paraId="2DF59FE2" w14:textId="77777777" w:rsidR="00FC73EA" w:rsidRPr="00A1695D" w:rsidRDefault="00FC73EA" w:rsidP="00A1695D">
      <w:pPr>
        <w:pStyle w:val="ListParagraph"/>
        <w:numPr>
          <w:ilvl w:val="2"/>
          <w:numId w:val="5"/>
        </w:numPr>
        <w:spacing w:line="360" w:lineRule="auto"/>
        <w:rPr>
          <w:rStyle w:val="st1"/>
          <w:rFonts w:cs="Arial"/>
        </w:rPr>
      </w:pPr>
      <w:r w:rsidRPr="00A1695D">
        <w:rPr>
          <w:rFonts w:cs="Arial"/>
        </w:rPr>
        <w:t>When discussing findings that indicate the possibility of fraud with Management, it is imperative that as far as possible there is no communication</w:t>
      </w:r>
      <w:r w:rsidRPr="00A1695D">
        <w:rPr>
          <w:rFonts w:cs="Arial"/>
          <w:b/>
        </w:rPr>
        <w:t xml:space="preserve"> </w:t>
      </w:r>
      <w:r w:rsidRPr="00A1695D">
        <w:rPr>
          <w:rFonts w:cs="Arial"/>
        </w:rPr>
        <w:t xml:space="preserve">with any other person in order to protect the </w:t>
      </w:r>
      <w:r w:rsidRPr="00A1695D">
        <w:rPr>
          <w:rStyle w:val="st1"/>
          <w:rFonts w:cs="Arial"/>
        </w:rPr>
        <w:t xml:space="preserve">anonymity of those suspected until an investigation has been completed. </w:t>
      </w:r>
    </w:p>
    <w:p w14:paraId="766B0E69" w14:textId="77777777" w:rsidR="00FC73EA" w:rsidRPr="00A1695D" w:rsidRDefault="00FC73EA" w:rsidP="00A1695D">
      <w:pPr>
        <w:pStyle w:val="ListParagraph"/>
        <w:spacing w:line="360" w:lineRule="auto"/>
        <w:ind w:left="1124"/>
        <w:rPr>
          <w:rFonts w:cs="Arial"/>
        </w:rPr>
      </w:pPr>
    </w:p>
    <w:p w14:paraId="0D47A520" w14:textId="4303734C" w:rsidR="00FC73EA" w:rsidRPr="00A1695D" w:rsidRDefault="00FC73EA" w:rsidP="00A1695D">
      <w:pPr>
        <w:pStyle w:val="ListParagraph"/>
        <w:numPr>
          <w:ilvl w:val="2"/>
          <w:numId w:val="5"/>
        </w:numPr>
        <w:spacing w:line="360" w:lineRule="auto"/>
        <w:rPr>
          <w:rFonts w:cs="Arial"/>
        </w:rPr>
      </w:pPr>
      <w:r w:rsidRPr="00A1695D">
        <w:rPr>
          <w:rFonts w:cs="Arial"/>
        </w:rPr>
        <w:t>Anonymous reporting is discouraged but, where supported by evidence, may form the basis of an investigation.</w:t>
      </w:r>
    </w:p>
    <w:p w14:paraId="6D62D8ED" w14:textId="77777777" w:rsidR="00234972" w:rsidRPr="00A1695D" w:rsidRDefault="00234972" w:rsidP="00A1695D">
      <w:pPr>
        <w:spacing w:line="360" w:lineRule="auto"/>
        <w:ind w:left="1083"/>
        <w:jc w:val="both"/>
        <w:rPr>
          <w:rFonts w:cs="Arial"/>
          <w:u w:val="single"/>
        </w:rPr>
      </w:pPr>
    </w:p>
    <w:p w14:paraId="356CACF0" w14:textId="6A9AD595" w:rsidR="00FC73EA" w:rsidRPr="00A1695D" w:rsidRDefault="00B8065D" w:rsidP="00A1695D">
      <w:pPr>
        <w:numPr>
          <w:ilvl w:val="1"/>
          <w:numId w:val="5"/>
        </w:numPr>
        <w:spacing w:line="360" w:lineRule="auto"/>
        <w:ind w:left="1083"/>
        <w:jc w:val="both"/>
        <w:rPr>
          <w:rFonts w:cs="Arial"/>
          <w:b/>
        </w:rPr>
      </w:pPr>
      <w:r w:rsidRPr="00A1695D">
        <w:rPr>
          <w:rFonts w:cs="Arial"/>
          <w:b/>
        </w:rPr>
        <w:t>Detection and Investigation</w:t>
      </w:r>
    </w:p>
    <w:p w14:paraId="5B92890D" w14:textId="77777777" w:rsidR="00677D27" w:rsidRPr="00A1695D" w:rsidRDefault="00677D27" w:rsidP="00A1695D">
      <w:pPr>
        <w:pStyle w:val="ListParagraph"/>
        <w:spacing w:line="360" w:lineRule="auto"/>
        <w:ind w:left="363"/>
        <w:jc w:val="both"/>
        <w:rPr>
          <w:rFonts w:cs="Arial"/>
          <w:b/>
          <w:u w:val="single"/>
        </w:rPr>
      </w:pPr>
    </w:p>
    <w:p w14:paraId="54F3AB6E" w14:textId="58DA6279" w:rsidR="00677D27" w:rsidRPr="00A1695D" w:rsidRDefault="00677D27" w:rsidP="00A1695D">
      <w:pPr>
        <w:pStyle w:val="ListParagraph"/>
        <w:numPr>
          <w:ilvl w:val="2"/>
          <w:numId w:val="5"/>
        </w:numPr>
        <w:spacing w:line="360" w:lineRule="auto"/>
        <w:rPr>
          <w:rFonts w:cs="Arial"/>
        </w:rPr>
      </w:pPr>
      <w:r w:rsidRPr="00A1695D">
        <w:rPr>
          <w:rFonts w:cs="Arial"/>
        </w:rPr>
        <w:lastRenderedPageBreak/>
        <w:t xml:space="preserve">On receipt of a report relating to fraud or suspected fraud, the Director of Corporate Performance and Change Management </w:t>
      </w:r>
      <w:r w:rsidR="00890F3A" w:rsidRPr="00A1695D">
        <w:rPr>
          <w:rFonts w:cs="Arial"/>
        </w:rPr>
        <w:t xml:space="preserve">(CPCM) </w:t>
      </w:r>
      <w:r w:rsidRPr="00A1695D">
        <w:rPr>
          <w:rFonts w:cs="Arial"/>
        </w:rPr>
        <w:t xml:space="preserve">will convene a group which </w:t>
      </w:r>
      <w:r w:rsidR="00EA2568" w:rsidRPr="00A1695D">
        <w:rPr>
          <w:rFonts w:cs="Arial"/>
        </w:rPr>
        <w:t>will</w:t>
      </w:r>
      <w:r w:rsidRPr="00A1695D">
        <w:rPr>
          <w:rFonts w:cs="Arial"/>
        </w:rPr>
        <w:t xml:space="preserve"> comprise the Director of Corporate Performance and Change Management (or nominee), </w:t>
      </w:r>
      <w:r w:rsidR="00285E34" w:rsidRPr="00A1695D">
        <w:rPr>
          <w:rFonts w:cs="Arial"/>
        </w:rPr>
        <w:t xml:space="preserve">the relevant Director or Head of Function, </w:t>
      </w:r>
      <w:r w:rsidRPr="00A1695D">
        <w:rPr>
          <w:rFonts w:cs="Arial"/>
        </w:rPr>
        <w:t xml:space="preserve">the Internal Auditor and any other relevant staff, external specialists and legal counsel which the Director of CPCM considers necessary in the deliberations. </w:t>
      </w:r>
    </w:p>
    <w:p w14:paraId="7F4F0879" w14:textId="77777777" w:rsidR="00677D27" w:rsidRPr="00A1695D" w:rsidRDefault="00677D27" w:rsidP="00A1695D">
      <w:pPr>
        <w:pStyle w:val="ListParagraph"/>
        <w:spacing w:line="360" w:lineRule="auto"/>
        <w:ind w:left="1083"/>
        <w:rPr>
          <w:rFonts w:cs="Arial"/>
        </w:rPr>
      </w:pPr>
    </w:p>
    <w:p w14:paraId="180F4050" w14:textId="0E6522C0" w:rsidR="00EA2568" w:rsidRPr="00A1695D" w:rsidRDefault="00EA2568" w:rsidP="00A1695D">
      <w:pPr>
        <w:pStyle w:val="ListParagraph"/>
        <w:numPr>
          <w:ilvl w:val="2"/>
          <w:numId w:val="5"/>
        </w:numPr>
        <w:spacing w:line="360" w:lineRule="auto"/>
        <w:rPr>
          <w:rFonts w:cs="Arial"/>
        </w:rPr>
      </w:pPr>
      <w:r w:rsidRPr="00A1695D">
        <w:rPr>
          <w:rFonts w:cs="Arial"/>
        </w:rPr>
        <w:t>The above group will ensure the following is considered and addressed:</w:t>
      </w:r>
    </w:p>
    <w:p w14:paraId="340D46CA" w14:textId="77777777" w:rsidR="00EA2568" w:rsidRPr="00A1695D" w:rsidRDefault="00EA2568" w:rsidP="00A1695D">
      <w:pPr>
        <w:pStyle w:val="ListParagraph"/>
        <w:spacing w:line="360" w:lineRule="auto"/>
        <w:ind w:left="363"/>
        <w:rPr>
          <w:rFonts w:cs="Arial"/>
        </w:rPr>
      </w:pPr>
    </w:p>
    <w:p w14:paraId="02689BA4" w14:textId="4F38999A" w:rsidR="00EA2568" w:rsidRPr="00A1695D" w:rsidRDefault="00EA2568" w:rsidP="00A1695D">
      <w:pPr>
        <w:pStyle w:val="ListParagraph"/>
        <w:numPr>
          <w:ilvl w:val="0"/>
          <w:numId w:val="11"/>
        </w:numPr>
        <w:spacing w:line="360" w:lineRule="auto"/>
        <w:ind w:left="1443"/>
        <w:rPr>
          <w:rFonts w:cs="Arial"/>
        </w:rPr>
      </w:pPr>
      <w:r w:rsidRPr="00A1695D">
        <w:rPr>
          <w:rFonts w:cs="Arial"/>
        </w:rPr>
        <w:t>Document the information reported.</w:t>
      </w:r>
    </w:p>
    <w:p w14:paraId="43FF2566" w14:textId="0A5B87B5" w:rsidR="00EA2568" w:rsidRPr="00A1695D" w:rsidRDefault="00EA2568" w:rsidP="00A1695D">
      <w:pPr>
        <w:pStyle w:val="ListParagraph"/>
        <w:numPr>
          <w:ilvl w:val="0"/>
          <w:numId w:val="11"/>
        </w:numPr>
        <w:spacing w:line="360" w:lineRule="auto"/>
        <w:ind w:left="1443"/>
        <w:rPr>
          <w:rFonts w:cs="Arial"/>
        </w:rPr>
      </w:pPr>
      <w:r w:rsidRPr="00A1695D">
        <w:rPr>
          <w:rFonts w:cs="Arial"/>
        </w:rPr>
        <w:t>Obtain an understanding of the nature of the event and the circumstances in which it occurred.</w:t>
      </w:r>
    </w:p>
    <w:p w14:paraId="7CEA896F" w14:textId="3C1F416A" w:rsidR="00EA2568" w:rsidRPr="00A1695D" w:rsidRDefault="00EA2568" w:rsidP="00A1695D">
      <w:pPr>
        <w:pStyle w:val="ListParagraph"/>
        <w:numPr>
          <w:ilvl w:val="0"/>
          <w:numId w:val="11"/>
        </w:numPr>
        <w:spacing w:line="360" w:lineRule="auto"/>
        <w:ind w:left="1443"/>
        <w:rPr>
          <w:rFonts w:cs="Arial"/>
        </w:rPr>
      </w:pPr>
      <w:r w:rsidRPr="00A1695D">
        <w:rPr>
          <w:rFonts w:cs="Arial"/>
        </w:rPr>
        <w:t>Examine the likelihood of the occurrence of fraud or corruption.</w:t>
      </w:r>
    </w:p>
    <w:p w14:paraId="4BBD2911" w14:textId="0DB408B7" w:rsidR="00EA2568" w:rsidRPr="00A1695D" w:rsidRDefault="00EA2568" w:rsidP="00A1695D">
      <w:pPr>
        <w:pStyle w:val="ListParagraph"/>
        <w:numPr>
          <w:ilvl w:val="0"/>
          <w:numId w:val="11"/>
        </w:numPr>
        <w:spacing w:line="360" w:lineRule="auto"/>
        <w:ind w:left="1443"/>
        <w:rPr>
          <w:rFonts w:cs="Arial"/>
        </w:rPr>
      </w:pPr>
      <w:r w:rsidRPr="00A1695D">
        <w:rPr>
          <w:rFonts w:cs="Arial"/>
        </w:rPr>
        <w:t xml:space="preserve">Evaluate the possible effect in terms of money and reputation as well as the possibility of including </w:t>
      </w:r>
      <w:r w:rsidR="005805F7">
        <w:rPr>
          <w:rFonts w:cs="Arial"/>
        </w:rPr>
        <w:t xml:space="preserve">the </w:t>
      </w:r>
      <w:r w:rsidRPr="00A1695D">
        <w:rPr>
          <w:rFonts w:cs="Arial"/>
        </w:rPr>
        <w:t>prior year’s financial statements.</w:t>
      </w:r>
    </w:p>
    <w:p w14:paraId="6C7FE20C" w14:textId="5C5BCD9D" w:rsidR="00EA2568" w:rsidRPr="00A1695D" w:rsidRDefault="00EA2568" w:rsidP="00A1695D">
      <w:pPr>
        <w:pStyle w:val="ListParagraph"/>
        <w:numPr>
          <w:ilvl w:val="0"/>
          <w:numId w:val="11"/>
        </w:numPr>
        <w:spacing w:line="360" w:lineRule="auto"/>
        <w:ind w:left="1443"/>
        <w:rPr>
          <w:rFonts w:cs="Arial"/>
        </w:rPr>
      </w:pPr>
      <w:r w:rsidRPr="00A1695D">
        <w:rPr>
          <w:rFonts w:cs="Arial"/>
        </w:rPr>
        <w:t>Identify the type of fraud or corruption in question.</w:t>
      </w:r>
    </w:p>
    <w:p w14:paraId="5940DD2A" w14:textId="09A1EC44" w:rsidR="00EA2568" w:rsidRPr="00A1695D" w:rsidRDefault="00EA2568" w:rsidP="00A1695D">
      <w:pPr>
        <w:pStyle w:val="ListParagraph"/>
        <w:numPr>
          <w:ilvl w:val="0"/>
          <w:numId w:val="11"/>
        </w:numPr>
        <w:spacing w:line="360" w:lineRule="auto"/>
        <w:ind w:left="1443"/>
        <w:rPr>
          <w:rFonts w:cs="Arial"/>
        </w:rPr>
      </w:pPr>
      <w:r w:rsidRPr="00A1695D">
        <w:rPr>
          <w:rFonts w:cs="Arial"/>
        </w:rPr>
        <w:t>Identify the person</w:t>
      </w:r>
      <w:r w:rsidR="005805F7">
        <w:rPr>
          <w:rFonts w:cs="Arial"/>
        </w:rPr>
        <w:t xml:space="preserve"> / persons</w:t>
      </w:r>
      <w:r w:rsidRPr="00A1695D">
        <w:rPr>
          <w:rFonts w:cs="Arial"/>
        </w:rPr>
        <w:t xml:space="preserve"> involved.</w:t>
      </w:r>
    </w:p>
    <w:p w14:paraId="2623097B" w14:textId="2F73F087" w:rsidR="00EA2568" w:rsidRDefault="00EA2568" w:rsidP="00A1695D">
      <w:pPr>
        <w:pStyle w:val="ListParagraph"/>
        <w:numPr>
          <w:ilvl w:val="0"/>
          <w:numId w:val="11"/>
        </w:numPr>
        <w:spacing w:line="360" w:lineRule="auto"/>
        <w:ind w:left="1443"/>
        <w:rPr>
          <w:rFonts w:cs="Arial"/>
        </w:rPr>
      </w:pPr>
      <w:r w:rsidRPr="00A1695D">
        <w:rPr>
          <w:rFonts w:cs="Arial"/>
        </w:rPr>
        <w:t>Maintain utmost confidentiality.</w:t>
      </w:r>
    </w:p>
    <w:p w14:paraId="21B0F742" w14:textId="156BE393" w:rsidR="00E039DF" w:rsidRPr="00A1695D" w:rsidRDefault="00E039DF" w:rsidP="00A1695D">
      <w:pPr>
        <w:pStyle w:val="ListParagraph"/>
        <w:numPr>
          <w:ilvl w:val="0"/>
          <w:numId w:val="11"/>
        </w:numPr>
        <w:spacing w:line="360" w:lineRule="auto"/>
        <w:ind w:left="1443"/>
        <w:rPr>
          <w:rFonts w:cs="Arial"/>
        </w:rPr>
      </w:pPr>
      <w:r>
        <w:rPr>
          <w:rFonts w:cs="Arial"/>
        </w:rPr>
        <w:t xml:space="preserve">Ensure that the rights of all parties involved are respected. </w:t>
      </w:r>
    </w:p>
    <w:p w14:paraId="1FFEE33C" w14:textId="23F1A07B" w:rsidR="00EA2568" w:rsidRPr="00A1695D" w:rsidRDefault="00EA2568" w:rsidP="00A1695D">
      <w:pPr>
        <w:pStyle w:val="ListParagraph"/>
        <w:numPr>
          <w:ilvl w:val="0"/>
          <w:numId w:val="11"/>
        </w:numPr>
        <w:spacing w:line="360" w:lineRule="auto"/>
        <w:ind w:left="1443"/>
        <w:rPr>
          <w:rFonts w:cs="Arial"/>
        </w:rPr>
      </w:pPr>
      <w:r w:rsidRPr="00A1695D">
        <w:rPr>
          <w:rFonts w:cs="Arial"/>
        </w:rPr>
        <w:t xml:space="preserve">Take steps to minimise any immediate further losses if possible without alerting </w:t>
      </w:r>
      <w:r w:rsidR="005805F7">
        <w:rPr>
          <w:rFonts w:cs="Arial"/>
        </w:rPr>
        <w:t xml:space="preserve">the </w:t>
      </w:r>
      <w:r w:rsidRPr="00A1695D">
        <w:rPr>
          <w:rFonts w:cs="Arial"/>
        </w:rPr>
        <w:t>suspect</w:t>
      </w:r>
      <w:r w:rsidR="005805F7">
        <w:rPr>
          <w:rFonts w:cs="Arial"/>
        </w:rPr>
        <w:t xml:space="preserve"> / suspects</w:t>
      </w:r>
      <w:r w:rsidRPr="00A1695D">
        <w:rPr>
          <w:rFonts w:cs="Arial"/>
        </w:rPr>
        <w:t>.</w:t>
      </w:r>
    </w:p>
    <w:p w14:paraId="552C4922" w14:textId="1CE3E242" w:rsidR="00EA2568" w:rsidRPr="00A1695D" w:rsidRDefault="00EA2568" w:rsidP="00A1695D">
      <w:pPr>
        <w:pStyle w:val="ListParagraph"/>
        <w:numPr>
          <w:ilvl w:val="0"/>
          <w:numId w:val="11"/>
        </w:numPr>
        <w:spacing w:line="360" w:lineRule="auto"/>
        <w:ind w:left="1443"/>
        <w:rPr>
          <w:rFonts w:cs="Arial"/>
        </w:rPr>
      </w:pPr>
      <w:r w:rsidRPr="00A1695D">
        <w:rPr>
          <w:rFonts w:cs="Arial"/>
        </w:rPr>
        <w:t>Consider legal implications.</w:t>
      </w:r>
    </w:p>
    <w:p w14:paraId="25688ADE" w14:textId="53592FC6" w:rsidR="00EA2568" w:rsidRPr="00A1695D" w:rsidRDefault="00EA2568" w:rsidP="00A1695D">
      <w:pPr>
        <w:pStyle w:val="ListParagraph"/>
        <w:numPr>
          <w:ilvl w:val="0"/>
          <w:numId w:val="11"/>
        </w:numPr>
        <w:spacing w:line="360" w:lineRule="auto"/>
        <w:ind w:left="1443"/>
        <w:rPr>
          <w:rFonts w:cs="Arial"/>
        </w:rPr>
      </w:pPr>
      <w:r w:rsidRPr="00A1695D">
        <w:rPr>
          <w:rFonts w:cs="Arial"/>
        </w:rPr>
        <w:t>Initiate investigation to establish substance of allegation.</w:t>
      </w:r>
    </w:p>
    <w:p w14:paraId="54ACDFB4" w14:textId="63A3D62C" w:rsidR="00EA2568" w:rsidRPr="00A1695D" w:rsidRDefault="00EA2568" w:rsidP="00A1695D">
      <w:pPr>
        <w:pStyle w:val="ListParagraph"/>
        <w:numPr>
          <w:ilvl w:val="0"/>
          <w:numId w:val="11"/>
        </w:numPr>
        <w:spacing w:line="360" w:lineRule="auto"/>
        <w:ind w:left="1443"/>
        <w:rPr>
          <w:rFonts w:cs="Arial"/>
        </w:rPr>
      </w:pPr>
      <w:r w:rsidRPr="00A1695D">
        <w:rPr>
          <w:rFonts w:cs="Arial"/>
        </w:rPr>
        <w:t>Determine the extent to which it is realistic to expect that further investigation is likely to clarify the position.</w:t>
      </w:r>
    </w:p>
    <w:p w14:paraId="61DE08D7" w14:textId="64EF1DAB" w:rsidR="00EA2568" w:rsidRPr="00A1695D" w:rsidRDefault="00EA2568" w:rsidP="00A1695D">
      <w:pPr>
        <w:pStyle w:val="ListParagraph"/>
        <w:numPr>
          <w:ilvl w:val="0"/>
          <w:numId w:val="11"/>
        </w:numPr>
        <w:spacing w:line="360" w:lineRule="auto"/>
        <w:ind w:left="1443"/>
        <w:rPr>
          <w:rFonts w:cs="Arial"/>
        </w:rPr>
      </w:pPr>
      <w:r w:rsidRPr="00A1695D">
        <w:rPr>
          <w:rFonts w:cs="Arial"/>
        </w:rPr>
        <w:t>Ensure that the investigating team has adequate resources.</w:t>
      </w:r>
    </w:p>
    <w:p w14:paraId="11852937" w14:textId="77777777" w:rsidR="00EA2568" w:rsidRPr="00A1695D" w:rsidRDefault="00EA2568" w:rsidP="00A1695D">
      <w:pPr>
        <w:pStyle w:val="ListParagraph"/>
        <w:spacing w:line="360" w:lineRule="auto"/>
        <w:ind w:left="1083"/>
        <w:jc w:val="both"/>
        <w:rPr>
          <w:rFonts w:cs="Arial"/>
        </w:rPr>
      </w:pPr>
    </w:p>
    <w:p w14:paraId="65717DF0" w14:textId="77777777" w:rsidR="00EA2568" w:rsidRPr="00A1695D" w:rsidRDefault="00677D27" w:rsidP="00A1695D">
      <w:pPr>
        <w:pStyle w:val="ListParagraph"/>
        <w:numPr>
          <w:ilvl w:val="2"/>
          <w:numId w:val="5"/>
        </w:numPr>
        <w:spacing w:line="360" w:lineRule="auto"/>
        <w:rPr>
          <w:rFonts w:cs="Arial"/>
        </w:rPr>
      </w:pPr>
      <w:r w:rsidRPr="00A1695D">
        <w:rPr>
          <w:rFonts w:cs="Arial"/>
        </w:rPr>
        <w:t xml:space="preserve">Preliminary investigation of the facts shall normally be led by the Internal Auditor, supported, where deemed necessary, by specialist external experts. On completion of the preliminary investigation, the Internal Auditor shall present a written report to the Director of CPCM and the group convened to initiate the investigation. </w:t>
      </w:r>
    </w:p>
    <w:p w14:paraId="7089A9CD" w14:textId="77777777" w:rsidR="00EA2568" w:rsidRPr="00A1695D" w:rsidRDefault="00EA2568" w:rsidP="00A1695D">
      <w:pPr>
        <w:pStyle w:val="ListParagraph"/>
        <w:spacing w:line="360" w:lineRule="auto"/>
        <w:ind w:left="1083"/>
        <w:rPr>
          <w:rFonts w:cs="Arial"/>
        </w:rPr>
      </w:pPr>
    </w:p>
    <w:p w14:paraId="24CF598B" w14:textId="256BC64F" w:rsidR="00EA2568" w:rsidRPr="00A1695D" w:rsidRDefault="00285E34" w:rsidP="00A1695D">
      <w:pPr>
        <w:pStyle w:val="ListParagraph"/>
        <w:numPr>
          <w:ilvl w:val="2"/>
          <w:numId w:val="5"/>
        </w:numPr>
        <w:spacing w:line="360" w:lineRule="auto"/>
        <w:rPr>
          <w:rFonts w:cs="Arial"/>
        </w:rPr>
      </w:pPr>
      <w:r w:rsidRPr="00A1695D">
        <w:rPr>
          <w:rFonts w:cs="Arial"/>
        </w:rPr>
        <w:t>The c</w:t>
      </w:r>
      <w:r w:rsidR="00EA2568" w:rsidRPr="00A1695D">
        <w:rPr>
          <w:rFonts w:cs="Arial"/>
        </w:rPr>
        <w:t>arrying out of an Investigation will ensure the following is addressed:</w:t>
      </w:r>
    </w:p>
    <w:p w14:paraId="41AAFA92" w14:textId="77777777" w:rsidR="00EA2568" w:rsidRPr="00A1695D" w:rsidRDefault="00EA2568" w:rsidP="00A1695D">
      <w:pPr>
        <w:spacing w:line="360" w:lineRule="auto"/>
        <w:ind w:left="543"/>
        <w:rPr>
          <w:rFonts w:cs="Arial"/>
        </w:rPr>
      </w:pPr>
    </w:p>
    <w:p w14:paraId="575B7B0B" w14:textId="6DDCDA62" w:rsidR="00EA2568" w:rsidRPr="00A1695D" w:rsidRDefault="00EA2568" w:rsidP="00A1695D">
      <w:pPr>
        <w:pStyle w:val="ListParagraph"/>
        <w:numPr>
          <w:ilvl w:val="0"/>
          <w:numId w:val="11"/>
        </w:numPr>
        <w:spacing w:line="360" w:lineRule="auto"/>
        <w:ind w:left="1443"/>
        <w:rPr>
          <w:rFonts w:cs="Arial"/>
        </w:rPr>
      </w:pPr>
      <w:r w:rsidRPr="00A1695D">
        <w:rPr>
          <w:rFonts w:cs="Arial"/>
        </w:rPr>
        <w:t>Secure all evidence; safeguard chain of evidence should it be required for legal proceedings</w:t>
      </w:r>
      <w:r w:rsidR="005805F7">
        <w:rPr>
          <w:rFonts w:cs="Arial"/>
        </w:rPr>
        <w:t>.</w:t>
      </w:r>
    </w:p>
    <w:p w14:paraId="6B8C4430" w14:textId="42395DB6" w:rsidR="00EA2568" w:rsidRPr="00A1695D" w:rsidRDefault="00EA2568" w:rsidP="00A1695D">
      <w:pPr>
        <w:pStyle w:val="ListParagraph"/>
        <w:numPr>
          <w:ilvl w:val="0"/>
          <w:numId w:val="11"/>
        </w:numPr>
        <w:spacing w:line="360" w:lineRule="auto"/>
        <w:ind w:left="1443"/>
        <w:rPr>
          <w:rFonts w:cs="Arial"/>
        </w:rPr>
      </w:pPr>
      <w:r w:rsidRPr="00A1695D">
        <w:rPr>
          <w:rFonts w:cs="Arial"/>
        </w:rPr>
        <w:t>Identify all internal and external sources of information and evidence.</w:t>
      </w:r>
    </w:p>
    <w:p w14:paraId="7F20D48D" w14:textId="2E36F1B7" w:rsidR="00EA2568" w:rsidRPr="00A1695D" w:rsidRDefault="00EA2568" w:rsidP="00A1695D">
      <w:pPr>
        <w:pStyle w:val="ListParagraph"/>
        <w:numPr>
          <w:ilvl w:val="0"/>
          <w:numId w:val="11"/>
        </w:numPr>
        <w:spacing w:line="360" w:lineRule="auto"/>
        <w:ind w:left="1443"/>
        <w:rPr>
          <w:rFonts w:cs="Arial"/>
        </w:rPr>
      </w:pPr>
      <w:r w:rsidRPr="00A1695D">
        <w:rPr>
          <w:rFonts w:cs="Arial"/>
        </w:rPr>
        <w:t>Prepare for interviews.</w:t>
      </w:r>
    </w:p>
    <w:p w14:paraId="298733D0" w14:textId="670634A6" w:rsidR="00EA2568" w:rsidRPr="00A1695D" w:rsidRDefault="00EA2568" w:rsidP="00A1695D">
      <w:pPr>
        <w:pStyle w:val="ListParagraph"/>
        <w:numPr>
          <w:ilvl w:val="0"/>
          <w:numId w:val="11"/>
        </w:numPr>
        <w:spacing w:line="360" w:lineRule="auto"/>
        <w:ind w:left="1443"/>
        <w:rPr>
          <w:rFonts w:cs="Arial"/>
        </w:rPr>
      </w:pPr>
      <w:r w:rsidRPr="00A1695D">
        <w:rPr>
          <w:rFonts w:cs="Arial"/>
        </w:rPr>
        <w:t>Do not interview one to one – all interviewees must be given the opportunity to have a witness</w:t>
      </w:r>
      <w:r w:rsidR="00890F3A" w:rsidRPr="00A1695D">
        <w:rPr>
          <w:rFonts w:cs="Arial"/>
        </w:rPr>
        <w:t xml:space="preserve"> </w:t>
      </w:r>
      <w:r w:rsidRPr="00A1695D">
        <w:rPr>
          <w:rFonts w:cs="Arial"/>
        </w:rPr>
        <w:t>/</w:t>
      </w:r>
      <w:r w:rsidR="00890F3A" w:rsidRPr="00A1695D">
        <w:rPr>
          <w:rFonts w:cs="Arial"/>
        </w:rPr>
        <w:t xml:space="preserve"> </w:t>
      </w:r>
      <w:r w:rsidRPr="00A1695D">
        <w:rPr>
          <w:rFonts w:cs="Arial"/>
        </w:rPr>
        <w:t>representative present. Ensure there are at least two interviewers</w:t>
      </w:r>
      <w:r w:rsidR="00E039DF">
        <w:rPr>
          <w:rFonts w:cs="Arial"/>
        </w:rPr>
        <w:t xml:space="preserve"> and that the rights of the interviewee are protected</w:t>
      </w:r>
      <w:r w:rsidRPr="00A1695D">
        <w:rPr>
          <w:rFonts w:cs="Arial"/>
        </w:rPr>
        <w:t>. Allow the interviewee adequate notice for each interview as deemed fair and reasonable but generally not less than one working day.</w:t>
      </w:r>
    </w:p>
    <w:p w14:paraId="42DB7F84" w14:textId="4CD84688" w:rsidR="00EA2568" w:rsidRPr="00A1695D" w:rsidRDefault="00EA2568" w:rsidP="00A1695D">
      <w:pPr>
        <w:pStyle w:val="ListParagraph"/>
        <w:numPr>
          <w:ilvl w:val="0"/>
          <w:numId w:val="11"/>
        </w:numPr>
        <w:spacing w:line="360" w:lineRule="auto"/>
        <w:ind w:left="1443"/>
        <w:rPr>
          <w:rFonts w:cs="Arial"/>
        </w:rPr>
      </w:pPr>
      <w:r w:rsidRPr="00A1695D">
        <w:rPr>
          <w:rFonts w:cs="Arial"/>
        </w:rPr>
        <w:t>Keep detailed minutes of meetings and conversations with all those involved.</w:t>
      </w:r>
    </w:p>
    <w:p w14:paraId="24823A53" w14:textId="77777777" w:rsidR="00F17A79" w:rsidRPr="00A1695D" w:rsidRDefault="00F17A79" w:rsidP="00A1695D">
      <w:pPr>
        <w:spacing w:line="360" w:lineRule="auto"/>
        <w:ind w:left="1083"/>
        <w:jc w:val="both"/>
        <w:rPr>
          <w:rFonts w:cs="Arial"/>
        </w:rPr>
      </w:pPr>
    </w:p>
    <w:p w14:paraId="33045300" w14:textId="781C351C" w:rsidR="00F17A79" w:rsidRPr="00A1695D" w:rsidRDefault="00FF2FCA" w:rsidP="00A1695D">
      <w:pPr>
        <w:numPr>
          <w:ilvl w:val="1"/>
          <w:numId w:val="5"/>
        </w:numPr>
        <w:spacing w:line="360" w:lineRule="auto"/>
        <w:ind w:left="1083"/>
        <w:rPr>
          <w:rFonts w:cs="Arial"/>
          <w:b/>
        </w:rPr>
      </w:pPr>
      <w:r w:rsidRPr="00A1695D">
        <w:rPr>
          <w:rFonts w:cs="Arial"/>
          <w:b/>
        </w:rPr>
        <w:t xml:space="preserve">Disciplinary Procedures and Further Action </w:t>
      </w:r>
    </w:p>
    <w:p w14:paraId="39241834" w14:textId="77777777" w:rsidR="00677D27" w:rsidRPr="00A1695D" w:rsidRDefault="00677D27" w:rsidP="00A1695D">
      <w:pPr>
        <w:spacing w:line="360" w:lineRule="auto"/>
        <w:ind w:left="1083"/>
        <w:rPr>
          <w:rFonts w:cs="Arial"/>
        </w:rPr>
      </w:pPr>
    </w:p>
    <w:p w14:paraId="3C8BDB75" w14:textId="07A655DF" w:rsidR="00B92B01" w:rsidRPr="00A1695D" w:rsidRDefault="00B611BC" w:rsidP="00A1695D">
      <w:pPr>
        <w:pStyle w:val="ListParagraph"/>
        <w:numPr>
          <w:ilvl w:val="2"/>
          <w:numId w:val="5"/>
        </w:numPr>
        <w:autoSpaceDE w:val="0"/>
        <w:autoSpaceDN w:val="0"/>
        <w:adjustRightInd w:val="0"/>
        <w:spacing w:line="360" w:lineRule="auto"/>
        <w:rPr>
          <w:rFonts w:cs="Arial"/>
        </w:rPr>
      </w:pPr>
      <w:r w:rsidRPr="00A1695D">
        <w:rPr>
          <w:rFonts w:cs="Arial"/>
        </w:rPr>
        <w:t xml:space="preserve">Following completion of the preliminary investigation and where the facts established by the preliminary investigation warrant further attention, the matter may be referred for investigation </w:t>
      </w:r>
      <w:r w:rsidR="002A3E26" w:rsidRPr="00A1695D">
        <w:rPr>
          <w:rFonts w:cs="Arial"/>
        </w:rPr>
        <w:t xml:space="preserve">to Human Resources </w:t>
      </w:r>
      <w:r w:rsidRPr="00A1695D">
        <w:rPr>
          <w:rFonts w:cs="Arial"/>
        </w:rPr>
        <w:t>in accordance with the Council’s established Grievance and Disciplinary Polic</w:t>
      </w:r>
      <w:r w:rsidR="005805F7">
        <w:rPr>
          <w:rFonts w:cs="Arial"/>
        </w:rPr>
        <w:t>ies</w:t>
      </w:r>
      <w:r w:rsidRPr="00A1695D">
        <w:rPr>
          <w:rFonts w:cs="Arial"/>
        </w:rPr>
        <w:t xml:space="preserve"> and Procedures</w:t>
      </w:r>
      <w:r w:rsidR="00B92B01" w:rsidRPr="00A1695D">
        <w:rPr>
          <w:rFonts w:cs="Arial"/>
        </w:rPr>
        <w:t>. Persons who are judged guilty of fraud have committed serious misconduct and may result in dismissal.</w:t>
      </w:r>
    </w:p>
    <w:p w14:paraId="26AC3476" w14:textId="77777777" w:rsidR="00B92B01" w:rsidRPr="00A1695D" w:rsidRDefault="00B92B01" w:rsidP="00A1695D">
      <w:pPr>
        <w:pStyle w:val="ListParagraph"/>
        <w:autoSpaceDE w:val="0"/>
        <w:autoSpaceDN w:val="0"/>
        <w:adjustRightInd w:val="0"/>
        <w:spacing w:line="360" w:lineRule="auto"/>
        <w:ind w:left="1083"/>
        <w:rPr>
          <w:rFonts w:cs="Arial"/>
        </w:rPr>
      </w:pPr>
    </w:p>
    <w:p w14:paraId="5A7D16EA" w14:textId="1338EE8F" w:rsidR="00D96D6D" w:rsidRPr="00A1695D" w:rsidRDefault="00D96D6D" w:rsidP="00A1695D">
      <w:pPr>
        <w:pStyle w:val="ListParagraph"/>
        <w:numPr>
          <w:ilvl w:val="2"/>
          <w:numId w:val="5"/>
        </w:numPr>
        <w:autoSpaceDE w:val="0"/>
        <w:autoSpaceDN w:val="0"/>
        <w:adjustRightInd w:val="0"/>
        <w:spacing w:line="360" w:lineRule="auto"/>
        <w:rPr>
          <w:rFonts w:cs="Arial"/>
        </w:rPr>
      </w:pPr>
      <w:r w:rsidRPr="00A1695D">
        <w:rPr>
          <w:rFonts w:cs="Arial"/>
        </w:rPr>
        <w:t xml:space="preserve">Where appropriate, the Council will refer significant theft, fraud or corruption to An Garda Síochána. The final decision to </w:t>
      </w:r>
      <w:r w:rsidR="00E039DF">
        <w:rPr>
          <w:rFonts w:cs="Arial"/>
        </w:rPr>
        <w:t>report</w:t>
      </w:r>
      <w:r w:rsidR="00E039DF" w:rsidRPr="00A1695D">
        <w:rPr>
          <w:rFonts w:cs="Arial"/>
        </w:rPr>
        <w:t xml:space="preserve"> </w:t>
      </w:r>
      <w:r w:rsidRPr="00A1695D">
        <w:rPr>
          <w:rFonts w:cs="Arial"/>
        </w:rPr>
        <w:t>should be taken by the Chief Executive</w:t>
      </w:r>
      <w:r w:rsidR="00E039DF">
        <w:rPr>
          <w:rFonts w:cs="Arial"/>
        </w:rPr>
        <w:t xml:space="preserve"> where possible but the requirements of </w:t>
      </w:r>
      <w:r w:rsidR="005805F7">
        <w:rPr>
          <w:rFonts w:cs="Arial"/>
        </w:rPr>
        <w:t xml:space="preserve">Section </w:t>
      </w:r>
      <w:r w:rsidR="00E039DF">
        <w:rPr>
          <w:rFonts w:cs="Arial"/>
        </w:rPr>
        <w:t xml:space="preserve">19 of the </w:t>
      </w:r>
      <w:r w:rsidR="00D93EBB">
        <w:rPr>
          <w:rFonts w:cs="Arial"/>
        </w:rPr>
        <w:t>Criminal Justice Act 2011</w:t>
      </w:r>
      <w:r w:rsidR="00E039DF">
        <w:rPr>
          <w:rFonts w:cs="Arial"/>
        </w:rPr>
        <w:t xml:space="preserve"> should be borne in mind</w:t>
      </w:r>
      <w:r w:rsidRPr="00A1695D">
        <w:rPr>
          <w:rFonts w:cs="Arial"/>
        </w:rPr>
        <w:t xml:space="preserve">. </w:t>
      </w:r>
    </w:p>
    <w:p w14:paraId="672D455B" w14:textId="77777777" w:rsidR="00D96D6D" w:rsidRPr="00A1695D" w:rsidRDefault="00D96D6D" w:rsidP="00A1695D">
      <w:pPr>
        <w:pStyle w:val="ListParagraph"/>
        <w:autoSpaceDE w:val="0"/>
        <w:autoSpaceDN w:val="0"/>
        <w:adjustRightInd w:val="0"/>
        <w:spacing w:line="360" w:lineRule="auto"/>
        <w:ind w:left="1083"/>
        <w:rPr>
          <w:rFonts w:cs="Arial"/>
        </w:rPr>
      </w:pPr>
    </w:p>
    <w:p w14:paraId="48D22958" w14:textId="3F46CD22" w:rsidR="00E9067B" w:rsidRPr="00A1695D" w:rsidRDefault="007D01F6" w:rsidP="00A1695D">
      <w:pPr>
        <w:numPr>
          <w:ilvl w:val="1"/>
          <w:numId w:val="5"/>
        </w:numPr>
        <w:spacing w:line="360" w:lineRule="auto"/>
        <w:ind w:left="1083"/>
        <w:jc w:val="both"/>
        <w:rPr>
          <w:rFonts w:cs="Arial"/>
          <w:b/>
        </w:rPr>
      </w:pPr>
      <w:r w:rsidRPr="00A1695D">
        <w:rPr>
          <w:rFonts w:cs="Arial"/>
          <w:b/>
        </w:rPr>
        <w:t>Recovery of Loss</w:t>
      </w:r>
    </w:p>
    <w:p w14:paraId="67962D79" w14:textId="77777777" w:rsidR="00E9067B" w:rsidRPr="00A1695D" w:rsidRDefault="00E9067B" w:rsidP="00A1695D">
      <w:pPr>
        <w:pStyle w:val="Style1"/>
        <w:numPr>
          <w:ilvl w:val="0"/>
          <w:numId w:val="0"/>
        </w:numPr>
        <w:spacing w:line="360" w:lineRule="auto"/>
        <w:ind w:left="363"/>
        <w:outlineLvl w:val="0"/>
        <w:rPr>
          <w:sz w:val="24"/>
          <w:szCs w:val="24"/>
        </w:rPr>
      </w:pPr>
    </w:p>
    <w:p w14:paraId="2DB0C17C" w14:textId="0A248D50" w:rsidR="00D96D6D" w:rsidRPr="00A1695D" w:rsidRDefault="00D96D6D" w:rsidP="00A1695D">
      <w:pPr>
        <w:pStyle w:val="ListParagraph"/>
        <w:numPr>
          <w:ilvl w:val="2"/>
          <w:numId w:val="5"/>
        </w:numPr>
        <w:autoSpaceDE w:val="0"/>
        <w:autoSpaceDN w:val="0"/>
        <w:adjustRightInd w:val="0"/>
        <w:spacing w:line="360" w:lineRule="auto"/>
        <w:rPr>
          <w:rFonts w:cs="Arial"/>
        </w:rPr>
      </w:pPr>
      <w:r w:rsidRPr="00A1695D">
        <w:rPr>
          <w:rFonts w:cs="Arial"/>
        </w:rPr>
        <w:lastRenderedPageBreak/>
        <w:t>Where the Council has suffered loss, full restitution will be sought of any benefit or advantage obtained and the recovery of costs will be sought from individual</w:t>
      </w:r>
      <w:r w:rsidR="005805F7">
        <w:rPr>
          <w:rFonts w:cs="Arial"/>
        </w:rPr>
        <w:t xml:space="preserve"> / individuals</w:t>
      </w:r>
      <w:r w:rsidRPr="00A1695D">
        <w:rPr>
          <w:rFonts w:cs="Arial"/>
        </w:rPr>
        <w:t xml:space="preserve"> or organisations responsible for the loss. If the individual or organisation cannot or will not make good the loss, consideration will be given to taking civil legal action to recover losses. This is in addition to any criminal proceedings which may result.</w:t>
      </w:r>
    </w:p>
    <w:p w14:paraId="075B7159" w14:textId="77777777" w:rsidR="00E9067B" w:rsidRPr="00A1695D" w:rsidRDefault="00E9067B" w:rsidP="00A1695D">
      <w:pPr>
        <w:spacing w:line="360" w:lineRule="auto"/>
        <w:rPr>
          <w:rFonts w:cs="Arial"/>
        </w:rPr>
      </w:pPr>
    </w:p>
    <w:p w14:paraId="1DC08DFF" w14:textId="77777777" w:rsidR="00E9067B" w:rsidRPr="00A1695D" w:rsidRDefault="00E9067B" w:rsidP="00A1695D">
      <w:pPr>
        <w:spacing w:line="360" w:lineRule="auto"/>
        <w:rPr>
          <w:rFonts w:cs="Arial"/>
        </w:rPr>
      </w:pPr>
    </w:p>
    <w:p w14:paraId="64820B04" w14:textId="5F553226" w:rsidR="00E9067B" w:rsidRPr="00A1695D" w:rsidRDefault="00DF32ED" w:rsidP="00A1695D">
      <w:pPr>
        <w:numPr>
          <w:ilvl w:val="1"/>
          <w:numId w:val="5"/>
        </w:numPr>
        <w:spacing w:line="360" w:lineRule="auto"/>
        <w:ind w:left="1083"/>
        <w:rPr>
          <w:rFonts w:cs="Arial"/>
          <w:b/>
        </w:rPr>
      </w:pPr>
      <w:r w:rsidRPr="00A1695D">
        <w:rPr>
          <w:rFonts w:cs="Arial"/>
          <w:b/>
        </w:rPr>
        <w:t>Changes to Systems of Controls</w:t>
      </w:r>
    </w:p>
    <w:p w14:paraId="7F14413B" w14:textId="77777777" w:rsidR="00E9067B" w:rsidRPr="00A1695D" w:rsidRDefault="00E9067B" w:rsidP="00A1695D">
      <w:pPr>
        <w:pStyle w:val="Style1"/>
        <w:numPr>
          <w:ilvl w:val="0"/>
          <w:numId w:val="0"/>
        </w:numPr>
        <w:spacing w:line="360" w:lineRule="auto"/>
        <w:ind w:left="363"/>
        <w:jc w:val="left"/>
        <w:outlineLvl w:val="0"/>
        <w:rPr>
          <w:sz w:val="24"/>
          <w:szCs w:val="24"/>
        </w:rPr>
      </w:pPr>
    </w:p>
    <w:p w14:paraId="5113B077" w14:textId="2A7A8A9F" w:rsidR="00B92B01" w:rsidRDefault="00B92B01" w:rsidP="00A1695D">
      <w:pPr>
        <w:pStyle w:val="ListParagraph"/>
        <w:numPr>
          <w:ilvl w:val="2"/>
          <w:numId w:val="5"/>
        </w:numPr>
        <w:spacing w:line="360" w:lineRule="auto"/>
        <w:rPr>
          <w:rFonts w:cs="Arial"/>
        </w:rPr>
      </w:pPr>
      <w:r w:rsidRPr="00A1695D">
        <w:rPr>
          <w:rFonts w:cs="Arial"/>
        </w:rPr>
        <w:t>The fraud investigation is likely to highlight where there has been a failure of supervision and / or a breakdown or absence of control</w:t>
      </w:r>
      <w:r w:rsidR="00D96D6D" w:rsidRPr="00A1695D">
        <w:rPr>
          <w:rFonts w:cs="Arial"/>
        </w:rPr>
        <w:t>. T</w:t>
      </w:r>
      <w:r w:rsidRPr="00A1695D">
        <w:rPr>
          <w:rFonts w:cs="Arial"/>
        </w:rPr>
        <w:t>he course of action required to improve systems should be documented in the investigation report and implemented when this report is finalised.</w:t>
      </w:r>
    </w:p>
    <w:p w14:paraId="46FF2C4F" w14:textId="77777777" w:rsidR="003F46EE" w:rsidRDefault="003F46EE" w:rsidP="003F46EE">
      <w:pPr>
        <w:pStyle w:val="Style1"/>
        <w:numPr>
          <w:ilvl w:val="0"/>
          <w:numId w:val="0"/>
        </w:numPr>
        <w:ind w:left="720" w:hanging="363"/>
      </w:pPr>
    </w:p>
    <w:p w14:paraId="6E757CC9" w14:textId="77777777" w:rsidR="003F46EE" w:rsidRDefault="003F46EE" w:rsidP="003F46EE">
      <w:pPr>
        <w:pStyle w:val="Style1"/>
        <w:numPr>
          <w:ilvl w:val="0"/>
          <w:numId w:val="0"/>
        </w:numPr>
        <w:ind w:left="720" w:hanging="363"/>
      </w:pPr>
    </w:p>
    <w:p w14:paraId="2C41157F" w14:textId="77777777" w:rsidR="003F46EE" w:rsidRDefault="003F46EE" w:rsidP="003F46EE">
      <w:pPr>
        <w:pStyle w:val="Style1"/>
        <w:numPr>
          <w:ilvl w:val="0"/>
          <w:numId w:val="0"/>
        </w:numPr>
        <w:ind w:left="720" w:hanging="363"/>
      </w:pPr>
    </w:p>
    <w:p w14:paraId="57E260F5" w14:textId="22AE7D35" w:rsidR="003F46EE" w:rsidRPr="00A1695D" w:rsidRDefault="003F46EE" w:rsidP="003F46EE">
      <w:pPr>
        <w:pStyle w:val="Style1"/>
        <w:numPr>
          <w:ilvl w:val="0"/>
          <w:numId w:val="0"/>
        </w:numPr>
        <w:ind w:left="720" w:hanging="363"/>
        <w:jc w:val="center"/>
      </w:pPr>
      <w:r>
        <w:t>______________________________________</w:t>
      </w:r>
    </w:p>
    <w:p w14:paraId="03ABAA6E" w14:textId="77777777" w:rsidR="0002481E" w:rsidRPr="00A1695D" w:rsidRDefault="0002481E" w:rsidP="00A1695D">
      <w:pPr>
        <w:spacing w:line="360" w:lineRule="auto"/>
        <w:ind w:left="1083"/>
        <w:rPr>
          <w:rFonts w:cs="Arial"/>
        </w:rPr>
      </w:pPr>
    </w:p>
    <w:p w14:paraId="277E2DBA" w14:textId="77777777" w:rsidR="00234972" w:rsidRDefault="00234972" w:rsidP="003F46EE">
      <w:pPr>
        <w:spacing w:line="360" w:lineRule="auto"/>
        <w:rPr>
          <w:rFonts w:cs="Arial"/>
          <w:iCs/>
          <w:sz w:val="22"/>
          <w:szCs w:val="22"/>
        </w:rPr>
      </w:pPr>
      <w:bookmarkStart w:id="7" w:name="_APPENDIX_I"/>
      <w:bookmarkStart w:id="8" w:name="_APPENDIX_III_"/>
      <w:bookmarkEnd w:id="7"/>
      <w:bookmarkEnd w:id="8"/>
      <w:r w:rsidRPr="00A62719">
        <w:rPr>
          <w:rFonts w:cs="Arial"/>
          <w:iCs/>
          <w:sz w:val="22"/>
          <w:szCs w:val="22"/>
        </w:rPr>
        <w:br w:type="page"/>
      </w:r>
    </w:p>
    <w:p w14:paraId="41A61F22" w14:textId="77777777" w:rsidR="003F46EE" w:rsidRPr="00A62719" w:rsidRDefault="003F46EE" w:rsidP="003F46EE">
      <w:pPr>
        <w:spacing w:line="360" w:lineRule="auto"/>
        <w:jc w:val="center"/>
        <w:rPr>
          <w:rFonts w:cs="Arial"/>
          <w:b/>
          <w:bCs/>
          <w:iCs/>
          <w:sz w:val="22"/>
          <w:szCs w:val="22"/>
        </w:rPr>
      </w:pPr>
    </w:p>
    <w:p w14:paraId="0B16E11C" w14:textId="374DF3BB" w:rsidR="00A848E1" w:rsidRPr="005123FE" w:rsidRDefault="00DF32ED" w:rsidP="00F52CCF">
      <w:pPr>
        <w:pStyle w:val="Heading2"/>
        <w:spacing w:before="0" w:after="0" w:line="360" w:lineRule="auto"/>
        <w:jc w:val="center"/>
        <w:rPr>
          <w:b w:val="0"/>
          <w:i w:val="0"/>
        </w:rPr>
      </w:pPr>
      <w:bookmarkStart w:id="9" w:name="_Toc2935447"/>
      <w:r w:rsidRPr="005123FE">
        <w:rPr>
          <w:i w:val="0"/>
          <w:iCs w:val="0"/>
        </w:rPr>
        <w:t>Appendix</w:t>
      </w:r>
      <w:r w:rsidR="00BE4A79" w:rsidRPr="005123FE">
        <w:rPr>
          <w:i w:val="0"/>
          <w:iCs w:val="0"/>
        </w:rPr>
        <w:t xml:space="preserve"> </w:t>
      </w:r>
      <w:r w:rsidR="005805F7" w:rsidRPr="005123FE">
        <w:rPr>
          <w:i w:val="0"/>
          <w:iCs w:val="0"/>
        </w:rPr>
        <w:t>One</w:t>
      </w:r>
      <w:r w:rsidRPr="005123FE">
        <w:rPr>
          <w:iCs w:val="0"/>
        </w:rPr>
        <w:t xml:space="preserve"> </w:t>
      </w:r>
      <w:r w:rsidR="007206AB" w:rsidRPr="005123FE">
        <w:rPr>
          <w:iCs w:val="0"/>
        </w:rPr>
        <w:t xml:space="preserve">- </w:t>
      </w:r>
      <w:r w:rsidRPr="005123FE">
        <w:rPr>
          <w:i w:val="0"/>
        </w:rPr>
        <w:t>Relevant Legislation</w:t>
      </w:r>
      <w:r w:rsidR="00C75C3B" w:rsidRPr="005123FE">
        <w:rPr>
          <w:i w:val="0"/>
        </w:rPr>
        <w:t xml:space="preserve"> </w:t>
      </w:r>
      <w:bookmarkEnd w:id="9"/>
      <w:r w:rsidR="009C7B8A" w:rsidRPr="005123FE">
        <w:rPr>
          <w:i w:val="0"/>
        </w:rPr>
        <w:t>(Non Exhaustive)</w:t>
      </w:r>
    </w:p>
    <w:p w14:paraId="5FD84319" w14:textId="77777777" w:rsidR="00CD065D" w:rsidRPr="00A1695D" w:rsidRDefault="00CD065D" w:rsidP="00A1695D">
      <w:pPr>
        <w:spacing w:line="360" w:lineRule="auto"/>
        <w:jc w:val="both"/>
        <w:rPr>
          <w:rFonts w:cs="Arial"/>
          <w:b/>
        </w:rPr>
      </w:pPr>
      <w:bookmarkStart w:id="10" w:name="_APPENDIX_III"/>
      <w:bookmarkStart w:id="11" w:name="_APPENDIX_IV"/>
      <w:bookmarkStart w:id="12" w:name="_APPENDIX_V"/>
      <w:bookmarkEnd w:id="10"/>
      <w:bookmarkEnd w:id="11"/>
      <w:bookmarkEnd w:id="12"/>
    </w:p>
    <w:p w14:paraId="6AEA4582" w14:textId="1AECB49D" w:rsidR="00C6210B" w:rsidRPr="00A1695D" w:rsidRDefault="00DF32ED" w:rsidP="00A1695D">
      <w:pPr>
        <w:spacing w:line="360" w:lineRule="auto"/>
        <w:rPr>
          <w:rFonts w:cs="Arial"/>
          <w:b/>
        </w:rPr>
      </w:pPr>
      <w:r w:rsidRPr="00A1695D">
        <w:rPr>
          <w:rFonts w:cs="Arial"/>
          <w:b/>
        </w:rPr>
        <w:t xml:space="preserve">Local Government Act </w:t>
      </w:r>
      <w:r w:rsidR="00CD065D" w:rsidRPr="00A1695D">
        <w:rPr>
          <w:rFonts w:cs="Arial"/>
          <w:b/>
        </w:rPr>
        <w:t xml:space="preserve">2001: </w:t>
      </w:r>
    </w:p>
    <w:p w14:paraId="38797DBE" w14:textId="77777777" w:rsidR="00C6210B" w:rsidRPr="00A1695D" w:rsidRDefault="00C6210B" w:rsidP="00A1695D">
      <w:pPr>
        <w:spacing w:line="360" w:lineRule="auto"/>
        <w:rPr>
          <w:rFonts w:cs="Arial"/>
        </w:rPr>
      </w:pPr>
    </w:p>
    <w:p w14:paraId="27D9C30F" w14:textId="77777777" w:rsidR="00C6210B" w:rsidRPr="00A1695D" w:rsidRDefault="00C6210B" w:rsidP="00A1695D">
      <w:pPr>
        <w:spacing w:line="360" w:lineRule="auto"/>
        <w:ind w:left="363"/>
        <w:rPr>
          <w:rFonts w:cs="Arial"/>
        </w:rPr>
      </w:pPr>
      <w:r w:rsidRPr="00A1695D">
        <w:rPr>
          <w:rFonts w:cs="Arial"/>
        </w:rPr>
        <w:t>Part 15</w:t>
      </w:r>
      <w:r w:rsidR="002A1BE8" w:rsidRPr="00A1695D">
        <w:rPr>
          <w:rFonts w:cs="Arial"/>
        </w:rPr>
        <w:t xml:space="preserve"> </w:t>
      </w:r>
      <w:r w:rsidRPr="00A1695D">
        <w:rPr>
          <w:rFonts w:cs="Arial"/>
        </w:rPr>
        <w:t>- Ethical Framework for the Local Government Service</w:t>
      </w:r>
    </w:p>
    <w:p w14:paraId="2FAD8BA2" w14:textId="77777777" w:rsidR="00CD065D" w:rsidRPr="00A1695D" w:rsidRDefault="00CD065D" w:rsidP="00A1695D">
      <w:pPr>
        <w:spacing w:line="360" w:lineRule="auto"/>
        <w:ind w:left="363"/>
        <w:rPr>
          <w:rFonts w:cs="Arial"/>
        </w:rPr>
      </w:pPr>
    </w:p>
    <w:p w14:paraId="334DDE10" w14:textId="77777777" w:rsidR="00CD065D" w:rsidRPr="00A1695D" w:rsidRDefault="00C6210B" w:rsidP="00A1695D">
      <w:pPr>
        <w:spacing w:line="360" w:lineRule="auto"/>
        <w:ind w:left="363"/>
        <w:rPr>
          <w:rFonts w:cs="Arial"/>
        </w:rPr>
      </w:pPr>
      <w:r w:rsidRPr="00A1695D">
        <w:rPr>
          <w:rFonts w:cs="Arial"/>
        </w:rPr>
        <w:t>Code of Conduct for Employees (January 2007)</w:t>
      </w:r>
      <w:r w:rsidR="00CD065D" w:rsidRPr="00A1695D">
        <w:rPr>
          <w:rFonts w:cs="Arial"/>
        </w:rPr>
        <w:t xml:space="preserve"> </w:t>
      </w:r>
    </w:p>
    <w:p w14:paraId="34C5EBE6" w14:textId="4D4CD29F" w:rsidR="00C6210B" w:rsidRPr="00A1695D" w:rsidRDefault="00DE3724" w:rsidP="00A1695D">
      <w:pPr>
        <w:spacing w:line="360" w:lineRule="auto"/>
        <w:ind w:left="720"/>
        <w:rPr>
          <w:rFonts w:cs="Arial"/>
        </w:rPr>
      </w:pPr>
      <w:hyperlink r:id="rId11" w:history="1">
        <w:r w:rsidR="00CD065D" w:rsidRPr="00A1695D">
          <w:rPr>
            <w:rStyle w:val="Hyperlink"/>
            <w:rFonts w:cs="Arial"/>
          </w:rPr>
          <w:t>http://www.environ.ie/en/Publications/LocalGovernment/Administration/FileDownLoad,8776,en.pdf</w:t>
        </w:r>
      </w:hyperlink>
      <w:r w:rsidR="00CD065D" w:rsidRPr="00A1695D">
        <w:rPr>
          <w:rFonts w:cs="Arial"/>
        </w:rPr>
        <w:t xml:space="preserve"> </w:t>
      </w:r>
    </w:p>
    <w:p w14:paraId="2FD28252" w14:textId="77777777" w:rsidR="00CD065D" w:rsidRPr="00A1695D" w:rsidRDefault="00CD065D" w:rsidP="00A1695D">
      <w:pPr>
        <w:spacing w:line="360" w:lineRule="auto"/>
        <w:ind w:left="720"/>
        <w:rPr>
          <w:rFonts w:cs="Arial"/>
        </w:rPr>
      </w:pPr>
    </w:p>
    <w:p w14:paraId="621D5C8C" w14:textId="77777777" w:rsidR="00C6210B" w:rsidRPr="00A1695D" w:rsidRDefault="00C6210B" w:rsidP="00A1695D">
      <w:pPr>
        <w:spacing w:line="360" w:lineRule="auto"/>
        <w:ind w:left="363"/>
        <w:rPr>
          <w:rFonts w:cs="Arial"/>
        </w:rPr>
      </w:pPr>
      <w:r w:rsidRPr="00A1695D">
        <w:rPr>
          <w:rFonts w:cs="Arial"/>
        </w:rPr>
        <w:t>Code of Conduct for Councillors (June 2004)</w:t>
      </w:r>
    </w:p>
    <w:p w14:paraId="1738EA31" w14:textId="2C540E18" w:rsidR="00CD065D" w:rsidRPr="00A1695D" w:rsidRDefault="00DE3724" w:rsidP="00A1695D">
      <w:pPr>
        <w:spacing w:line="360" w:lineRule="auto"/>
        <w:ind w:left="720"/>
        <w:rPr>
          <w:rFonts w:cs="Arial"/>
        </w:rPr>
      </w:pPr>
      <w:hyperlink r:id="rId12" w:history="1">
        <w:r w:rsidR="00CD065D" w:rsidRPr="00A1695D">
          <w:rPr>
            <w:rStyle w:val="Hyperlink"/>
            <w:rFonts w:cs="Arial"/>
          </w:rPr>
          <w:t>http://www.environ.ie/en/Publications/LocalGovernment/Administration/FileDownLoad,1956,en.pdf</w:t>
        </w:r>
      </w:hyperlink>
      <w:r w:rsidR="00CD065D" w:rsidRPr="00A1695D">
        <w:rPr>
          <w:rFonts w:cs="Arial"/>
        </w:rPr>
        <w:t xml:space="preserve"> </w:t>
      </w:r>
    </w:p>
    <w:p w14:paraId="6412A9B9" w14:textId="77777777" w:rsidR="00C708CC" w:rsidRPr="00A1695D" w:rsidRDefault="00C708CC" w:rsidP="00A1695D">
      <w:pPr>
        <w:spacing w:line="360" w:lineRule="auto"/>
        <w:ind w:left="363"/>
        <w:rPr>
          <w:rFonts w:cs="Arial"/>
        </w:rPr>
      </w:pPr>
    </w:p>
    <w:p w14:paraId="1B7443A0" w14:textId="77777777" w:rsidR="00C6210B" w:rsidRPr="00A1695D" w:rsidRDefault="00C6210B" w:rsidP="00A1695D">
      <w:pPr>
        <w:spacing w:line="360" w:lineRule="auto"/>
        <w:ind w:left="363"/>
        <w:jc w:val="both"/>
        <w:rPr>
          <w:rFonts w:cs="Arial"/>
        </w:rPr>
      </w:pPr>
    </w:p>
    <w:p w14:paraId="5652FFA8" w14:textId="21637E16" w:rsidR="00C6210B" w:rsidRPr="00A1695D" w:rsidRDefault="00DF32ED" w:rsidP="00A1695D">
      <w:pPr>
        <w:spacing w:line="360" w:lineRule="auto"/>
        <w:jc w:val="both"/>
        <w:rPr>
          <w:rFonts w:cs="Arial"/>
          <w:b/>
        </w:rPr>
      </w:pPr>
      <w:r w:rsidRPr="00A1695D">
        <w:rPr>
          <w:rFonts w:cs="Arial"/>
          <w:b/>
        </w:rPr>
        <w:t xml:space="preserve">Protected Disclosures Act </w:t>
      </w:r>
      <w:r w:rsidR="00CD065D" w:rsidRPr="00A1695D">
        <w:rPr>
          <w:rFonts w:cs="Arial"/>
          <w:b/>
        </w:rPr>
        <w:t>2014:</w:t>
      </w:r>
    </w:p>
    <w:p w14:paraId="3F869A07" w14:textId="77777777" w:rsidR="00A62719" w:rsidRPr="00A1695D" w:rsidRDefault="00A62719" w:rsidP="00A1695D">
      <w:pPr>
        <w:spacing w:line="360" w:lineRule="auto"/>
        <w:ind w:left="1083"/>
        <w:jc w:val="both"/>
        <w:rPr>
          <w:rFonts w:cs="Arial"/>
        </w:rPr>
      </w:pPr>
    </w:p>
    <w:p w14:paraId="15B80247" w14:textId="77777777" w:rsidR="00A62719" w:rsidRPr="00A1695D" w:rsidRDefault="00A62719" w:rsidP="00A1695D">
      <w:pPr>
        <w:spacing w:line="360" w:lineRule="auto"/>
        <w:ind w:left="363"/>
        <w:jc w:val="both"/>
        <w:rPr>
          <w:rFonts w:cs="Arial"/>
        </w:rPr>
      </w:pPr>
      <w:r w:rsidRPr="00A1695D">
        <w:rPr>
          <w:rFonts w:cs="Arial"/>
        </w:rPr>
        <w:t>“Relevant Wrongdoing” as defined in the Protected Disclosures Act, 2014</w:t>
      </w:r>
    </w:p>
    <w:p w14:paraId="4F3C24AD" w14:textId="77777777" w:rsidR="00A62719" w:rsidRPr="00A1695D" w:rsidRDefault="00A62719" w:rsidP="00A1695D">
      <w:pPr>
        <w:spacing w:line="360" w:lineRule="auto"/>
        <w:ind w:left="363"/>
        <w:jc w:val="both"/>
        <w:rPr>
          <w:rFonts w:cs="Arial"/>
        </w:rPr>
      </w:pPr>
      <w:r w:rsidRPr="00A1695D">
        <w:rPr>
          <w:rFonts w:cs="Arial"/>
        </w:rPr>
        <w:t xml:space="preserve"> </w:t>
      </w:r>
    </w:p>
    <w:p w14:paraId="5157D43E" w14:textId="205676B5" w:rsidR="00A62719" w:rsidRPr="00A1695D" w:rsidRDefault="00A62719" w:rsidP="00A1695D">
      <w:pPr>
        <w:spacing w:line="360" w:lineRule="auto"/>
        <w:ind w:left="363"/>
        <w:rPr>
          <w:rFonts w:cs="Arial"/>
        </w:rPr>
      </w:pPr>
      <w:r w:rsidRPr="00A1695D">
        <w:rPr>
          <w:rFonts w:cs="Arial"/>
        </w:rPr>
        <w:t>Section 5(3)</w:t>
      </w:r>
    </w:p>
    <w:p w14:paraId="1DEB9E77" w14:textId="77777777" w:rsidR="00A62719" w:rsidRPr="00A1695D" w:rsidRDefault="00A62719" w:rsidP="00A1695D">
      <w:pPr>
        <w:spacing w:line="360" w:lineRule="auto"/>
        <w:ind w:left="363"/>
        <w:rPr>
          <w:rFonts w:cs="Arial"/>
          <w:lang w:val="en-GB"/>
        </w:rPr>
      </w:pPr>
      <w:r w:rsidRPr="00A1695D">
        <w:rPr>
          <w:rFonts w:cs="Arial"/>
          <w:lang w:val="en-GB"/>
        </w:rPr>
        <w:t>The following matters are relevant wrongdoings for the purposes of this Act—</w:t>
      </w:r>
    </w:p>
    <w:p w14:paraId="732B0F99" w14:textId="1BF989D0" w:rsidR="00A62719" w:rsidRPr="00A1695D" w:rsidRDefault="00A62719" w:rsidP="00A1695D">
      <w:pPr>
        <w:pStyle w:val="ListParagraph"/>
        <w:numPr>
          <w:ilvl w:val="0"/>
          <w:numId w:val="21"/>
        </w:numPr>
        <w:spacing w:line="360" w:lineRule="auto"/>
        <w:ind w:left="1083"/>
        <w:rPr>
          <w:rFonts w:cs="Arial"/>
          <w:lang w:val="en-GB"/>
        </w:rPr>
      </w:pPr>
      <w:r w:rsidRPr="00A1695D">
        <w:rPr>
          <w:rFonts w:cs="Arial"/>
          <w:lang w:val="en-GB"/>
        </w:rPr>
        <w:t>that an offence has been, is being or is likely to be committed,</w:t>
      </w:r>
    </w:p>
    <w:p w14:paraId="56024EA7" w14:textId="0122BE16" w:rsidR="00A62719" w:rsidRPr="00A1695D" w:rsidRDefault="00A62719" w:rsidP="00A1695D">
      <w:pPr>
        <w:pStyle w:val="ListParagraph"/>
        <w:numPr>
          <w:ilvl w:val="0"/>
          <w:numId w:val="21"/>
        </w:numPr>
        <w:spacing w:line="360" w:lineRule="auto"/>
        <w:ind w:left="1083"/>
        <w:rPr>
          <w:rFonts w:cs="Arial"/>
          <w:lang w:val="en-GB"/>
        </w:rPr>
      </w:pPr>
      <w:r w:rsidRPr="00A1695D">
        <w:rPr>
          <w:rFonts w:cs="Arial"/>
          <w:lang w:val="en-GB"/>
        </w:rPr>
        <w:t>that a person has failed, is failing or is likely to fail to comply with any legal obligation, other than one arising under the worker’s contract of employment or other contract whereby the worker undertakes to do or perform personally any work or services,</w:t>
      </w:r>
    </w:p>
    <w:p w14:paraId="31903010" w14:textId="0CEB8BE6" w:rsidR="00A62719" w:rsidRPr="00A1695D" w:rsidRDefault="00A62719" w:rsidP="00A1695D">
      <w:pPr>
        <w:pStyle w:val="ListParagraph"/>
        <w:numPr>
          <w:ilvl w:val="0"/>
          <w:numId w:val="21"/>
        </w:numPr>
        <w:spacing w:line="360" w:lineRule="auto"/>
        <w:ind w:left="1083"/>
        <w:rPr>
          <w:rFonts w:cs="Arial"/>
          <w:lang w:val="en-GB"/>
        </w:rPr>
      </w:pPr>
      <w:r w:rsidRPr="00A1695D">
        <w:rPr>
          <w:rFonts w:cs="Arial"/>
          <w:lang w:val="en-GB"/>
        </w:rPr>
        <w:t>that a miscarriage of justice has occurred, is occurring or is likely to occur,</w:t>
      </w:r>
    </w:p>
    <w:p w14:paraId="0390B606" w14:textId="1AB36C73" w:rsidR="00A62719" w:rsidRPr="00A1695D" w:rsidRDefault="00A62719" w:rsidP="00A1695D">
      <w:pPr>
        <w:pStyle w:val="ListParagraph"/>
        <w:numPr>
          <w:ilvl w:val="0"/>
          <w:numId w:val="21"/>
        </w:numPr>
        <w:spacing w:line="360" w:lineRule="auto"/>
        <w:ind w:left="1083"/>
        <w:rPr>
          <w:rFonts w:cs="Arial"/>
          <w:lang w:val="en-GB"/>
        </w:rPr>
      </w:pPr>
      <w:r w:rsidRPr="00A1695D">
        <w:rPr>
          <w:rFonts w:cs="Arial"/>
          <w:lang w:val="en-GB"/>
        </w:rPr>
        <w:t>that the health or safety of any individual has been, is being or is likely to be endangered,</w:t>
      </w:r>
    </w:p>
    <w:p w14:paraId="61A3C058" w14:textId="62BEE550" w:rsidR="00A62719" w:rsidRPr="00A1695D" w:rsidRDefault="00A62719" w:rsidP="00A1695D">
      <w:pPr>
        <w:pStyle w:val="ListParagraph"/>
        <w:numPr>
          <w:ilvl w:val="0"/>
          <w:numId w:val="21"/>
        </w:numPr>
        <w:spacing w:line="360" w:lineRule="auto"/>
        <w:ind w:left="1083"/>
        <w:rPr>
          <w:rFonts w:cs="Arial"/>
          <w:lang w:val="en-GB"/>
        </w:rPr>
      </w:pPr>
      <w:r w:rsidRPr="00A1695D">
        <w:rPr>
          <w:rFonts w:cs="Arial"/>
          <w:lang w:val="en-GB"/>
        </w:rPr>
        <w:t>that the environment has been, is being or is likely to be damaged,</w:t>
      </w:r>
    </w:p>
    <w:p w14:paraId="6216EAB3" w14:textId="65CAF773" w:rsidR="00A62719" w:rsidRPr="00A1695D" w:rsidRDefault="00A62719" w:rsidP="00A1695D">
      <w:pPr>
        <w:pStyle w:val="ListParagraph"/>
        <w:numPr>
          <w:ilvl w:val="0"/>
          <w:numId w:val="21"/>
        </w:numPr>
        <w:spacing w:line="360" w:lineRule="auto"/>
        <w:ind w:left="1083"/>
        <w:rPr>
          <w:rFonts w:cs="Arial"/>
          <w:lang w:val="en-GB"/>
        </w:rPr>
      </w:pPr>
      <w:r w:rsidRPr="00A1695D">
        <w:rPr>
          <w:rFonts w:cs="Arial"/>
          <w:lang w:val="en-GB"/>
        </w:rPr>
        <w:lastRenderedPageBreak/>
        <w:t>that an unlawful or otherwise improper use of funds or resources of a public body, or of other public money, has occurred, is occurring or is likely to occur,</w:t>
      </w:r>
    </w:p>
    <w:p w14:paraId="2436C319" w14:textId="37537B8C" w:rsidR="00A62719" w:rsidRPr="00A1695D" w:rsidRDefault="00A62719" w:rsidP="00A1695D">
      <w:pPr>
        <w:pStyle w:val="ListParagraph"/>
        <w:numPr>
          <w:ilvl w:val="0"/>
          <w:numId w:val="21"/>
        </w:numPr>
        <w:spacing w:line="360" w:lineRule="auto"/>
        <w:ind w:left="1083"/>
        <w:rPr>
          <w:rFonts w:cs="Arial"/>
          <w:lang w:val="en-GB"/>
        </w:rPr>
      </w:pPr>
      <w:r w:rsidRPr="00A1695D">
        <w:rPr>
          <w:rFonts w:cs="Arial"/>
          <w:lang w:val="en-GB"/>
        </w:rPr>
        <w:t>that an act or omission by or on behalf of a public body is oppressive, discriminatory or grossly negligent or constitutes gross mismanagement, or</w:t>
      </w:r>
    </w:p>
    <w:p w14:paraId="63E76967" w14:textId="5E3D75BF" w:rsidR="00A62719" w:rsidRPr="00A1695D" w:rsidRDefault="00A62719" w:rsidP="00A1695D">
      <w:pPr>
        <w:pStyle w:val="ListParagraph"/>
        <w:numPr>
          <w:ilvl w:val="0"/>
          <w:numId w:val="21"/>
        </w:numPr>
        <w:spacing w:line="360" w:lineRule="auto"/>
        <w:ind w:left="1083"/>
        <w:rPr>
          <w:rFonts w:cs="Arial"/>
          <w:lang w:val="en-GB"/>
        </w:rPr>
      </w:pPr>
      <w:r w:rsidRPr="00A1695D">
        <w:rPr>
          <w:rFonts w:cs="Arial"/>
          <w:lang w:val="en-GB"/>
        </w:rPr>
        <w:t>that information tending to show any matter falling within any of the preceding paragraphs has been, is being or is likely to be concealed or destroyed.</w:t>
      </w:r>
    </w:p>
    <w:p w14:paraId="0AA5F53B" w14:textId="77777777" w:rsidR="00C6210B" w:rsidRPr="00A1695D" w:rsidRDefault="00C6210B" w:rsidP="00A1695D">
      <w:pPr>
        <w:spacing w:line="360" w:lineRule="auto"/>
        <w:ind w:left="720"/>
        <w:jc w:val="both"/>
        <w:rPr>
          <w:rFonts w:cs="Arial"/>
        </w:rPr>
      </w:pPr>
    </w:p>
    <w:p w14:paraId="1BBD8013" w14:textId="73815242" w:rsidR="00C6210B" w:rsidRPr="00A1695D" w:rsidRDefault="00DF32ED" w:rsidP="00A1695D">
      <w:pPr>
        <w:spacing w:line="360" w:lineRule="auto"/>
        <w:jc w:val="both"/>
        <w:rPr>
          <w:rFonts w:cs="Arial"/>
          <w:b/>
        </w:rPr>
      </w:pPr>
      <w:r w:rsidRPr="00A1695D">
        <w:rPr>
          <w:rFonts w:cs="Arial"/>
          <w:b/>
        </w:rPr>
        <w:t xml:space="preserve">Criminal Justice </w:t>
      </w:r>
      <w:r w:rsidR="001B417B">
        <w:rPr>
          <w:rFonts w:cs="Arial"/>
          <w:b/>
        </w:rPr>
        <w:t>Act</w:t>
      </w:r>
      <w:r w:rsidR="00987FB7">
        <w:rPr>
          <w:rFonts w:cs="Arial"/>
          <w:b/>
        </w:rPr>
        <w:t xml:space="preserve"> </w:t>
      </w:r>
      <w:r w:rsidR="00E44E2D">
        <w:rPr>
          <w:rFonts w:cs="Arial"/>
          <w:b/>
        </w:rPr>
        <w:t>2011:</w:t>
      </w:r>
    </w:p>
    <w:p w14:paraId="3B060E13" w14:textId="77777777" w:rsidR="00C708CC" w:rsidRPr="00A1695D" w:rsidRDefault="00C708CC" w:rsidP="00A1695D">
      <w:pPr>
        <w:spacing w:line="360" w:lineRule="auto"/>
        <w:ind w:left="363"/>
        <w:jc w:val="both"/>
        <w:rPr>
          <w:rFonts w:cs="Arial"/>
        </w:rPr>
      </w:pPr>
    </w:p>
    <w:p w14:paraId="5643BBD5" w14:textId="77777777" w:rsidR="002F3355" w:rsidRPr="00A1695D" w:rsidRDefault="002F3355" w:rsidP="002F3355">
      <w:pPr>
        <w:spacing w:line="360" w:lineRule="auto"/>
        <w:ind w:left="363"/>
        <w:rPr>
          <w:rFonts w:cs="Arial"/>
        </w:rPr>
      </w:pPr>
      <w:r w:rsidRPr="00A1695D">
        <w:rPr>
          <w:rFonts w:cs="Arial"/>
        </w:rPr>
        <w:t xml:space="preserve">Section 19 </w:t>
      </w:r>
    </w:p>
    <w:p w14:paraId="7F89CFA3" w14:textId="77777777" w:rsidR="002F3355" w:rsidRPr="00A1695D" w:rsidRDefault="002F3355" w:rsidP="002F3355">
      <w:pPr>
        <w:autoSpaceDE w:val="0"/>
        <w:autoSpaceDN w:val="0"/>
        <w:adjustRightInd w:val="0"/>
        <w:spacing w:line="360" w:lineRule="auto"/>
        <w:ind w:left="993" w:hanging="273"/>
        <w:rPr>
          <w:rFonts w:cs="Arial"/>
          <w:lang w:eastAsia="en-IE"/>
        </w:rPr>
      </w:pPr>
      <w:r w:rsidRPr="00A1695D">
        <w:rPr>
          <w:rFonts w:cs="Arial"/>
          <w:lang w:eastAsia="en-IE"/>
        </w:rPr>
        <w:t>(1) A person shall be guilty of an offence if he or she has information which he or she knows or believes might be of material assistance in—</w:t>
      </w:r>
    </w:p>
    <w:p w14:paraId="64EFAAAE" w14:textId="77777777" w:rsidR="002F3355" w:rsidRPr="00A1695D" w:rsidRDefault="002F3355" w:rsidP="002F3355">
      <w:pPr>
        <w:pStyle w:val="ListParagraph"/>
        <w:numPr>
          <w:ilvl w:val="1"/>
          <w:numId w:val="13"/>
        </w:numPr>
        <w:autoSpaceDE w:val="0"/>
        <w:autoSpaceDN w:val="0"/>
        <w:adjustRightInd w:val="0"/>
        <w:spacing w:line="360" w:lineRule="auto"/>
        <w:ind w:left="1353"/>
        <w:rPr>
          <w:rFonts w:cs="Arial"/>
          <w:lang w:eastAsia="en-IE"/>
        </w:rPr>
      </w:pPr>
      <w:r w:rsidRPr="00A1695D">
        <w:rPr>
          <w:rFonts w:cs="Arial"/>
          <w:lang w:eastAsia="en-IE"/>
        </w:rPr>
        <w:t>preventing the commission by any other person of a relevant offence, or</w:t>
      </w:r>
    </w:p>
    <w:p w14:paraId="5973C8D3" w14:textId="741BD976" w:rsidR="002F3355" w:rsidRPr="00A1695D" w:rsidRDefault="002F3355" w:rsidP="002F3355">
      <w:pPr>
        <w:pStyle w:val="ListParagraph"/>
        <w:numPr>
          <w:ilvl w:val="1"/>
          <w:numId w:val="13"/>
        </w:numPr>
        <w:autoSpaceDE w:val="0"/>
        <w:autoSpaceDN w:val="0"/>
        <w:adjustRightInd w:val="0"/>
        <w:spacing w:line="360" w:lineRule="auto"/>
        <w:ind w:left="1353"/>
        <w:rPr>
          <w:rFonts w:cs="Arial"/>
          <w:lang w:eastAsia="en-IE"/>
        </w:rPr>
      </w:pPr>
      <w:r w:rsidRPr="00A1695D">
        <w:rPr>
          <w:rFonts w:cs="Arial"/>
          <w:lang w:eastAsia="en-IE"/>
        </w:rPr>
        <w:t xml:space="preserve">securing the apprehension, prosecution or conviction of any other person for a relevant </w:t>
      </w:r>
      <w:r w:rsidR="002A51BF" w:rsidRPr="00A1695D">
        <w:rPr>
          <w:rFonts w:cs="Arial"/>
          <w:lang w:eastAsia="en-IE"/>
        </w:rPr>
        <w:t>offence and</w:t>
      </w:r>
      <w:r w:rsidRPr="00A1695D">
        <w:rPr>
          <w:rFonts w:cs="Arial"/>
          <w:lang w:eastAsia="en-IE"/>
        </w:rPr>
        <w:t xml:space="preserve"> fails without reasonable excuse to disclose that information as soon as it is practicable to do so to a member of the Garda Síochána.</w:t>
      </w:r>
    </w:p>
    <w:p w14:paraId="49EC2AE8" w14:textId="77777777" w:rsidR="002F3355" w:rsidRPr="00A1695D" w:rsidRDefault="002F3355" w:rsidP="002F3355">
      <w:pPr>
        <w:pStyle w:val="ListParagraph"/>
        <w:autoSpaceDE w:val="0"/>
        <w:autoSpaceDN w:val="0"/>
        <w:adjustRightInd w:val="0"/>
        <w:spacing w:line="360" w:lineRule="auto"/>
        <w:ind w:left="1353"/>
        <w:rPr>
          <w:rFonts w:cs="Arial"/>
          <w:lang w:eastAsia="en-IE"/>
        </w:rPr>
      </w:pPr>
    </w:p>
    <w:p w14:paraId="0436E179" w14:textId="77777777" w:rsidR="002F3355" w:rsidRPr="00A1695D" w:rsidRDefault="002F3355" w:rsidP="002F3355">
      <w:pPr>
        <w:autoSpaceDE w:val="0"/>
        <w:autoSpaceDN w:val="0"/>
        <w:adjustRightInd w:val="0"/>
        <w:spacing w:line="360" w:lineRule="auto"/>
        <w:ind w:left="1134" w:hanging="414"/>
        <w:rPr>
          <w:rFonts w:cs="Arial"/>
          <w:lang w:eastAsia="en-IE"/>
        </w:rPr>
      </w:pPr>
      <w:r w:rsidRPr="00A1695D">
        <w:rPr>
          <w:rFonts w:cs="Arial"/>
          <w:lang w:eastAsia="en-IE"/>
        </w:rPr>
        <w:t>(2) A person guilty of an offence under this section shall be liable—</w:t>
      </w:r>
    </w:p>
    <w:p w14:paraId="4874949B" w14:textId="77777777" w:rsidR="002F3355" w:rsidRPr="00A1695D" w:rsidRDefault="002F3355" w:rsidP="002F3355">
      <w:pPr>
        <w:pStyle w:val="ListParagraph"/>
        <w:numPr>
          <w:ilvl w:val="0"/>
          <w:numId w:val="15"/>
        </w:numPr>
        <w:autoSpaceDE w:val="0"/>
        <w:autoSpaceDN w:val="0"/>
        <w:adjustRightInd w:val="0"/>
        <w:spacing w:line="360" w:lineRule="auto"/>
        <w:ind w:left="1418" w:hanging="425"/>
        <w:rPr>
          <w:rFonts w:cs="Arial"/>
          <w:lang w:eastAsia="en-IE"/>
        </w:rPr>
      </w:pPr>
      <w:r w:rsidRPr="00A1695D">
        <w:rPr>
          <w:rFonts w:cs="Arial"/>
          <w:lang w:eastAsia="en-IE"/>
        </w:rPr>
        <w:t>on summary conviction, to a class A fine or imprisonment for a term not exceeding 12 months or both, or</w:t>
      </w:r>
    </w:p>
    <w:p w14:paraId="3B75DA3F" w14:textId="77777777" w:rsidR="002F3355" w:rsidRPr="00A1695D" w:rsidRDefault="002F3355" w:rsidP="002F3355">
      <w:pPr>
        <w:pStyle w:val="ListParagraph"/>
        <w:numPr>
          <w:ilvl w:val="0"/>
          <w:numId w:val="15"/>
        </w:numPr>
        <w:autoSpaceDE w:val="0"/>
        <w:autoSpaceDN w:val="0"/>
        <w:adjustRightInd w:val="0"/>
        <w:spacing w:line="360" w:lineRule="auto"/>
        <w:ind w:left="1418" w:hanging="425"/>
        <w:rPr>
          <w:rFonts w:cs="Arial"/>
        </w:rPr>
      </w:pPr>
      <w:r w:rsidRPr="00A1695D">
        <w:rPr>
          <w:rFonts w:cs="Arial"/>
          <w:lang w:eastAsia="en-IE"/>
        </w:rPr>
        <w:t>on conviction on indictment, to a fine or imprisonment for a term not exceeding 5 years or both.</w:t>
      </w:r>
    </w:p>
    <w:p w14:paraId="334277DB" w14:textId="77777777" w:rsidR="002F3355" w:rsidRPr="00A1695D" w:rsidRDefault="002F3355" w:rsidP="002F3355">
      <w:pPr>
        <w:spacing w:line="360" w:lineRule="auto"/>
        <w:ind w:left="363"/>
        <w:rPr>
          <w:rFonts w:cs="Arial"/>
          <w:b/>
        </w:rPr>
      </w:pPr>
    </w:p>
    <w:p w14:paraId="17FCE5A7" w14:textId="77777777" w:rsidR="002F3355" w:rsidRPr="00A1695D" w:rsidRDefault="002F3355" w:rsidP="002F3355">
      <w:pPr>
        <w:spacing w:line="360" w:lineRule="auto"/>
        <w:ind w:left="363"/>
        <w:rPr>
          <w:rFonts w:cs="Arial"/>
        </w:rPr>
      </w:pPr>
      <w:r w:rsidRPr="00A1695D">
        <w:rPr>
          <w:rFonts w:cs="Arial"/>
        </w:rPr>
        <w:t>Schedule 1 of the Criminal Justice Act 2011 gives a list of Relevant Offences which includes theft and fraud offences.</w:t>
      </w:r>
    </w:p>
    <w:p w14:paraId="05ADEB58" w14:textId="77777777" w:rsidR="004E5E26" w:rsidRDefault="004E5E26" w:rsidP="004E5E26">
      <w:pPr>
        <w:pStyle w:val="CommentText"/>
      </w:pPr>
    </w:p>
    <w:p w14:paraId="0623173F" w14:textId="77777777" w:rsidR="0090616A" w:rsidRPr="00A1695D" w:rsidRDefault="0090616A" w:rsidP="00A1695D">
      <w:pPr>
        <w:spacing w:line="360" w:lineRule="auto"/>
        <w:jc w:val="both"/>
        <w:rPr>
          <w:rFonts w:cs="Arial"/>
        </w:rPr>
      </w:pPr>
    </w:p>
    <w:sectPr w:rsidR="0090616A" w:rsidRPr="00A1695D" w:rsidSect="0072725F">
      <w:headerReference w:type="default" r:id="rId13"/>
      <w:footerReference w:type="default" r:id="rId14"/>
      <w:footerReference w:type="first" r:id="rId15"/>
      <w:type w:val="continuous"/>
      <w:pgSz w:w="11907" w:h="16839" w:code="9"/>
      <w:pgMar w:top="840" w:right="1560" w:bottom="280" w:left="15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8A6BB" w14:textId="77777777" w:rsidR="00DE3724" w:rsidRDefault="00DE3724">
      <w:r>
        <w:separator/>
      </w:r>
    </w:p>
  </w:endnote>
  <w:endnote w:type="continuationSeparator" w:id="0">
    <w:p w14:paraId="048D7128" w14:textId="77777777" w:rsidR="00DE3724" w:rsidRDefault="00DE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Te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244F0" w14:textId="3E9090B5" w:rsidR="000950BA" w:rsidRDefault="00FE0AD6" w:rsidP="000B2824">
    <w:pPr>
      <w:pStyle w:val="Footer"/>
      <w:jc w:val="right"/>
    </w:pPr>
    <w:r>
      <w:t>Page</w:t>
    </w:r>
    <w:r w:rsidR="000950BA">
      <w:t xml:space="preserve"> </w:t>
    </w:r>
    <w:r w:rsidR="000950BA">
      <w:rPr>
        <w:rStyle w:val="PageNumber"/>
      </w:rPr>
      <w:fldChar w:fldCharType="begin"/>
    </w:r>
    <w:r w:rsidR="000950BA">
      <w:rPr>
        <w:rStyle w:val="PageNumber"/>
      </w:rPr>
      <w:instrText xml:space="preserve"> PAGE </w:instrText>
    </w:r>
    <w:r w:rsidR="000950BA">
      <w:rPr>
        <w:rStyle w:val="PageNumber"/>
      </w:rPr>
      <w:fldChar w:fldCharType="separate"/>
    </w:r>
    <w:r w:rsidR="00A75AAC">
      <w:rPr>
        <w:rStyle w:val="PageNumber"/>
        <w:noProof/>
      </w:rPr>
      <w:t>3</w:t>
    </w:r>
    <w:r w:rsidR="000950BA">
      <w:rPr>
        <w:rStyle w:val="PageNumber"/>
      </w:rPr>
      <w:fldChar w:fldCharType="end"/>
    </w:r>
    <w:r w:rsidR="000950BA">
      <w:rPr>
        <w:rStyle w:val="PageNumber"/>
      </w:rPr>
      <w:t xml:space="preserve"> of </w:t>
    </w:r>
    <w:r w:rsidR="000950BA">
      <w:rPr>
        <w:rStyle w:val="PageNumber"/>
      </w:rPr>
      <w:fldChar w:fldCharType="begin"/>
    </w:r>
    <w:r w:rsidR="000950BA">
      <w:rPr>
        <w:rStyle w:val="PageNumber"/>
      </w:rPr>
      <w:instrText xml:space="preserve"> NUMPAGES </w:instrText>
    </w:r>
    <w:r w:rsidR="000950BA">
      <w:rPr>
        <w:rStyle w:val="PageNumber"/>
      </w:rPr>
      <w:fldChar w:fldCharType="separate"/>
    </w:r>
    <w:r w:rsidR="00A75AAC">
      <w:rPr>
        <w:rStyle w:val="PageNumber"/>
        <w:noProof/>
      </w:rPr>
      <w:t>16</w:t>
    </w:r>
    <w:r w:rsidR="000950B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8EB85" w14:textId="7F497F40" w:rsidR="00FE0AD6" w:rsidRDefault="00FE0AD6">
    <w:pPr>
      <w:pStyle w:val="Footer"/>
    </w:pPr>
    <w:r>
      <w:t>Lorna Maxwell</w:t>
    </w:r>
  </w:p>
  <w:p w14:paraId="6CCC93A8" w14:textId="1EB191C3" w:rsidR="00FE0AD6" w:rsidRDefault="00FE0AD6">
    <w:pPr>
      <w:pStyle w:val="Footer"/>
    </w:pPr>
    <w:r>
      <w:t>Director of Corporate Performance and Change Management</w:t>
    </w:r>
  </w:p>
  <w:p w14:paraId="1D31A276" w14:textId="65F43121" w:rsidR="00FE0AD6" w:rsidRDefault="00FE0AD6">
    <w:pPr>
      <w:pStyle w:val="Footer"/>
    </w:pPr>
    <w:r>
      <w:t>South Dublin County Council</w:t>
    </w:r>
  </w:p>
  <w:p w14:paraId="14323A53" w14:textId="77777777" w:rsidR="00FE0AD6" w:rsidRDefault="00FE0AD6">
    <w:pPr>
      <w:pStyle w:val="Footer"/>
    </w:pPr>
  </w:p>
  <w:p w14:paraId="640DBAEB" w14:textId="546285FF" w:rsidR="00FE0AD6" w:rsidRDefault="00FE0AD6">
    <w:pPr>
      <w:pStyle w:val="Footer"/>
    </w:pPr>
    <w:r>
      <w:t xml:space="preserve">Published </w:t>
    </w:r>
    <w:r w:rsidR="007E2F85">
      <w:t>30</w:t>
    </w:r>
    <w:r w:rsidR="0019365B">
      <w:t>/04/</w:t>
    </w:r>
    <w: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50F07" w14:textId="77777777" w:rsidR="00DE3724" w:rsidRDefault="00DE3724">
      <w:r>
        <w:separator/>
      </w:r>
    </w:p>
  </w:footnote>
  <w:footnote w:type="continuationSeparator" w:id="0">
    <w:p w14:paraId="38DE801F" w14:textId="77777777" w:rsidR="00DE3724" w:rsidRDefault="00DE3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0FDE4" w14:textId="7333D3F9" w:rsidR="00C708CC" w:rsidRPr="00BB7BF5" w:rsidRDefault="00C708CC" w:rsidP="00C708CC">
    <w:pPr>
      <w:jc w:val="right"/>
      <w:rPr>
        <w:rFonts w:cs="Arial"/>
        <w:noProof/>
        <w:sz w:val="22"/>
        <w:szCs w:val="22"/>
      </w:rPr>
    </w:pPr>
    <w:r w:rsidRPr="00BB7BF5">
      <w:rPr>
        <w:rFonts w:cs="Arial"/>
        <w:noProof/>
        <w:sz w:val="22"/>
        <w:szCs w:val="22"/>
      </w:rPr>
      <w:t xml:space="preserve">SDCC </w:t>
    </w:r>
    <w:r w:rsidR="00370A83" w:rsidRPr="00BB7BF5">
      <w:rPr>
        <w:rFonts w:cs="Arial"/>
        <w:noProof/>
        <w:sz w:val="22"/>
        <w:szCs w:val="22"/>
      </w:rPr>
      <w:t>A</w:t>
    </w:r>
    <w:r w:rsidR="00370A83">
      <w:rPr>
        <w:rFonts w:cs="Arial"/>
        <w:noProof/>
        <w:sz w:val="22"/>
        <w:szCs w:val="22"/>
      </w:rPr>
      <w:t>nti</w:t>
    </w:r>
    <w:r w:rsidR="00370A83" w:rsidRPr="00BB7BF5">
      <w:rPr>
        <w:rFonts w:cs="Arial"/>
        <w:noProof/>
        <w:sz w:val="22"/>
        <w:szCs w:val="22"/>
      </w:rPr>
      <w:t xml:space="preserve"> F</w:t>
    </w:r>
    <w:r w:rsidR="00370A83">
      <w:rPr>
        <w:rFonts w:cs="Arial"/>
        <w:noProof/>
        <w:sz w:val="22"/>
        <w:szCs w:val="22"/>
      </w:rPr>
      <w:t>raud</w:t>
    </w:r>
    <w:r w:rsidR="00370A83" w:rsidRPr="00BB7BF5">
      <w:rPr>
        <w:rFonts w:cs="Arial"/>
        <w:noProof/>
        <w:sz w:val="22"/>
        <w:szCs w:val="22"/>
      </w:rPr>
      <w:t xml:space="preserve"> </w:t>
    </w:r>
    <w:r w:rsidR="00370A83">
      <w:rPr>
        <w:rFonts w:cs="Arial"/>
        <w:noProof/>
        <w:sz w:val="22"/>
        <w:szCs w:val="22"/>
      </w:rPr>
      <w:t>and</w:t>
    </w:r>
    <w:r w:rsidR="00370A83" w:rsidRPr="00BB7BF5">
      <w:rPr>
        <w:rFonts w:cs="Arial"/>
        <w:noProof/>
        <w:sz w:val="22"/>
        <w:szCs w:val="22"/>
      </w:rPr>
      <w:t xml:space="preserve"> C</w:t>
    </w:r>
    <w:r w:rsidR="00370A83">
      <w:rPr>
        <w:rFonts w:cs="Arial"/>
        <w:noProof/>
        <w:sz w:val="22"/>
        <w:szCs w:val="22"/>
      </w:rPr>
      <w:t>orruption</w:t>
    </w:r>
    <w:r w:rsidR="00370A83" w:rsidRPr="00BB7BF5">
      <w:rPr>
        <w:rFonts w:cs="Arial"/>
        <w:noProof/>
        <w:sz w:val="22"/>
        <w:szCs w:val="22"/>
      </w:rPr>
      <w:t xml:space="preserve"> P</w:t>
    </w:r>
    <w:r w:rsidR="00370A83">
      <w:rPr>
        <w:rFonts w:cs="Arial"/>
        <w:noProof/>
        <w:sz w:val="22"/>
        <w:szCs w:val="22"/>
      </w:rPr>
      <w:t>olicy</w:t>
    </w:r>
  </w:p>
  <w:p w14:paraId="13672D35" w14:textId="20A3E979" w:rsidR="00C708CC" w:rsidRDefault="00C708CC">
    <w:pPr>
      <w:pStyle w:val="Header"/>
    </w:pPr>
  </w:p>
  <w:p w14:paraId="0563FD9B" w14:textId="77777777" w:rsidR="000950BA" w:rsidRDefault="00095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7A0F"/>
    <w:multiLevelType w:val="multilevel"/>
    <w:tmpl w:val="D88C3258"/>
    <w:lvl w:ilvl="0">
      <w:start w:val="1"/>
      <w:numFmt w:val="decimal"/>
      <w:pStyle w:val="Style1"/>
      <w:lvlText w:val="%1."/>
      <w:lvlJc w:val="left"/>
      <w:pPr>
        <w:tabs>
          <w:tab w:val="num" w:pos="720"/>
        </w:tabs>
        <w:ind w:left="720" w:hanging="363"/>
      </w:pPr>
      <w:rPr>
        <w:rFonts w:hint="default"/>
        <w:b/>
        <w:i w:val="0"/>
        <w:sz w:val="24"/>
        <w:u w:val="none"/>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33E0342"/>
    <w:multiLevelType w:val="hybridMultilevel"/>
    <w:tmpl w:val="5686D3EA"/>
    <w:lvl w:ilvl="0" w:tplc="18090005">
      <w:start w:val="1"/>
      <w:numFmt w:val="bullet"/>
      <w:lvlText w:val=""/>
      <w:lvlJc w:val="left"/>
      <w:pPr>
        <w:tabs>
          <w:tab w:val="num" w:pos="2008"/>
        </w:tabs>
        <w:ind w:left="2008" w:hanging="284"/>
      </w:pPr>
      <w:rPr>
        <w:rFonts w:ascii="Wingdings" w:hAnsi="Wingdings" w:hint="default"/>
      </w:rPr>
    </w:lvl>
    <w:lvl w:ilvl="1" w:tplc="08090003" w:tentative="1">
      <w:start w:val="1"/>
      <w:numFmt w:val="bullet"/>
      <w:lvlText w:val="o"/>
      <w:lvlJc w:val="left"/>
      <w:pPr>
        <w:tabs>
          <w:tab w:val="num" w:pos="3164"/>
        </w:tabs>
        <w:ind w:left="3164" w:hanging="360"/>
      </w:pPr>
      <w:rPr>
        <w:rFonts w:ascii="Courier New" w:hAnsi="Courier New" w:cs="Courier New" w:hint="default"/>
      </w:rPr>
    </w:lvl>
    <w:lvl w:ilvl="2" w:tplc="08090005" w:tentative="1">
      <w:start w:val="1"/>
      <w:numFmt w:val="bullet"/>
      <w:lvlText w:val=""/>
      <w:lvlJc w:val="left"/>
      <w:pPr>
        <w:tabs>
          <w:tab w:val="num" w:pos="3884"/>
        </w:tabs>
        <w:ind w:left="3884" w:hanging="360"/>
      </w:pPr>
      <w:rPr>
        <w:rFonts w:ascii="Wingdings" w:hAnsi="Wingdings" w:hint="default"/>
      </w:rPr>
    </w:lvl>
    <w:lvl w:ilvl="3" w:tplc="08090001" w:tentative="1">
      <w:start w:val="1"/>
      <w:numFmt w:val="bullet"/>
      <w:lvlText w:val=""/>
      <w:lvlJc w:val="left"/>
      <w:pPr>
        <w:tabs>
          <w:tab w:val="num" w:pos="4604"/>
        </w:tabs>
        <w:ind w:left="4604" w:hanging="360"/>
      </w:pPr>
      <w:rPr>
        <w:rFonts w:ascii="Symbol" w:hAnsi="Symbol" w:hint="default"/>
      </w:rPr>
    </w:lvl>
    <w:lvl w:ilvl="4" w:tplc="08090003" w:tentative="1">
      <w:start w:val="1"/>
      <w:numFmt w:val="bullet"/>
      <w:lvlText w:val="o"/>
      <w:lvlJc w:val="left"/>
      <w:pPr>
        <w:tabs>
          <w:tab w:val="num" w:pos="5324"/>
        </w:tabs>
        <w:ind w:left="5324" w:hanging="360"/>
      </w:pPr>
      <w:rPr>
        <w:rFonts w:ascii="Courier New" w:hAnsi="Courier New" w:cs="Courier New" w:hint="default"/>
      </w:rPr>
    </w:lvl>
    <w:lvl w:ilvl="5" w:tplc="08090005" w:tentative="1">
      <w:start w:val="1"/>
      <w:numFmt w:val="bullet"/>
      <w:lvlText w:val=""/>
      <w:lvlJc w:val="left"/>
      <w:pPr>
        <w:tabs>
          <w:tab w:val="num" w:pos="6044"/>
        </w:tabs>
        <w:ind w:left="6044" w:hanging="360"/>
      </w:pPr>
      <w:rPr>
        <w:rFonts w:ascii="Wingdings" w:hAnsi="Wingdings" w:hint="default"/>
      </w:rPr>
    </w:lvl>
    <w:lvl w:ilvl="6" w:tplc="08090001" w:tentative="1">
      <w:start w:val="1"/>
      <w:numFmt w:val="bullet"/>
      <w:lvlText w:val=""/>
      <w:lvlJc w:val="left"/>
      <w:pPr>
        <w:tabs>
          <w:tab w:val="num" w:pos="6764"/>
        </w:tabs>
        <w:ind w:left="6764" w:hanging="360"/>
      </w:pPr>
      <w:rPr>
        <w:rFonts w:ascii="Symbol" w:hAnsi="Symbol" w:hint="default"/>
      </w:rPr>
    </w:lvl>
    <w:lvl w:ilvl="7" w:tplc="08090003" w:tentative="1">
      <w:start w:val="1"/>
      <w:numFmt w:val="bullet"/>
      <w:lvlText w:val="o"/>
      <w:lvlJc w:val="left"/>
      <w:pPr>
        <w:tabs>
          <w:tab w:val="num" w:pos="7484"/>
        </w:tabs>
        <w:ind w:left="7484" w:hanging="360"/>
      </w:pPr>
      <w:rPr>
        <w:rFonts w:ascii="Courier New" w:hAnsi="Courier New" w:cs="Courier New" w:hint="default"/>
      </w:rPr>
    </w:lvl>
    <w:lvl w:ilvl="8" w:tplc="08090005" w:tentative="1">
      <w:start w:val="1"/>
      <w:numFmt w:val="bullet"/>
      <w:lvlText w:val=""/>
      <w:lvlJc w:val="left"/>
      <w:pPr>
        <w:tabs>
          <w:tab w:val="num" w:pos="8204"/>
        </w:tabs>
        <w:ind w:left="8204" w:hanging="360"/>
      </w:pPr>
      <w:rPr>
        <w:rFonts w:ascii="Wingdings" w:hAnsi="Wingdings" w:hint="default"/>
      </w:rPr>
    </w:lvl>
  </w:abstractNum>
  <w:abstractNum w:abstractNumId="2" w15:restartNumberingAfterBreak="0">
    <w:nsid w:val="03EC1DD0"/>
    <w:multiLevelType w:val="hybridMultilevel"/>
    <w:tmpl w:val="CEB0C208"/>
    <w:lvl w:ilvl="0" w:tplc="A432B7D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151658"/>
    <w:multiLevelType w:val="hybridMultilevel"/>
    <w:tmpl w:val="D98678AC"/>
    <w:lvl w:ilvl="0" w:tplc="A432B7DA">
      <w:start w:val="1"/>
      <w:numFmt w:val="lowerLetter"/>
      <w:lvlText w:val="(%1)"/>
      <w:lvlJc w:val="left"/>
      <w:pPr>
        <w:ind w:left="1440" w:hanging="360"/>
      </w:pPr>
      <w:rPr>
        <w:rFonts w:hint="default"/>
      </w:rPr>
    </w:lvl>
    <w:lvl w:ilvl="1" w:tplc="A432B7DA">
      <w:start w:val="1"/>
      <w:numFmt w:val="lowerLetter"/>
      <w:lvlText w:val="(%2)"/>
      <w:lvlJc w:val="left"/>
      <w:pPr>
        <w:ind w:left="2160" w:hanging="360"/>
      </w:pPr>
      <w:rPr>
        <w:rFonts w:hint="default"/>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6D0A80"/>
    <w:multiLevelType w:val="hybridMultilevel"/>
    <w:tmpl w:val="0BD8D1AC"/>
    <w:lvl w:ilvl="0" w:tplc="A432B7DA">
      <w:start w:val="1"/>
      <w:numFmt w:val="lowerLetter"/>
      <w:lvlText w:val="(%1)"/>
      <w:lvlJc w:val="left"/>
      <w:pPr>
        <w:ind w:left="2160" w:hanging="360"/>
      </w:pPr>
      <w:rPr>
        <w:rFonts w:hint="default"/>
      </w:rPr>
    </w:lvl>
    <w:lvl w:ilvl="1" w:tplc="18090019">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5" w15:restartNumberingAfterBreak="0">
    <w:nsid w:val="0EF62381"/>
    <w:multiLevelType w:val="hybridMultilevel"/>
    <w:tmpl w:val="6FCC6BD6"/>
    <w:lvl w:ilvl="0" w:tplc="A432B7D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127E14A4"/>
    <w:multiLevelType w:val="hybridMultilevel"/>
    <w:tmpl w:val="05CCD576"/>
    <w:lvl w:ilvl="0" w:tplc="A432B7D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3C02D2"/>
    <w:multiLevelType w:val="multilevel"/>
    <w:tmpl w:val="8F1E1B48"/>
    <w:lvl w:ilvl="0">
      <w:start w:val="1"/>
      <w:numFmt w:val="decimal"/>
      <w:lvlText w:val="%1."/>
      <w:lvlJc w:val="left"/>
      <w:pPr>
        <w:tabs>
          <w:tab w:val="num" w:pos="720"/>
        </w:tabs>
        <w:ind w:left="720" w:hanging="363"/>
      </w:pPr>
      <w:rPr>
        <w:rFonts w:hint="default"/>
        <w:b/>
        <w:i/>
        <w:sz w:val="24"/>
        <w:u w:val="none"/>
      </w:rPr>
    </w:lvl>
    <w:lvl w:ilvl="1">
      <w:start w:val="1"/>
      <w:numFmt w:val="decimal"/>
      <w:lvlText w:val="%1.%2."/>
      <w:lvlJc w:val="left"/>
      <w:pPr>
        <w:tabs>
          <w:tab w:val="num" w:pos="1440"/>
        </w:tabs>
        <w:ind w:left="1440" w:hanging="720"/>
      </w:pPr>
      <w:rPr>
        <w:rFonts w:hint="default"/>
        <w:b w:val="0"/>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7677FC5"/>
    <w:multiLevelType w:val="hybridMultilevel"/>
    <w:tmpl w:val="FEC0B896"/>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 w15:restartNumberingAfterBreak="0">
    <w:nsid w:val="213227EF"/>
    <w:multiLevelType w:val="hybridMultilevel"/>
    <w:tmpl w:val="52EC909C"/>
    <w:lvl w:ilvl="0" w:tplc="A432B7D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5D74646"/>
    <w:multiLevelType w:val="hybridMultilevel"/>
    <w:tmpl w:val="7654E20C"/>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38683685"/>
    <w:multiLevelType w:val="hybridMultilevel"/>
    <w:tmpl w:val="BAD63850"/>
    <w:lvl w:ilvl="0" w:tplc="A432B7DA">
      <w:start w:val="1"/>
      <w:numFmt w:val="lowerLetter"/>
      <w:lvlText w:val="(%1)"/>
      <w:lvlJc w:val="left"/>
      <w:pPr>
        <w:ind w:left="1440" w:hanging="360"/>
      </w:pPr>
      <w:rPr>
        <w:rFonts w:hint="default"/>
      </w:rPr>
    </w:lvl>
    <w:lvl w:ilvl="1" w:tplc="A432B7DA">
      <w:start w:val="1"/>
      <w:numFmt w:val="lowerLetter"/>
      <w:lvlText w:val="(%2)"/>
      <w:lvlJc w:val="left"/>
      <w:pPr>
        <w:ind w:left="2160" w:hanging="360"/>
      </w:pPr>
      <w:rPr>
        <w:rFonts w:hint="default"/>
      </w:rPr>
    </w:lvl>
    <w:lvl w:ilvl="2" w:tplc="C4D0D548">
      <w:start w:val="1"/>
      <w:numFmt w:val="decimal"/>
      <w:lvlText w:val="%3."/>
      <w:lvlJc w:val="left"/>
      <w:pPr>
        <w:ind w:left="3060" w:hanging="360"/>
      </w:pPr>
      <w:rPr>
        <w:rFonts w:hint="default"/>
      </w:r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4A9D2CFF"/>
    <w:multiLevelType w:val="hybridMultilevel"/>
    <w:tmpl w:val="0ABE7F4A"/>
    <w:lvl w:ilvl="0" w:tplc="0472E3EA">
      <w:numFmt w:val="bullet"/>
      <w:lvlText w:val="-"/>
      <w:lvlJc w:val="left"/>
      <w:pPr>
        <w:ind w:left="1800" w:hanging="360"/>
      </w:pPr>
      <w:rPr>
        <w:rFonts w:ascii="Arial" w:eastAsia="Batang" w:hAnsi="Arial" w:cs="Aria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15:restartNumberingAfterBreak="0">
    <w:nsid w:val="4FF94A5C"/>
    <w:multiLevelType w:val="hybridMultilevel"/>
    <w:tmpl w:val="E166AA96"/>
    <w:lvl w:ilvl="0" w:tplc="A432B7D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9956640"/>
    <w:multiLevelType w:val="hybridMultilevel"/>
    <w:tmpl w:val="D18A17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5D09633F"/>
    <w:multiLevelType w:val="hybridMultilevel"/>
    <w:tmpl w:val="0B4E288C"/>
    <w:lvl w:ilvl="0" w:tplc="18090017">
      <w:start w:val="1"/>
      <w:numFmt w:val="lowerLetter"/>
      <w:lvlText w:val="%1)"/>
      <w:lvlJc w:val="left"/>
      <w:pPr>
        <w:ind w:left="2160" w:hanging="360"/>
      </w:pPr>
    </w:lvl>
    <w:lvl w:ilvl="1" w:tplc="ECDC7B70">
      <w:start w:val="1"/>
      <w:numFmt w:val="lowerLetter"/>
      <w:lvlText w:val="(%2)"/>
      <w:lvlJc w:val="left"/>
      <w:pPr>
        <w:ind w:left="2880" w:hanging="360"/>
      </w:pPr>
      <w:rPr>
        <w:rFonts w:ascii="TimesTen-Italic" w:hAnsi="TimesTen-Italic" w:cs="TimesTen-Italic" w:hint="default"/>
        <w:i/>
      </w:rPr>
    </w:lvl>
    <w:lvl w:ilvl="2" w:tplc="1809001B">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6" w15:restartNumberingAfterBreak="0">
    <w:nsid w:val="5FCE1F2E"/>
    <w:multiLevelType w:val="hybridMultilevel"/>
    <w:tmpl w:val="BEECD7E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FE23265"/>
    <w:multiLevelType w:val="hybridMultilevel"/>
    <w:tmpl w:val="1DD60E8C"/>
    <w:lvl w:ilvl="0" w:tplc="A432B7D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0166E40"/>
    <w:multiLevelType w:val="multilevel"/>
    <w:tmpl w:val="8F1E1B48"/>
    <w:lvl w:ilvl="0">
      <w:start w:val="1"/>
      <w:numFmt w:val="decimal"/>
      <w:lvlText w:val="%1."/>
      <w:lvlJc w:val="left"/>
      <w:pPr>
        <w:tabs>
          <w:tab w:val="num" w:pos="720"/>
        </w:tabs>
        <w:ind w:left="720" w:hanging="363"/>
      </w:pPr>
      <w:rPr>
        <w:rFonts w:hint="default"/>
        <w:b/>
        <w:i/>
        <w:sz w:val="24"/>
        <w:u w:val="none"/>
      </w:rPr>
    </w:lvl>
    <w:lvl w:ilvl="1">
      <w:start w:val="1"/>
      <w:numFmt w:val="decimal"/>
      <w:lvlText w:val="%1.%2."/>
      <w:lvlJc w:val="left"/>
      <w:pPr>
        <w:tabs>
          <w:tab w:val="num" w:pos="1440"/>
        </w:tabs>
        <w:ind w:left="1440" w:hanging="720"/>
      </w:pPr>
      <w:rPr>
        <w:rFonts w:hint="default"/>
        <w:b w:val="0"/>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3D53A79"/>
    <w:multiLevelType w:val="hybridMultilevel"/>
    <w:tmpl w:val="D25497A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E1C76E8"/>
    <w:multiLevelType w:val="hybridMultilevel"/>
    <w:tmpl w:val="DA1CE2F0"/>
    <w:lvl w:ilvl="0" w:tplc="A432B7D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745C3EB0"/>
    <w:multiLevelType w:val="hybridMultilevel"/>
    <w:tmpl w:val="1F12413A"/>
    <w:lvl w:ilvl="0" w:tplc="045C8A48">
      <w:start w:val="1"/>
      <w:numFmt w:val="decimal"/>
      <w:lvlText w:val="%1."/>
      <w:lvlJc w:val="right"/>
      <w:pPr>
        <w:tabs>
          <w:tab w:val="num" w:pos="900"/>
        </w:tabs>
        <w:ind w:left="900" w:hanging="360"/>
      </w:pPr>
      <w:rPr>
        <w:rFonts w:hint="default"/>
      </w:rPr>
    </w:lvl>
    <w:lvl w:ilvl="1" w:tplc="08090019">
      <w:start w:val="1"/>
      <w:numFmt w:val="lowerLetter"/>
      <w:lvlText w:val="%2."/>
      <w:lvlJc w:val="left"/>
      <w:pPr>
        <w:tabs>
          <w:tab w:val="num" w:pos="1440"/>
        </w:tabs>
        <w:ind w:left="1440" w:hanging="360"/>
      </w:pPr>
    </w:lvl>
    <w:lvl w:ilvl="2" w:tplc="A432B7DA">
      <w:start w:val="1"/>
      <w:numFmt w:val="lowerLetter"/>
      <w:lvlText w:val="(%3)"/>
      <w:lvlJc w:val="left"/>
      <w:pPr>
        <w:tabs>
          <w:tab w:val="num" w:pos="2340"/>
        </w:tabs>
        <w:ind w:left="2340" w:hanging="360"/>
      </w:pPr>
      <w:rPr>
        <w:rFonts w:hint="default"/>
      </w:rPr>
    </w:lvl>
    <w:lvl w:ilvl="3" w:tplc="C1B23D6C">
      <w:start w:val="10"/>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21"/>
  </w:num>
  <w:num w:numId="3">
    <w:abstractNumId w:val="18"/>
  </w:num>
  <w:num w:numId="4">
    <w:abstractNumId w:val="16"/>
  </w:num>
  <w:num w:numId="5">
    <w:abstractNumId w:val="0"/>
  </w:num>
  <w:num w:numId="6">
    <w:abstractNumId w:val="19"/>
  </w:num>
  <w:num w:numId="7">
    <w:abstractNumId w:val="8"/>
  </w:num>
  <w:num w:numId="8">
    <w:abstractNumId w:val="10"/>
  </w:num>
  <w:num w:numId="9">
    <w:abstractNumId w:val="15"/>
  </w:num>
  <w:num w:numId="10">
    <w:abstractNumId w:val="1"/>
  </w:num>
  <w:num w:numId="11">
    <w:abstractNumId w:val="12"/>
  </w:num>
  <w:num w:numId="12">
    <w:abstractNumId w:val="5"/>
  </w:num>
  <w:num w:numId="13">
    <w:abstractNumId w:val="11"/>
  </w:num>
  <w:num w:numId="14">
    <w:abstractNumId w:val="20"/>
  </w:num>
  <w:num w:numId="15">
    <w:abstractNumId w:val="3"/>
  </w:num>
  <w:num w:numId="16">
    <w:abstractNumId w:val="6"/>
  </w:num>
  <w:num w:numId="17">
    <w:abstractNumId w:val="9"/>
  </w:num>
  <w:num w:numId="18">
    <w:abstractNumId w:val="13"/>
  </w:num>
  <w:num w:numId="19">
    <w:abstractNumId w:val="17"/>
  </w:num>
  <w:num w:numId="20">
    <w:abstractNumId w:val="2"/>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S0MDO3tDSwsDQzNjJX0lEKTi0uzszPAykwrAUAJzfhJiwAAAA="/>
  </w:docVars>
  <w:rsids>
    <w:rsidRoot w:val="00B62196"/>
    <w:rsid w:val="000037F4"/>
    <w:rsid w:val="000060A8"/>
    <w:rsid w:val="00012F60"/>
    <w:rsid w:val="00014759"/>
    <w:rsid w:val="00014D35"/>
    <w:rsid w:val="00015B1E"/>
    <w:rsid w:val="0002175D"/>
    <w:rsid w:val="0002481E"/>
    <w:rsid w:val="00025E6B"/>
    <w:rsid w:val="00026500"/>
    <w:rsid w:val="0002779F"/>
    <w:rsid w:val="0003320E"/>
    <w:rsid w:val="00033E14"/>
    <w:rsid w:val="000368EC"/>
    <w:rsid w:val="0004652F"/>
    <w:rsid w:val="00051548"/>
    <w:rsid w:val="00056350"/>
    <w:rsid w:val="00056731"/>
    <w:rsid w:val="000579A1"/>
    <w:rsid w:val="00062F91"/>
    <w:rsid w:val="0006344E"/>
    <w:rsid w:val="00067741"/>
    <w:rsid w:val="00071C1B"/>
    <w:rsid w:val="00072BA4"/>
    <w:rsid w:val="00074EEC"/>
    <w:rsid w:val="00081A98"/>
    <w:rsid w:val="00086127"/>
    <w:rsid w:val="00086E4F"/>
    <w:rsid w:val="000950BA"/>
    <w:rsid w:val="000A7EFB"/>
    <w:rsid w:val="000B2824"/>
    <w:rsid w:val="000B4CF6"/>
    <w:rsid w:val="000B6712"/>
    <w:rsid w:val="000B761B"/>
    <w:rsid w:val="000B7B4D"/>
    <w:rsid w:val="000C5EB1"/>
    <w:rsid w:val="000C69D9"/>
    <w:rsid w:val="000D3AFA"/>
    <w:rsid w:val="000D4CAD"/>
    <w:rsid w:val="000D64FA"/>
    <w:rsid w:val="000D7F47"/>
    <w:rsid w:val="000E0336"/>
    <w:rsid w:val="000E32AF"/>
    <w:rsid w:val="000E5668"/>
    <w:rsid w:val="000F082D"/>
    <w:rsid w:val="000F1BB8"/>
    <w:rsid w:val="000F3684"/>
    <w:rsid w:val="000F3F42"/>
    <w:rsid w:val="001017CE"/>
    <w:rsid w:val="00102514"/>
    <w:rsid w:val="00102C3D"/>
    <w:rsid w:val="0010549E"/>
    <w:rsid w:val="00105AB7"/>
    <w:rsid w:val="00106A5D"/>
    <w:rsid w:val="00110561"/>
    <w:rsid w:val="00112A03"/>
    <w:rsid w:val="0011342C"/>
    <w:rsid w:val="00114398"/>
    <w:rsid w:val="001226C5"/>
    <w:rsid w:val="0013650E"/>
    <w:rsid w:val="00143868"/>
    <w:rsid w:val="0014622F"/>
    <w:rsid w:val="001474B4"/>
    <w:rsid w:val="001540A9"/>
    <w:rsid w:val="001545E0"/>
    <w:rsid w:val="00157A4E"/>
    <w:rsid w:val="0016098F"/>
    <w:rsid w:val="0016201D"/>
    <w:rsid w:val="00164BA0"/>
    <w:rsid w:val="00166478"/>
    <w:rsid w:val="00172BC8"/>
    <w:rsid w:val="00172DCE"/>
    <w:rsid w:val="001732E1"/>
    <w:rsid w:val="001765F6"/>
    <w:rsid w:val="0018066D"/>
    <w:rsid w:val="00182B51"/>
    <w:rsid w:val="001867BC"/>
    <w:rsid w:val="00186FA3"/>
    <w:rsid w:val="001876C3"/>
    <w:rsid w:val="0019063F"/>
    <w:rsid w:val="00190B76"/>
    <w:rsid w:val="00191E03"/>
    <w:rsid w:val="0019365B"/>
    <w:rsid w:val="001947E0"/>
    <w:rsid w:val="00197EA1"/>
    <w:rsid w:val="00197EB2"/>
    <w:rsid w:val="001A0064"/>
    <w:rsid w:val="001A0534"/>
    <w:rsid w:val="001A2D92"/>
    <w:rsid w:val="001A7467"/>
    <w:rsid w:val="001B2665"/>
    <w:rsid w:val="001B29D1"/>
    <w:rsid w:val="001B417B"/>
    <w:rsid w:val="001B7F7A"/>
    <w:rsid w:val="001C0314"/>
    <w:rsid w:val="001C1D5A"/>
    <w:rsid w:val="001C3333"/>
    <w:rsid w:val="001C6DB1"/>
    <w:rsid w:val="001D068B"/>
    <w:rsid w:val="001D2230"/>
    <w:rsid w:val="001D5D0C"/>
    <w:rsid w:val="001D6C21"/>
    <w:rsid w:val="001D7AE6"/>
    <w:rsid w:val="001E2D28"/>
    <w:rsid w:val="001E2E22"/>
    <w:rsid w:val="001E5AE4"/>
    <w:rsid w:val="001E6EA4"/>
    <w:rsid w:val="00201302"/>
    <w:rsid w:val="002021E7"/>
    <w:rsid w:val="00205F71"/>
    <w:rsid w:val="00206A51"/>
    <w:rsid w:val="0020779D"/>
    <w:rsid w:val="00211687"/>
    <w:rsid w:val="00212494"/>
    <w:rsid w:val="002129C2"/>
    <w:rsid w:val="00215A10"/>
    <w:rsid w:val="002175C3"/>
    <w:rsid w:val="0022167B"/>
    <w:rsid w:val="00225ACF"/>
    <w:rsid w:val="00226D91"/>
    <w:rsid w:val="00230FB6"/>
    <w:rsid w:val="00233708"/>
    <w:rsid w:val="00234972"/>
    <w:rsid w:val="002349DC"/>
    <w:rsid w:val="0023627F"/>
    <w:rsid w:val="00237346"/>
    <w:rsid w:val="00242C09"/>
    <w:rsid w:val="00244B2C"/>
    <w:rsid w:val="0025044F"/>
    <w:rsid w:val="00257969"/>
    <w:rsid w:val="00257C6E"/>
    <w:rsid w:val="00261859"/>
    <w:rsid w:val="00262739"/>
    <w:rsid w:val="002630DF"/>
    <w:rsid w:val="0026535B"/>
    <w:rsid w:val="00270DA7"/>
    <w:rsid w:val="00272D29"/>
    <w:rsid w:val="00274847"/>
    <w:rsid w:val="00275A7C"/>
    <w:rsid w:val="00281648"/>
    <w:rsid w:val="00282B72"/>
    <w:rsid w:val="00285A84"/>
    <w:rsid w:val="00285E34"/>
    <w:rsid w:val="00290332"/>
    <w:rsid w:val="00290B97"/>
    <w:rsid w:val="002956D1"/>
    <w:rsid w:val="002A1BE8"/>
    <w:rsid w:val="002A2402"/>
    <w:rsid w:val="002A2618"/>
    <w:rsid w:val="002A3E26"/>
    <w:rsid w:val="002A51BF"/>
    <w:rsid w:val="002A68E2"/>
    <w:rsid w:val="002B237D"/>
    <w:rsid w:val="002B4B0B"/>
    <w:rsid w:val="002C127A"/>
    <w:rsid w:val="002C33A9"/>
    <w:rsid w:val="002C5566"/>
    <w:rsid w:val="002D02CD"/>
    <w:rsid w:val="002D1B9E"/>
    <w:rsid w:val="002D1E54"/>
    <w:rsid w:val="002D24D5"/>
    <w:rsid w:val="002D44EB"/>
    <w:rsid w:val="002D7C8E"/>
    <w:rsid w:val="002E0416"/>
    <w:rsid w:val="002E2781"/>
    <w:rsid w:val="002F14BC"/>
    <w:rsid w:val="002F3355"/>
    <w:rsid w:val="002F34DE"/>
    <w:rsid w:val="002F7068"/>
    <w:rsid w:val="002F7FA2"/>
    <w:rsid w:val="003010B0"/>
    <w:rsid w:val="00305FF6"/>
    <w:rsid w:val="00312FC4"/>
    <w:rsid w:val="00314005"/>
    <w:rsid w:val="00322B5F"/>
    <w:rsid w:val="00330AE9"/>
    <w:rsid w:val="003316D7"/>
    <w:rsid w:val="0033176E"/>
    <w:rsid w:val="003322D5"/>
    <w:rsid w:val="003428DF"/>
    <w:rsid w:val="00345512"/>
    <w:rsid w:val="003473BF"/>
    <w:rsid w:val="00350EBF"/>
    <w:rsid w:val="0035125C"/>
    <w:rsid w:val="00351F99"/>
    <w:rsid w:val="00352604"/>
    <w:rsid w:val="00354C4A"/>
    <w:rsid w:val="003605F9"/>
    <w:rsid w:val="00361F4E"/>
    <w:rsid w:val="00362631"/>
    <w:rsid w:val="00364181"/>
    <w:rsid w:val="00370A83"/>
    <w:rsid w:val="00373805"/>
    <w:rsid w:val="003747C8"/>
    <w:rsid w:val="00374CDC"/>
    <w:rsid w:val="00375030"/>
    <w:rsid w:val="00377CDD"/>
    <w:rsid w:val="0038051C"/>
    <w:rsid w:val="0038219C"/>
    <w:rsid w:val="00383837"/>
    <w:rsid w:val="00386A99"/>
    <w:rsid w:val="00390440"/>
    <w:rsid w:val="003906F7"/>
    <w:rsid w:val="00390E01"/>
    <w:rsid w:val="00391C66"/>
    <w:rsid w:val="00393BAF"/>
    <w:rsid w:val="00394B79"/>
    <w:rsid w:val="00395234"/>
    <w:rsid w:val="003A032E"/>
    <w:rsid w:val="003A16CA"/>
    <w:rsid w:val="003A2D07"/>
    <w:rsid w:val="003A3EA7"/>
    <w:rsid w:val="003A3FDA"/>
    <w:rsid w:val="003A5EAC"/>
    <w:rsid w:val="003A6123"/>
    <w:rsid w:val="003A6C9E"/>
    <w:rsid w:val="003A72BE"/>
    <w:rsid w:val="003B273C"/>
    <w:rsid w:val="003B2DD6"/>
    <w:rsid w:val="003B33D3"/>
    <w:rsid w:val="003B5315"/>
    <w:rsid w:val="003B7484"/>
    <w:rsid w:val="003B7863"/>
    <w:rsid w:val="003B7BF3"/>
    <w:rsid w:val="003B7DBE"/>
    <w:rsid w:val="003C33E3"/>
    <w:rsid w:val="003C7948"/>
    <w:rsid w:val="003D05DF"/>
    <w:rsid w:val="003D0F6E"/>
    <w:rsid w:val="003D4F12"/>
    <w:rsid w:val="003D5ED4"/>
    <w:rsid w:val="003D6EEC"/>
    <w:rsid w:val="003E042D"/>
    <w:rsid w:val="003E38A0"/>
    <w:rsid w:val="003E649B"/>
    <w:rsid w:val="003E65E8"/>
    <w:rsid w:val="003E74DA"/>
    <w:rsid w:val="003E7501"/>
    <w:rsid w:val="003F41E9"/>
    <w:rsid w:val="003F46EE"/>
    <w:rsid w:val="00403393"/>
    <w:rsid w:val="004068E9"/>
    <w:rsid w:val="00407C41"/>
    <w:rsid w:val="00416AEB"/>
    <w:rsid w:val="004175EC"/>
    <w:rsid w:val="00422558"/>
    <w:rsid w:val="00425970"/>
    <w:rsid w:val="004309DF"/>
    <w:rsid w:val="00430DE5"/>
    <w:rsid w:val="0043374F"/>
    <w:rsid w:val="00443B8A"/>
    <w:rsid w:val="00445280"/>
    <w:rsid w:val="00451979"/>
    <w:rsid w:val="00453849"/>
    <w:rsid w:val="004577B3"/>
    <w:rsid w:val="00457E5D"/>
    <w:rsid w:val="00463ADB"/>
    <w:rsid w:val="00463C96"/>
    <w:rsid w:val="00465D36"/>
    <w:rsid w:val="00466CE6"/>
    <w:rsid w:val="0046713E"/>
    <w:rsid w:val="00476D73"/>
    <w:rsid w:val="00477610"/>
    <w:rsid w:val="00477D8F"/>
    <w:rsid w:val="00480FD2"/>
    <w:rsid w:val="004816CA"/>
    <w:rsid w:val="004828F3"/>
    <w:rsid w:val="00484321"/>
    <w:rsid w:val="00486DCB"/>
    <w:rsid w:val="004911DB"/>
    <w:rsid w:val="00496F5E"/>
    <w:rsid w:val="00497972"/>
    <w:rsid w:val="00497B92"/>
    <w:rsid w:val="004A33DB"/>
    <w:rsid w:val="004A424D"/>
    <w:rsid w:val="004A52D5"/>
    <w:rsid w:val="004B0FE0"/>
    <w:rsid w:val="004B344F"/>
    <w:rsid w:val="004B3743"/>
    <w:rsid w:val="004B6E11"/>
    <w:rsid w:val="004B742D"/>
    <w:rsid w:val="004C2D4C"/>
    <w:rsid w:val="004C4343"/>
    <w:rsid w:val="004C499B"/>
    <w:rsid w:val="004C6A7C"/>
    <w:rsid w:val="004D4C2D"/>
    <w:rsid w:val="004D6AE5"/>
    <w:rsid w:val="004E1908"/>
    <w:rsid w:val="004E4265"/>
    <w:rsid w:val="004E58A8"/>
    <w:rsid w:val="004E5E26"/>
    <w:rsid w:val="004E7F1B"/>
    <w:rsid w:val="004F1240"/>
    <w:rsid w:val="004F12DB"/>
    <w:rsid w:val="004F3FEE"/>
    <w:rsid w:val="004F5ACB"/>
    <w:rsid w:val="00500B22"/>
    <w:rsid w:val="00501484"/>
    <w:rsid w:val="00503B49"/>
    <w:rsid w:val="00504D34"/>
    <w:rsid w:val="00507644"/>
    <w:rsid w:val="005106E0"/>
    <w:rsid w:val="00510B7F"/>
    <w:rsid w:val="00510F08"/>
    <w:rsid w:val="00512060"/>
    <w:rsid w:val="00512146"/>
    <w:rsid w:val="005123FE"/>
    <w:rsid w:val="005211D8"/>
    <w:rsid w:val="0052484A"/>
    <w:rsid w:val="005329D1"/>
    <w:rsid w:val="00533E84"/>
    <w:rsid w:val="00534816"/>
    <w:rsid w:val="00535EDF"/>
    <w:rsid w:val="00536926"/>
    <w:rsid w:val="00542E40"/>
    <w:rsid w:val="005501EB"/>
    <w:rsid w:val="005506E8"/>
    <w:rsid w:val="0055160A"/>
    <w:rsid w:val="00554E3F"/>
    <w:rsid w:val="005565B1"/>
    <w:rsid w:val="005613F4"/>
    <w:rsid w:val="00571BEF"/>
    <w:rsid w:val="005724DA"/>
    <w:rsid w:val="00572A4E"/>
    <w:rsid w:val="00573F7F"/>
    <w:rsid w:val="00574220"/>
    <w:rsid w:val="00577DE2"/>
    <w:rsid w:val="005805F7"/>
    <w:rsid w:val="00580FEB"/>
    <w:rsid w:val="005815D6"/>
    <w:rsid w:val="005826F0"/>
    <w:rsid w:val="0058493A"/>
    <w:rsid w:val="00586F05"/>
    <w:rsid w:val="00587251"/>
    <w:rsid w:val="00590981"/>
    <w:rsid w:val="00590A53"/>
    <w:rsid w:val="0059130A"/>
    <w:rsid w:val="00592EE3"/>
    <w:rsid w:val="0059696C"/>
    <w:rsid w:val="00597DC6"/>
    <w:rsid w:val="005A107E"/>
    <w:rsid w:val="005A264A"/>
    <w:rsid w:val="005B0FD4"/>
    <w:rsid w:val="005B27FA"/>
    <w:rsid w:val="005C0626"/>
    <w:rsid w:val="005C3C55"/>
    <w:rsid w:val="005C401E"/>
    <w:rsid w:val="005D2A0A"/>
    <w:rsid w:val="005D7D52"/>
    <w:rsid w:val="005E2349"/>
    <w:rsid w:val="005E23A0"/>
    <w:rsid w:val="005E3D84"/>
    <w:rsid w:val="005E3ED1"/>
    <w:rsid w:val="005E5D5C"/>
    <w:rsid w:val="005E6EAE"/>
    <w:rsid w:val="005F0249"/>
    <w:rsid w:val="005F355C"/>
    <w:rsid w:val="006009D6"/>
    <w:rsid w:val="00602BFC"/>
    <w:rsid w:val="00604D43"/>
    <w:rsid w:val="006051C2"/>
    <w:rsid w:val="00607E00"/>
    <w:rsid w:val="006134F0"/>
    <w:rsid w:val="00614E49"/>
    <w:rsid w:val="006153FB"/>
    <w:rsid w:val="00616555"/>
    <w:rsid w:val="00620F01"/>
    <w:rsid w:val="00626FCA"/>
    <w:rsid w:val="00627A09"/>
    <w:rsid w:val="00631248"/>
    <w:rsid w:val="00633273"/>
    <w:rsid w:val="00634899"/>
    <w:rsid w:val="00637421"/>
    <w:rsid w:val="00644294"/>
    <w:rsid w:val="00651E80"/>
    <w:rsid w:val="00651EB2"/>
    <w:rsid w:val="00653B6D"/>
    <w:rsid w:val="006558B7"/>
    <w:rsid w:val="0066244B"/>
    <w:rsid w:val="00662FF8"/>
    <w:rsid w:val="00667B01"/>
    <w:rsid w:val="006727AB"/>
    <w:rsid w:val="00672869"/>
    <w:rsid w:val="006755FD"/>
    <w:rsid w:val="00677D27"/>
    <w:rsid w:val="00686B06"/>
    <w:rsid w:val="0069073B"/>
    <w:rsid w:val="0069154B"/>
    <w:rsid w:val="00692DD5"/>
    <w:rsid w:val="006956E0"/>
    <w:rsid w:val="006A032B"/>
    <w:rsid w:val="006A0628"/>
    <w:rsid w:val="006A0B7F"/>
    <w:rsid w:val="006A10AD"/>
    <w:rsid w:val="006A3C6A"/>
    <w:rsid w:val="006A50C7"/>
    <w:rsid w:val="006A6A06"/>
    <w:rsid w:val="006B339B"/>
    <w:rsid w:val="006B3E3F"/>
    <w:rsid w:val="006B45EC"/>
    <w:rsid w:val="006B4F2A"/>
    <w:rsid w:val="006C6E22"/>
    <w:rsid w:val="006C7B97"/>
    <w:rsid w:val="006C7E23"/>
    <w:rsid w:val="006C7F3A"/>
    <w:rsid w:val="006D1E4E"/>
    <w:rsid w:val="006D3D3B"/>
    <w:rsid w:val="006D4DD0"/>
    <w:rsid w:val="006E161C"/>
    <w:rsid w:val="006E4940"/>
    <w:rsid w:val="006F21D9"/>
    <w:rsid w:val="006F3880"/>
    <w:rsid w:val="006F47E4"/>
    <w:rsid w:val="00702E48"/>
    <w:rsid w:val="00705F12"/>
    <w:rsid w:val="0071119F"/>
    <w:rsid w:val="0071382D"/>
    <w:rsid w:val="007145C2"/>
    <w:rsid w:val="007168C1"/>
    <w:rsid w:val="00717543"/>
    <w:rsid w:val="00717A90"/>
    <w:rsid w:val="007206AB"/>
    <w:rsid w:val="0072070A"/>
    <w:rsid w:val="00726784"/>
    <w:rsid w:val="0072725F"/>
    <w:rsid w:val="007315D1"/>
    <w:rsid w:val="00734102"/>
    <w:rsid w:val="00734330"/>
    <w:rsid w:val="00745C82"/>
    <w:rsid w:val="00750B8F"/>
    <w:rsid w:val="00751D5A"/>
    <w:rsid w:val="00754DCC"/>
    <w:rsid w:val="00764F23"/>
    <w:rsid w:val="0077268D"/>
    <w:rsid w:val="00775EF4"/>
    <w:rsid w:val="0077682E"/>
    <w:rsid w:val="00777C30"/>
    <w:rsid w:val="00785F0A"/>
    <w:rsid w:val="007906A7"/>
    <w:rsid w:val="007A4105"/>
    <w:rsid w:val="007A4C68"/>
    <w:rsid w:val="007A58B0"/>
    <w:rsid w:val="007B247B"/>
    <w:rsid w:val="007B2967"/>
    <w:rsid w:val="007B4462"/>
    <w:rsid w:val="007B51AD"/>
    <w:rsid w:val="007C176C"/>
    <w:rsid w:val="007C3900"/>
    <w:rsid w:val="007C3F04"/>
    <w:rsid w:val="007D01F6"/>
    <w:rsid w:val="007D0954"/>
    <w:rsid w:val="007D1ACA"/>
    <w:rsid w:val="007D356C"/>
    <w:rsid w:val="007D36D6"/>
    <w:rsid w:val="007D3C49"/>
    <w:rsid w:val="007D70F9"/>
    <w:rsid w:val="007E226C"/>
    <w:rsid w:val="007E2309"/>
    <w:rsid w:val="007E2F85"/>
    <w:rsid w:val="007E357E"/>
    <w:rsid w:val="007E3797"/>
    <w:rsid w:val="007E697B"/>
    <w:rsid w:val="007E6D2A"/>
    <w:rsid w:val="007E71D8"/>
    <w:rsid w:val="007F0D93"/>
    <w:rsid w:val="007F39CC"/>
    <w:rsid w:val="007F44FE"/>
    <w:rsid w:val="007F7C46"/>
    <w:rsid w:val="00802B44"/>
    <w:rsid w:val="00805916"/>
    <w:rsid w:val="008162C9"/>
    <w:rsid w:val="00817AC8"/>
    <w:rsid w:val="00820A0F"/>
    <w:rsid w:val="00823CE5"/>
    <w:rsid w:val="008312E9"/>
    <w:rsid w:val="008339FF"/>
    <w:rsid w:val="00834982"/>
    <w:rsid w:val="008367BE"/>
    <w:rsid w:val="008377AD"/>
    <w:rsid w:val="008401CE"/>
    <w:rsid w:val="00840984"/>
    <w:rsid w:val="00840B12"/>
    <w:rsid w:val="008419CC"/>
    <w:rsid w:val="00843EE1"/>
    <w:rsid w:val="00847E6A"/>
    <w:rsid w:val="00850D1F"/>
    <w:rsid w:val="008515EA"/>
    <w:rsid w:val="008518A0"/>
    <w:rsid w:val="00852209"/>
    <w:rsid w:val="00854563"/>
    <w:rsid w:val="0086032B"/>
    <w:rsid w:val="008654CC"/>
    <w:rsid w:val="00867962"/>
    <w:rsid w:val="00877586"/>
    <w:rsid w:val="00877AAF"/>
    <w:rsid w:val="0088649D"/>
    <w:rsid w:val="008865F5"/>
    <w:rsid w:val="00890455"/>
    <w:rsid w:val="00890F3A"/>
    <w:rsid w:val="00891163"/>
    <w:rsid w:val="00894CE6"/>
    <w:rsid w:val="00895D79"/>
    <w:rsid w:val="008968F3"/>
    <w:rsid w:val="008A0708"/>
    <w:rsid w:val="008A0BBB"/>
    <w:rsid w:val="008A6C45"/>
    <w:rsid w:val="008A7078"/>
    <w:rsid w:val="008B1700"/>
    <w:rsid w:val="008B20AD"/>
    <w:rsid w:val="008B492A"/>
    <w:rsid w:val="008B4AEF"/>
    <w:rsid w:val="008B658B"/>
    <w:rsid w:val="008B68BD"/>
    <w:rsid w:val="008C32D1"/>
    <w:rsid w:val="008C3B6D"/>
    <w:rsid w:val="008C40B1"/>
    <w:rsid w:val="008C58A4"/>
    <w:rsid w:val="008D01EA"/>
    <w:rsid w:val="008D1447"/>
    <w:rsid w:val="008D17CC"/>
    <w:rsid w:val="008D2EDC"/>
    <w:rsid w:val="008D38C6"/>
    <w:rsid w:val="008D7D28"/>
    <w:rsid w:val="008E3A6E"/>
    <w:rsid w:val="008E79D8"/>
    <w:rsid w:val="008F3A03"/>
    <w:rsid w:val="008F3DB5"/>
    <w:rsid w:val="008F7D6C"/>
    <w:rsid w:val="0090079A"/>
    <w:rsid w:val="00901AA0"/>
    <w:rsid w:val="00901B8D"/>
    <w:rsid w:val="00902B61"/>
    <w:rsid w:val="00903DF1"/>
    <w:rsid w:val="00904566"/>
    <w:rsid w:val="00904B2F"/>
    <w:rsid w:val="009056AC"/>
    <w:rsid w:val="0090616A"/>
    <w:rsid w:val="00906D1A"/>
    <w:rsid w:val="00910152"/>
    <w:rsid w:val="009101A6"/>
    <w:rsid w:val="00910C30"/>
    <w:rsid w:val="00912B59"/>
    <w:rsid w:val="00912DA6"/>
    <w:rsid w:val="0091300D"/>
    <w:rsid w:val="00914DA3"/>
    <w:rsid w:val="00917368"/>
    <w:rsid w:val="00922A71"/>
    <w:rsid w:val="00922BFE"/>
    <w:rsid w:val="009231E9"/>
    <w:rsid w:val="0092472C"/>
    <w:rsid w:val="00926375"/>
    <w:rsid w:val="009360FD"/>
    <w:rsid w:val="00936511"/>
    <w:rsid w:val="00936F30"/>
    <w:rsid w:val="0093739E"/>
    <w:rsid w:val="009431BF"/>
    <w:rsid w:val="0094664F"/>
    <w:rsid w:val="00946F78"/>
    <w:rsid w:val="009539B9"/>
    <w:rsid w:val="009545AB"/>
    <w:rsid w:val="00955A9A"/>
    <w:rsid w:val="00955F06"/>
    <w:rsid w:val="00957237"/>
    <w:rsid w:val="009579B2"/>
    <w:rsid w:val="00965740"/>
    <w:rsid w:val="009664DE"/>
    <w:rsid w:val="009666B0"/>
    <w:rsid w:val="0096702A"/>
    <w:rsid w:val="0097522C"/>
    <w:rsid w:val="00985CDD"/>
    <w:rsid w:val="00986B43"/>
    <w:rsid w:val="00987FB7"/>
    <w:rsid w:val="0099157B"/>
    <w:rsid w:val="009955BF"/>
    <w:rsid w:val="009A199F"/>
    <w:rsid w:val="009A492E"/>
    <w:rsid w:val="009A7E58"/>
    <w:rsid w:val="009B169A"/>
    <w:rsid w:val="009B4243"/>
    <w:rsid w:val="009C7B8A"/>
    <w:rsid w:val="009D48D4"/>
    <w:rsid w:val="009D5737"/>
    <w:rsid w:val="009D6186"/>
    <w:rsid w:val="009E09E1"/>
    <w:rsid w:val="009E59FB"/>
    <w:rsid w:val="009E68D8"/>
    <w:rsid w:val="009F7074"/>
    <w:rsid w:val="00A00AC1"/>
    <w:rsid w:val="00A02364"/>
    <w:rsid w:val="00A03091"/>
    <w:rsid w:val="00A062B4"/>
    <w:rsid w:val="00A13548"/>
    <w:rsid w:val="00A161CF"/>
    <w:rsid w:val="00A1695D"/>
    <w:rsid w:val="00A21509"/>
    <w:rsid w:val="00A227A5"/>
    <w:rsid w:val="00A26BA3"/>
    <w:rsid w:val="00A27EE2"/>
    <w:rsid w:val="00A30302"/>
    <w:rsid w:val="00A33A5F"/>
    <w:rsid w:val="00A40FC6"/>
    <w:rsid w:val="00A42435"/>
    <w:rsid w:val="00A45CB1"/>
    <w:rsid w:val="00A4748C"/>
    <w:rsid w:val="00A51BF8"/>
    <w:rsid w:val="00A52E2C"/>
    <w:rsid w:val="00A572C0"/>
    <w:rsid w:val="00A62719"/>
    <w:rsid w:val="00A63C0C"/>
    <w:rsid w:val="00A7529D"/>
    <w:rsid w:val="00A75AAC"/>
    <w:rsid w:val="00A80E15"/>
    <w:rsid w:val="00A84756"/>
    <w:rsid w:val="00A848E1"/>
    <w:rsid w:val="00A91FB2"/>
    <w:rsid w:val="00A970EF"/>
    <w:rsid w:val="00AA3A54"/>
    <w:rsid w:val="00AA72A8"/>
    <w:rsid w:val="00AB099D"/>
    <w:rsid w:val="00AB2EBC"/>
    <w:rsid w:val="00AC13F3"/>
    <w:rsid w:val="00AC2C5C"/>
    <w:rsid w:val="00AC362C"/>
    <w:rsid w:val="00AC370C"/>
    <w:rsid w:val="00AC3C28"/>
    <w:rsid w:val="00AC7309"/>
    <w:rsid w:val="00AC7E03"/>
    <w:rsid w:val="00AD29A5"/>
    <w:rsid w:val="00AD3536"/>
    <w:rsid w:val="00AD3AF8"/>
    <w:rsid w:val="00AD74A2"/>
    <w:rsid w:val="00AE01A3"/>
    <w:rsid w:val="00AE3C66"/>
    <w:rsid w:val="00AE4CA8"/>
    <w:rsid w:val="00AF0574"/>
    <w:rsid w:val="00AF37DE"/>
    <w:rsid w:val="00AF632F"/>
    <w:rsid w:val="00B000DC"/>
    <w:rsid w:val="00B00D08"/>
    <w:rsid w:val="00B02452"/>
    <w:rsid w:val="00B0553F"/>
    <w:rsid w:val="00B106E2"/>
    <w:rsid w:val="00B11A6B"/>
    <w:rsid w:val="00B13515"/>
    <w:rsid w:val="00B13708"/>
    <w:rsid w:val="00B1492D"/>
    <w:rsid w:val="00B15A22"/>
    <w:rsid w:val="00B21280"/>
    <w:rsid w:val="00B21780"/>
    <w:rsid w:val="00B26712"/>
    <w:rsid w:val="00B30154"/>
    <w:rsid w:val="00B3315D"/>
    <w:rsid w:val="00B35BD6"/>
    <w:rsid w:val="00B35E29"/>
    <w:rsid w:val="00B40068"/>
    <w:rsid w:val="00B40506"/>
    <w:rsid w:val="00B4233A"/>
    <w:rsid w:val="00B42A6E"/>
    <w:rsid w:val="00B434CE"/>
    <w:rsid w:val="00B43A6E"/>
    <w:rsid w:val="00B446FE"/>
    <w:rsid w:val="00B450F3"/>
    <w:rsid w:val="00B457DC"/>
    <w:rsid w:val="00B54E19"/>
    <w:rsid w:val="00B560F4"/>
    <w:rsid w:val="00B5762B"/>
    <w:rsid w:val="00B60DE4"/>
    <w:rsid w:val="00B611BC"/>
    <w:rsid w:val="00B615CB"/>
    <w:rsid w:val="00B62196"/>
    <w:rsid w:val="00B66891"/>
    <w:rsid w:val="00B7185F"/>
    <w:rsid w:val="00B73C2D"/>
    <w:rsid w:val="00B73E39"/>
    <w:rsid w:val="00B73E6F"/>
    <w:rsid w:val="00B75875"/>
    <w:rsid w:val="00B76BB3"/>
    <w:rsid w:val="00B8065D"/>
    <w:rsid w:val="00B83121"/>
    <w:rsid w:val="00B85470"/>
    <w:rsid w:val="00B86E96"/>
    <w:rsid w:val="00B9009C"/>
    <w:rsid w:val="00B91296"/>
    <w:rsid w:val="00B92B01"/>
    <w:rsid w:val="00B932CE"/>
    <w:rsid w:val="00B9401F"/>
    <w:rsid w:val="00B96974"/>
    <w:rsid w:val="00BA11B2"/>
    <w:rsid w:val="00BA3507"/>
    <w:rsid w:val="00BA5329"/>
    <w:rsid w:val="00BB2C59"/>
    <w:rsid w:val="00BB3049"/>
    <w:rsid w:val="00BB3DA1"/>
    <w:rsid w:val="00BB406E"/>
    <w:rsid w:val="00BB4C4B"/>
    <w:rsid w:val="00BB72F3"/>
    <w:rsid w:val="00BB74D2"/>
    <w:rsid w:val="00BB7644"/>
    <w:rsid w:val="00BB7BF5"/>
    <w:rsid w:val="00BC3233"/>
    <w:rsid w:val="00BC3FFE"/>
    <w:rsid w:val="00BC5624"/>
    <w:rsid w:val="00BC57EB"/>
    <w:rsid w:val="00BC6BED"/>
    <w:rsid w:val="00BC7EC1"/>
    <w:rsid w:val="00BD361F"/>
    <w:rsid w:val="00BE08B1"/>
    <w:rsid w:val="00BE373E"/>
    <w:rsid w:val="00BE3B6F"/>
    <w:rsid w:val="00BE4A79"/>
    <w:rsid w:val="00BE539B"/>
    <w:rsid w:val="00BE6985"/>
    <w:rsid w:val="00BF124E"/>
    <w:rsid w:val="00BF1A7A"/>
    <w:rsid w:val="00BF3109"/>
    <w:rsid w:val="00BF7455"/>
    <w:rsid w:val="00BF7F79"/>
    <w:rsid w:val="00C02EEB"/>
    <w:rsid w:val="00C033CB"/>
    <w:rsid w:val="00C034A1"/>
    <w:rsid w:val="00C05B1A"/>
    <w:rsid w:val="00C10CEE"/>
    <w:rsid w:val="00C12451"/>
    <w:rsid w:val="00C12DF5"/>
    <w:rsid w:val="00C13193"/>
    <w:rsid w:val="00C13515"/>
    <w:rsid w:val="00C15821"/>
    <w:rsid w:val="00C1799A"/>
    <w:rsid w:val="00C208D6"/>
    <w:rsid w:val="00C21959"/>
    <w:rsid w:val="00C227D9"/>
    <w:rsid w:val="00C25F29"/>
    <w:rsid w:val="00C272CE"/>
    <w:rsid w:val="00C276E1"/>
    <w:rsid w:val="00C32B4B"/>
    <w:rsid w:val="00C358C3"/>
    <w:rsid w:val="00C378DF"/>
    <w:rsid w:val="00C412EE"/>
    <w:rsid w:val="00C44E67"/>
    <w:rsid w:val="00C46264"/>
    <w:rsid w:val="00C53C45"/>
    <w:rsid w:val="00C6210B"/>
    <w:rsid w:val="00C62199"/>
    <w:rsid w:val="00C6341D"/>
    <w:rsid w:val="00C654CF"/>
    <w:rsid w:val="00C65EA2"/>
    <w:rsid w:val="00C708CC"/>
    <w:rsid w:val="00C72DDF"/>
    <w:rsid w:val="00C732B0"/>
    <w:rsid w:val="00C75C3B"/>
    <w:rsid w:val="00C77F20"/>
    <w:rsid w:val="00C801A5"/>
    <w:rsid w:val="00C80FC3"/>
    <w:rsid w:val="00C867DA"/>
    <w:rsid w:val="00C90ED1"/>
    <w:rsid w:val="00C911E2"/>
    <w:rsid w:val="00C9422B"/>
    <w:rsid w:val="00C95B9B"/>
    <w:rsid w:val="00C9784A"/>
    <w:rsid w:val="00C97ABD"/>
    <w:rsid w:val="00CA49CD"/>
    <w:rsid w:val="00CA5440"/>
    <w:rsid w:val="00CA7966"/>
    <w:rsid w:val="00CA7AAD"/>
    <w:rsid w:val="00CA7BBB"/>
    <w:rsid w:val="00CB0074"/>
    <w:rsid w:val="00CB0476"/>
    <w:rsid w:val="00CB1C51"/>
    <w:rsid w:val="00CB242A"/>
    <w:rsid w:val="00CB2587"/>
    <w:rsid w:val="00CB26E5"/>
    <w:rsid w:val="00CB6CC4"/>
    <w:rsid w:val="00CC4490"/>
    <w:rsid w:val="00CC565E"/>
    <w:rsid w:val="00CD0378"/>
    <w:rsid w:val="00CD065D"/>
    <w:rsid w:val="00CD2403"/>
    <w:rsid w:val="00CD60D4"/>
    <w:rsid w:val="00CD79E1"/>
    <w:rsid w:val="00CE36DF"/>
    <w:rsid w:val="00CE63A7"/>
    <w:rsid w:val="00CE696B"/>
    <w:rsid w:val="00CF08F6"/>
    <w:rsid w:val="00CF2927"/>
    <w:rsid w:val="00CF297F"/>
    <w:rsid w:val="00CF742A"/>
    <w:rsid w:val="00CF79E7"/>
    <w:rsid w:val="00CF7FE5"/>
    <w:rsid w:val="00D00501"/>
    <w:rsid w:val="00D017EC"/>
    <w:rsid w:val="00D04E52"/>
    <w:rsid w:val="00D071DF"/>
    <w:rsid w:val="00D1322D"/>
    <w:rsid w:val="00D16261"/>
    <w:rsid w:val="00D17343"/>
    <w:rsid w:val="00D17593"/>
    <w:rsid w:val="00D17E09"/>
    <w:rsid w:val="00D206E9"/>
    <w:rsid w:val="00D21803"/>
    <w:rsid w:val="00D22F71"/>
    <w:rsid w:val="00D267CE"/>
    <w:rsid w:val="00D31A82"/>
    <w:rsid w:val="00D3541B"/>
    <w:rsid w:val="00D426B6"/>
    <w:rsid w:val="00D4515C"/>
    <w:rsid w:val="00D45CEF"/>
    <w:rsid w:val="00D558FB"/>
    <w:rsid w:val="00D55AEC"/>
    <w:rsid w:val="00D55C0C"/>
    <w:rsid w:val="00D57628"/>
    <w:rsid w:val="00D608EB"/>
    <w:rsid w:val="00D619E7"/>
    <w:rsid w:val="00D62E02"/>
    <w:rsid w:val="00D70A79"/>
    <w:rsid w:val="00D75090"/>
    <w:rsid w:val="00D845E4"/>
    <w:rsid w:val="00D8540E"/>
    <w:rsid w:val="00D86183"/>
    <w:rsid w:val="00D864E6"/>
    <w:rsid w:val="00D86767"/>
    <w:rsid w:val="00D878EC"/>
    <w:rsid w:val="00D93EBB"/>
    <w:rsid w:val="00D95432"/>
    <w:rsid w:val="00D96D6D"/>
    <w:rsid w:val="00DA1E63"/>
    <w:rsid w:val="00DA2711"/>
    <w:rsid w:val="00DA6042"/>
    <w:rsid w:val="00DB3133"/>
    <w:rsid w:val="00DB34EA"/>
    <w:rsid w:val="00DB521B"/>
    <w:rsid w:val="00DB6D43"/>
    <w:rsid w:val="00DB736D"/>
    <w:rsid w:val="00DB7628"/>
    <w:rsid w:val="00DB7E22"/>
    <w:rsid w:val="00DC1A48"/>
    <w:rsid w:val="00DC31A3"/>
    <w:rsid w:val="00DC3298"/>
    <w:rsid w:val="00DC7EE9"/>
    <w:rsid w:val="00DC7F8C"/>
    <w:rsid w:val="00DD0EF0"/>
    <w:rsid w:val="00DD1F20"/>
    <w:rsid w:val="00DD5960"/>
    <w:rsid w:val="00DD67AC"/>
    <w:rsid w:val="00DE0F61"/>
    <w:rsid w:val="00DE11C0"/>
    <w:rsid w:val="00DE1BE4"/>
    <w:rsid w:val="00DE34BF"/>
    <w:rsid w:val="00DE3724"/>
    <w:rsid w:val="00DE3839"/>
    <w:rsid w:val="00DE4835"/>
    <w:rsid w:val="00DE49B6"/>
    <w:rsid w:val="00DF02D1"/>
    <w:rsid w:val="00DF044C"/>
    <w:rsid w:val="00DF32ED"/>
    <w:rsid w:val="00DF4F6E"/>
    <w:rsid w:val="00DF52FD"/>
    <w:rsid w:val="00E0282C"/>
    <w:rsid w:val="00E039DF"/>
    <w:rsid w:val="00E06E05"/>
    <w:rsid w:val="00E10F7C"/>
    <w:rsid w:val="00E11AB8"/>
    <w:rsid w:val="00E135E8"/>
    <w:rsid w:val="00E1478E"/>
    <w:rsid w:val="00E14DFA"/>
    <w:rsid w:val="00E152F0"/>
    <w:rsid w:val="00E15EC7"/>
    <w:rsid w:val="00E16625"/>
    <w:rsid w:val="00E2128D"/>
    <w:rsid w:val="00E212B1"/>
    <w:rsid w:val="00E23A5E"/>
    <w:rsid w:val="00E26229"/>
    <w:rsid w:val="00E27A88"/>
    <w:rsid w:val="00E27AD3"/>
    <w:rsid w:val="00E3489C"/>
    <w:rsid w:val="00E37350"/>
    <w:rsid w:val="00E409FB"/>
    <w:rsid w:val="00E42B47"/>
    <w:rsid w:val="00E44E2D"/>
    <w:rsid w:val="00E4557C"/>
    <w:rsid w:val="00E45901"/>
    <w:rsid w:val="00E52B9D"/>
    <w:rsid w:val="00E53776"/>
    <w:rsid w:val="00E57321"/>
    <w:rsid w:val="00E57A73"/>
    <w:rsid w:val="00E617B5"/>
    <w:rsid w:val="00E62273"/>
    <w:rsid w:val="00E67F93"/>
    <w:rsid w:val="00E711A1"/>
    <w:rsid w:val="00E75F3F"/>
    <w:rsid w:val="00E80439"/>
    <w:rsid w:val="00E816D1"/>
    <w:rsid w:val="00E84ED9"/>
    <w:rsid w:val="00E85201"/>
    <w:rsid w:val="00E86116"/>
    <w:rsid w:val="00E9067B"/>
    <w:rsid w:val="00E91B83"/>
    <w:rsid w:val="00E932D8"/>
    <w:rsid w:val="00E9473A"/>
    <w:rsid w:val="00E96FFE"/>
    <w:rsid w:val="00E974F4"/>
    <w:rsid w:val="00EA2568"/>
    <w:rsid w:val="00EB0029"/>
    <w:rsid w:val="00EB38FC"/>
    <w:rsid w:val="00EB423B"/>
    <w:rsid w:val="00EB4DF3"/>
    <w:rsid w:val="00EC0E68"/>
    <w:rsid w:val="00EC59D2"/>
    <w:rsid w:val="00EC7E0D"/>
    <w:rsid w:val="00ED0515"/>
    <w:rsid w:val="00ED38F6"/>
    <w:rsid w:val="00ED4138"/>
    <w:rsid w:val="00ED5C87"/>
    <w:rsid w:val="00ED765B"/>
    <w:rsid w:val="00EE2F91"/>
    <w:rsid w:val="00EE3841"/>
    <w:rsid w:val="00EE53FF"/>
    <w:rsid w:val="00EE677B"/>
    <w:rsid w:val="00EE696A"/>
    <w:rsid w:val="00EF0197"/>
    <w:rsid w:val="00EF11BF"/>
    <w:rsid w:val="00EF31D2"/>
    <w:rsid w:val="00EF640E"/>
    <w:rsid w:val="00F058CE"/>
    <w:rsid w:val="00F0741D"/>
    <w:rsid w:val="00F07BC9"/>
    <w:rsid w:val="00F105FF"/>
    <w:rsid w:val="00F10FBC"/>
    <w:rsid w:val="00F176AF"/>
    <w:rsid w:val="00F17A79"/>
    <w:rsid w:val="00F20017"/>
    <w:rsid w:val="00F271FC"/>
    <w:rsid w:val="00F275BD"/>
    <w:rsid w:val="00F308B6"/>
    <w:rsid w:val="00F30B6E"/>
    <w:rsid w:val="00F31031"/>
    <w:rsid w:val="00F3253E"/>
    <w:rsid w:val="00F32F1C"/>
    <w:rsid w:val="00F333F5"/>
    <w:rsid w:val="00F3509F"/>
    <w:rsid w:val="00F3541D"/>
    <w:rsid w:val="00F35D9D"/>
    <w:rsid w:val="00F4190C"/>
    <w:rsid w:val="00F45D52"/>
    <w:rsid w:val="00F51BA4"/>
    <w:rsid w:val="00F52CCF"/>
    <w:rsid w:val="00F543F4"/>
    <w:rsid w:val="00F56A4F"/>
    <w:rsid w:val="00F57CE8"/>
    <w:rsid w:val="00F63232"/>
    <w:rsid w:val="00F634A3"/>
    <w:rsid w:val="00F63986"/>
    <w:rsid w:val="00F64AE0"/>
    <w:rsid w:val="00F72DB8"/>
    <w:rsid w:val="00F75E0A"/>
    <w:rsid w:val="00F833E5"/>
    <w:rsid w:val="00F843B0"/>
    <w:rsid w:val="00F90074"/>
    <w:rsid w:val="00F90D8D"/>
    <w:rsid w:val="00F94A62"/>
    <w:rsid w:val="00F956BD"/>
    <w:rsid w:val="00F95D80"/>
    <w:rsid w:val="00F96513"/>
    <w:rsid w:val="00FA1B25"/>
    <w:rsid w:val="00FA46E4"/>
    <w:rsid w:val="00FA4F68"/>
    <w:rsid w:val="00FB1616"/>
    <w:rsid w:val="00FB17CF"/>
    <w:rsid w:val="00FB1E7E"/>
    <w:rsid w:val="00FB243F"/>
    <w:rsid w:val="00FC3A7D"/>
    <w:rsid w:val="00FC596E"/>
    <w:rsid w:val="00FC73EA"/>
    <w:rsid w:val="00FD4223"/>
    <w:rsid w:val="00FE0AD6"/>
    <w:rsid w:val="00FE2FFC"/>
    <w:rsid w:val="00FE4216"/>
    <w:rsid w:val="00FE453E"/>
    <w:rsid w:val="00FE52FD"/>
    <w:rsid w:val="00FE5D81"/>
    <w:rsid w:val="00FE75B0"/>
    <w:rsid w:val="00FF0391"/>
    <w:rsid w:val="00FF1352"/>
    <w:rsid w:val="00FF2FCA"/>
    <w:rsid w:val="00FF4F94"/>
    <w:rsid w:val="00FF54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8DDA8"/>
  <w14:defaultImageDpi w14:val="300"/>
  <w15:chartTrackingRefBased/>
  <w15:docId w15:val="{B603926D-731A-4718-9BEB-36840F05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ko-KR"/>
    </w:rPr>
  </w:style>
  <w:style w:type="paragraph" w:styleId="Heading1">
    <w:name w:val="heading 1"/>
    <w:basedOn w:val="Normal"/>
    <w:next w:val="Normal"/>
    <w:link w:val="Heading1Char"/>
    <w:qFormat/>
    <w:rsid w:val="002349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1E2D28"/>
    <w:pPr>
      <w:keepNext/>
      <w:spacing w:before="240" w:after="60"/>
      <w:outlineLvl w:val="1"/>
    </w:pPr>
    <w:rPr>
      <w:rFonts w:cs="Arial"/>
      <w:b/>
      <w:bCs/>
      <w:i/>
      <w:iCs/>
      <w:sz w:val="28"/>
      <w:szCs w:val="28"/>
    </w:rPr>
  </w:style>
  <w:style w:type="paragraph" w:styleId="Heading3">
    <w:name w:val="heading 3"/>
    <w:basedOn w:val="Normal"/>
    <w:next w:val="Normal"/>
    <w:qFormat/>
    <w:rsid w:val="001E2D2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shannon">
    <w:name w:val="bshannon"/>
    <w:semiHidden/>
    <w:rsid w:val="00B62196"/>
    <w:rPr>
      <w:rFonts w:ascii="Arial" w:hAnsi="Arial" w:cs="Arial"/>
      <w:b w:val="0"/>
      <w:bCs w:val="0"/>
      <w:i w:val="0"/>
      <w:iCs w:val="0"/>
      <w:strike w:val="0"/>
      <w:color w:val="auto"/>
      <w:sz w:val="24"/>
      <w:szCs w:val="24"/>
      <w:u w:val="none"/>
    </w:rPr>
  </w:style>
  <w:style w:type="paragraph" w:styleId="Header">
    <w:name w:val="header"/>
    <w:basedOn w:val="Normal"/>
    <w:link w:val="HeaderChar"/>
    <w:uiPriority w:val="99"/>
    <w:rsid w:val="007B2967"/>
    <w:pPr>
      <w:tabs>
        <w:tab w:val="center" w:pos="4153"/>
        <w:tab w:val="right" w:pos="8306"/>
      </w:tabs>
    </w:pPr>
  </w:style>
  <w:style w:type="paragraph" w:styleId="Footer">
    <w:name w:val="footer"/>
    <w:basedOn w:val="Normal"/>
    <w:rsid w:val="007B2967"/>
    <w:pPr>
      <w:tabs>
        <w:tab w:val="center" w:pos="4153"/>
        <w:tab w:val="right" w:pos="8306"/>
      </w:tabs>
    </w:pPr>
  </w:style>
  <w:style w:type="character" w:styleId="Hyperlink">
    <w:name w:val="Hyperlink"/>
    <w:uiPriority w:val="99"/>
    <w:rsid w:val="00102514"/>
    <w:rPr>
      <w:color w:val="0000FF"/>
      <w:u w:val="single"/>
    </w:rPr>
  </w:style>
  <w:style w:type="character" w:styleId="FollowedHyperlink">
    <w:name w:val="FollowedHyperlink"/>
    <w:rsid w:val="00DC1A48"/>
    <w:rPr>
      <w:color w:val="800080"/>
      <w:u w:val="single"/>
    </w:rPr>
  </w:style>
  <w:style w:type="character" w:styleId="PageNumber">
    <w:name w:val="page number"/>
    <w:basedOn w:val="DefaultParagraphFont"/>
    <w:rsid w:val="000B2824"/>
  </w:style>
  <w:style w:type="paragraph" w:customStyle="1" w:styleId="small">
    <w:name w:val="small"/>
    <w:basedOn w:val="Normal"/>
    <w:rsid w:val="00C227D9"/>
    <w:pPr>
      <w:spacing w:after="150" w:line="270" w:lineRule="atLeast"/>
    </w:pPr>
    <w:rPr>
      <w:rFonts w:ascii="Times New Roman" w:eastAsia="Times New Roman" w:hAnsi="Times New Roman"/>
      <w:sz w:val="15"/>
      <w:szCs w:val="15"/>
      <w:lang w:val="en-GB" w:eastAsia="en-GB"/>
    </w:rPr>
  </w:style>
  <w:style w:type="paragraph" w:customStyle="1" w:styleId="Default">
    <w:name w:val="Default"/>
    <w:rsid w:val="00C53C45"/>
    <w:pPr>
      <w:autoSpaceDE w:val="0"/>
      <w:autoSpaceDN w:val="0"/>
      <w:adjustRightInd w:val="0"/>
    </w:pPr>
    <w:rPr>
      <w:rFonts w:ascii="Arial" w:eastAsia="Times New Roman" w:hAnsi="Arial" w:cs="Arial"/>
      <w:color w:val="000000"/>
      <w:sz w:val="24"/>
      <w:szCs w:val="24"/>
      <w:lang w:val="en-GB" w:eastAsia="en-GB"/>
    </w:rPr>
  </w:style>
  <w:style w:type="character" w:customStyle="1" w:styleId="st1">
    <w:name w:val="st1"/>
    <w:basedOn w:val="DefaultParagraphFont"/>
    <w:rsid w:val="002A68E2"/>
  </w:style>
  <w:style w:type="table" w:styleId="TableGrid">
    <w:name w:val="Table Grid"/>
    <w:basedOn w:val="TableNormal"/>
    <w:rsid w:val="002D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3841"/>
    <w:rPr>
      <w:rFonts w:ascii="Tahoma" w:hAnsi="Tahoma" w:cs="Tahoma"/>
      <w:sz w:val="16"/>
      <w:szCs w:val="16"/>
    </w:rPr>
  </w:style>
  <w:style w:type="character" w:styleId="CommentReference">
    <w:name w:val="annotation reference"/>
    <w:rsid w:val="00394B79"/>
    <w:rPr>
      <w:sz w:val="18"/>
      <w:szCs w:val="18"/>
    </w:rPr>
  </w:style>
  <w:style w:type="paragraph" w:styleId="CommentText">
    <w:name w:val="annotation text"/>
    <w:basedOn w:val="Normal"/>
    <w:link w:val="CommentTextChar"/>
    <w:rsid w:val="00394B79"/>
  </w:style>
  <w:style w:type="character" w:customStyle="1" w:styleId="CommentTextChar">
    <w:name w:val="Comment Text Char"/>
    <w:link w:val="CommentText"/>
    <w:rsid w:val="00394B79"/>
    <w:rPr>
      <w:rFonts w:ascii="Arial" w:hAnsi="Arial"/>
      <w:sz w:val="24"/>
      <w:szCs w:val="24"/>
      <w:lang w:eastAsia="ko-KR"/>
    </w:rPr>
  </w:style>
  <w:style w:type="paragraph" w:styleId="CommentSubject">
    <w:name w:val="annotation subject"/>
    <w:basedOn w:val="CommentText"/>
    <w:next w:val="CommentText"/>
    <w:link w:val="CommentSubjectChar"/>
    <w:rsid w:val="00394B79"/>
    <w:rPr>
      <w:b/>
      <w:bCs/>
      <w:sz w:val="20"/>
      <w:szCs w:val="20"/>
    </w:rPr>
  </w:style>
  <w:style w:type="character" w:customStyle="1" w:styleId="CommentSubjectChar">
    <w:name w:val="Comment Subject Char"/>
    <w:link w:val="CommentSubject"/>
    <w:rsid w:val="00394B79"/>
    <w:rPr>
      <w:rFonts w:ascii="Arial" w:hAnsi="Arial"/>
      <w:b/>
      <w:bCs/>
      <w:sz w:val="24"/>
      <w:szCs w:val="24"/>
      <w:lang w:eastAsia="ko-KR"/>
    </w:rPr>
  </w:style>
  <w:style w:type="paragraph" w:styleId="DocumentMap">
    <w:name w:val="Document Map"/>
    <w:basedOn w:val="Normal"/>
    <w:semiHidden/>
    <w:rsid w:val="000B6712"/>
    <w:pPr>
      <w:shd w:val="clear" w:color="auto" w:fill="000080"/>
    </w:pPr>
    <w:rPr>
      <w:rFonts w:ascii="Tahoma" w:hAnsi="Tahoma" w:cs="Tahoma"/>
      <w:sz w:val="20"/>
      <w:szCs w:val="20"/>
    </w:rPr>
  </w:style>
  <w:style w:type="paragraph" w:customStyle="1" w:styleId="ColorfulShading-Accent11">
    <w:name w:val="Colorful Shading - Accent 11"/>
    <w:hidden/>
    <w:uiPriority w:val="99"/>
    <w:semiHidden/>
    <w:rsid w:val="000950BA"/>
    <w:rPr>
      <w:rFonts w:ascii="Arial" w:hAnsi="Arial"/>
      <w:sz w:val="24"/>
      <w:szCs w:val="24"/>
      <w:lang w:eastAsia="ko-KR"/>
    </w:rPr>
  </w:style>
  <w:style w:type="paragraph" w:styleId="ListParagraph">
    <w:name w:val="List Paragraph"/>
    <w:basedOn w:val="Normal"/>
    <w:uiPriority w:val="72"/>
    <w:qFormat/>
    <w:rsid w:val="00FC73EA"/>
    <w:pPr>
      <w:ind w:left="720"/>
      <w:contextualSpacing/>
    </w:pPr>
  </w:style>
  <w:style w:type="character" w:customStyle="1" w:styleId="Heading1Char">
    <w:name w:val="Heading 1 Char"/>
    <w:basedOn w:val="DefaultParagraphFont"/>
    <w:link w:val="Heading1"/>
    <w:rsid w:val="00234972"/>
    <w:rPr>
      <w:rFonts w:asciiTheme="majorHAnsi" w:eastAsiaTheme="majorEastAsia" w:hAnsiTheme="majorHAnsi" w:cstheme="majorBidi"/>
      <w:color w:val="2E74B5" w:themeColor="accent1" w:themeShade="BF"/>
      <w:sz w:val="32"/>
      <w:szCs w:val="32"/>
      <w:lang w:eastAsia="ko-KR"/>
    </w:rPr>
  </w:style>
  <w:style w:type="paragraph" w:styleId="TOCHeading">
    <w:name w:val="TOC Heading"/>
    <w:basedOn w:val="Heading1"/>
    <w:next w:val="Normal"/>
    <w:uiPriority w:val="39"/>
    <w:unhideWhenUsed/>
    <w:qFormat/>
    <w:rsid w:val="00234972"/>
    <w:pPr>
      <w:spacing w:line="259" w:lineRule="auto"/>
      <w:outlineLvl w:val="9"/>
    </w:pPr>
    <w:rPr>
      <w:lang w:val="en-US" w:eastAsia="en-US"/>
    </w:rPr>
  </w:style>
  <w:style w:type="paragraph" w:styleId="TOC3">
    <w:name w:val="toc 3"/>
    <w:basedOn w:val="Normal"/>
    <w:next w:val="Normal"/>
    <w:autoRedefine/>
    <w:uiPriority w:val="39"/>
    <w:rsid w:val="00234972"/>
    <w:pPr>
      <w:spacing w:after="100"/>
      <w:ind w:left="480"/>
    </w:pPr>
  </w:style>
  <w:style w:type="paragraph" w:styleId="TOC1">
    <w:name w:val="toc 1"/>
    <w:basedOn w:val="Normal"/>
    <w:next w:val="Normal"/>
    <w:autoRedefine/>
    <w:uiPriority w:val="39"/>
    <w:rsid w:val="0052484A"/>
    <w:pPr>
      <w:tabs>
        <w:tab w:val="left" w:pos="480"/>
        <w:tab w:val="right" w:leader="dot" w:pos="7990"/>
      </w:tabs>
      <w:spacing w:after="100"/>
    </w:pPr>
  </w:style>
  <w:style w:type="paragraph" w:styleId="TOC2">
    <w:name w:val="toc 2"/>
    <w:basedOn w:val="Normal"/>
    <w:next w:val="Normal"/>
    <w:autoRedefine/>
    <w:uiPriority w:val="39"/>
    <w:rsid w:val="00A62719"/>
    <w:pPr>
      <w:spacing w:after="100"/>
      <w:ind w:left="240"/>
    </w:pPr>
  </w:style>
  <w:style w:type="paragraph" w:customStyle="1" w:styleId="Style1">
    <w:name w:val="Style1"/>
    <w:basedOn w:val="Normal"/>
    <w:link w:val="Style1Char"/>
    <w:qFormat/>
    <w:rsid w:val="007206AB"/>
    <w:pPr>
      <w:numPr>
        <w:numId w:val="5"/>
      </w:numPr>
      <w:jc w:val="both"/>
    </w:pPr>
    <w:rPr>
      <w:rFonts w:cs="Arial"/>
      <w:b/>
      <w:sz w:val="22"/>
      <w:szCs w:val="22"/>
    </w:rPr>
  </w:style>
  <w:style w:type="character" w:customStyle="1" w:styleId="HeaderChar">
    <w:name w:val="Header Char"/>
    <w:basedOn w:val="DefaultParagraphFont"/>
    <w:link w:val="Header"/>
    <w:uiPriority w:val="99"/>
    <w:rsid w:val="00C708CC"/>
    <w:rPr>
      <w:rFonts w:ascii="Arial" w:hAnsi="Arial"/>
      <w:sz w:val="24"/>
      <w:szCs w:val="24"/>
      <w:lang w:eastAsia="ko-KR"/>
    </w:rPr>
  </w:style>
  <w:style w:type="character" w:customStyle="1" w:styleId="Style1Char">
    <w:name w:val="Style1 Char"/>
    <w:basedOn w:val="DefaultParagraphFont"/>
    <w:link w:val="Style1"/>
    <w:rsid w:val="007206AB"/>
    <w:rPr>
      <w:rFonts w:ascii="Arial" w:hAnsi="Arial" w:cs="Arial"/>
      <w:b/>
      <w:sz w:val="22"/>
      <w:szCs w:val="22"/>
      <w:lang w:eastAsia="ko-KR"/>
    </w:rPr>
  </w:style>
  <w:style w:type="paragraph" w:styleId="Revision">
    <w:name w:val="Revision"/>
    <w:hidden/>
    <w:uiPriority w:val="71"/>
    <w:rsid w:val="0018066D"/>
    <w:rPr>
      <w:rFonts w:ascii="Arial" w:hAnsi="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275600">
      <w:bodyDiv w:val="1"/>
      <w:marLeft w:val="0"/>
      <w:marRight w:val="0"/>
      <w:marTop w:val="0"/>
      <w:marBottom w:val="0"/>
      <w:divBdr>
        <w:top w:val="none" w:sz="0" w:space="0" w:color="auto"/>
        <w:left w:val="none" w:sz="0" w:space="0" w:color="auto"/>
        <w:bottom w:val="none" w:sz="0" w:space="0" w:color="auto"/>
        <w:right w:val="none" w:sz="0" w:space="0" w:color="auto"/>
      </w:divBdr>
    </w:div>
    <w:div w:id="2033221569">
      <w:bodyDiv w:val="1"/>
      <w:marLeft w:val="0"/>
      <w:marRight w:val="0"/>
      <w:marTop w:val="0"/>
      <w:marBottom w:val="0"/>
      <w:divBdr>
        <w:top w:val="none" w:sz="0" w:space="0" w:color="auto"/>
        <w:left w:val="none" w:sz="0" w:space="0" w:color="auto"/>
        <w:bottom w:val="none" w:sz="0" w:space="0" w:color="auto"/>
        <w:right w:val="none" w:sz="0" w:space="0" w:color="auto"/>
      </w:divBdr>
      <w:divsChild>
        <w:div w:id="1288076306">
          <w:marLeft w:val="0"/>
          <w:marRight w:val="0"/>
          <w:marTop w:val="30"/>
          <w:marBottom w:val="0"/>
          <w:divBdr>
            <w:top w:val="none" w:sz="0" w:space="0" w:color="auto"/>
            <w:left w:val="none" w:sz="0" w:space="0" w:color="auto"/>
            <w:bottom w:val="none" w:sz="0" w:space="0" w:color="auto"/>
            <w:right w:val="none" w:sz="0" w:space="0" w:color="auto"/>
          </w:divBdr>
          <w:divsChild>
            <w:div w:id="1678001219">
              <w:marLeft w:val="0"/>
              <w:marRight w:val="0"/>
              <w:marTop w:val="0"/>
              <w:marBottom w:val="0"/>
              <w:divBdr>
                <w:top w:val="none" w:sz="0" w:space="0" w:color="auto"/>
                <w:left w:val="none" w:sz="0" w:space="0" w:color="auto"/>
                <w:bottom w:val="none" w:sz="0" w:space="0" w:color="auto"/>
                <w:right w:val="none" w:sz="0" w:space="0" w:color="auto"/>
              </w:divBdr>
              <w:divsChild>
                <w:div w:id="1301303134">
                  <w:marLeft w:val="0"/>
                  <w:marRight w:val="0"/>
                  <w:marTop w:val="0"/>
                  <w:marBottom w:val="0"/>
                  <w:divBdr>
                    <w:top w:val="none" w:sz="0" w:space="0" w:color="auto"/>
                    <w:left w:val="none" w:sz="0" w:space="0" w:color="auto"/>
                    <w:bottom w:val="none" w:sz="0" w:space="0" w:color="auto"/>
                    <w:right w:val="none" w:sz="0" w:space="0" w:color="auto"/>
                  </w:divBdr>
                  <w:divsChild>
                    <w:div w:id="1603103980">
                      <w:marLeft w:val="0"/>
                      <w:marRight w:val="0"/>
                      <w:marTop w:val="0"/>
                      <w:marBottom w:val="0"/>
                      <w:divBdr>
                        <w:top w:val="none" w:sz="0" w:space="0" w:color="auto"/>
                        <w:left w:val="none" w:sz="0" w:space="0" w:color="auto"/>
                        <w:bottom w:val="none" w:sz="0" w:space="0" w:color="auto"/>
                        <w:right w:val="none" w:sz="0" w:space="0" w:color="auto"/>
                      </w:divBdr>
                      <w:divsChild>
                        <w:div w:id="171797727">
                          <w:marLeft w:val="0"/>
                          <w:marRight w:val="0"/>
                          <w:marTop w:val="0"/>
                          <w:marBottom w:val="0"/>
                          <w:divBdr>
                            <w:top w:val="none" w:sz="0" w:space="0" w:color="auto"/>
                            <w:left w:val="none" w:sz="0" w:space="0" w:color="auto"/>
                            <w:bottom w:val="none" w:sz="0" w:space="0" w:color="auto"/>
                            <w:right w:val="none" w:sz="0" w:space="0" w:color="auto"/>
                          </w:divBdr>
                          <w:divsChild>
                            <w:div w:id="163977478">
                              <w:marLeft w:val="150"/>
                              <w:marRight w:val="150"/>
                              <w:marTop w:val="0"/>
                              <w:marBottom w:val="225"/>
                              <w:divBdr>
                                <w:top w:val="none" w:sz="0" w:space="0" w:color="auto"/>
                                <w:left w:val="none" w:sz="0" w:space="0" w:color="auto"/>
                                <w:bottom w:val="none" w:sz="0" w:space="0" w:color="auto"/>
                                <w:right w:val="none" w:sz="0" w:space="0" w:color="auto"/>
                              </w:divBdr>
                              <w:divsChild>
                                <w:div w:id="979268960">
                                  <w:marLeft w:val="0"/>
                                  <w:marRight w:val="0"/>
                                  <w:marTop w:val="0"/>
                                  <w:marBottom w:val="0"/>
                                  <w:divBdr>
                                    <w:top w:val="none" w:sz="0" w:space="0" w:color="auto"/>
                                    <w:left w:val="none" w:sz="0" w:space="0" w:color="auto"/>
                                    <w:bottom w:val="none" w:sz="0" w:space="0" w:color="auto"/>
                                    <w:right w:val="none" w:sz="0" w:space="0" w:color="auto"/>
                                  </w:divBdr>
                                  <w:divsChild>
                                    <w:div w:id="1292444366">
                                      <w:marLeft w:val="0"/>
                                      <w:marRight w:val="0"/>
                                      <w:marTop w:val="0"/>
                                      <w:marBottom w:val="0"/>
                                      <w:divBdr>
                                        <w:top w:val="none" w:sz="0" w:space="0" w:color="auto"/>
                                        <w:left w:val="none" w:sz="0" w:space="0" w:color="auto"/>
                                        <w:bottom w:val="none" w:sz="0" w:space="0" w:color="auto"/>
                                        <w:right w:val="none" w:sz="0" w:space="0" w:color="auto"/>
                                      </w:divBdr>
                                      <w:divsChild>
                                        <w:div w:id="26951556">
                                          <w:marLeft w:val="0"/>
                                          <w:marRight w:val="0"/>
                                          <w:marTop w:val="0"/>
                                          <w:marBottom w:val="0"/>
                                          <w:divBdr>
                                            <w:top w:val="none" w:sz="0" w:space="0" w:color="auto"/>
                                            <w:left w:val="none" w:sz="0" w:space="0" w:color="auto"/>
                                            <w:bottom w:val="none" w:sz="0" w:space="0" w:color="auto"/>
                                            <w:right w:val="none" w:sz="0" w:space="0" w:color="auto"/>
                                          </w:divBdr>
                                          <w:divsChild>
                                            <w:div w:id="260799390">
                                              <w:marLeft w:val="0"/>
                                              <w:marRight w:val="0"/>
                                              <w:marTop w:val="0"/>
                                              <w:marBottom w:val="0"/>
                                              <w:divBdr>
                                                <w:top w:val="none" w:sz="0" w:space="0" w:color="auto"/>
                                                <w:left w:val="none" w:sz="0" w:space="0" w:color="auto"/>
                                                <w:bottom w:val="none" w:sz="0" w:space="0" w:color="auto"/>
                                                <w:right w:val="none" w:sz="0" w:space="0" w:color="auto"/>
                                              </w:divBdr>
                                              <w:divsChild>
                                                <w:div w:id="2047172895">
                                                  <w:marLeft w:val="0"/>
                                                  <w:marRight w:val="0"/>
                                                  <w:marTop w:val="0"/>
                                                  <w:marBottom w:val="0"/>
                                                  <w:divBdr>
                                                    <w:top w:val="none" w:sz="0" w:space="0" w:color="auto"/>
                                                    <w:left w:val="none" w:sz="0" w:space="0" w:color="auto"/>
                                                    <w:bottom w:val="none" w:sz="0" w:space="0" w:color="auto"/>
                                                    <w:right w:val="none" w:sz="0" w:space="0" w:color="auto"/>
                                                  </w:divBdr>
                                                  <w:divsChild>
                                                    <w:div w:id="1776250747">
                                                      <w:marLeft w:val="0"/>
                                                      <w:marRight w:val="0"/>
                                                      <w:marTop w:val="0"/>
                                                      <w:marBottom w:val="0"/>
                                                      <w:divBdr>
                                                        <w:top w:val="none" w:sz="0" w:space="0" w:color="auto"/>
                                                        <w:left w:val="none" w:sz="0" w:space="0" w:color="auto"/>
                                                        <w:bottom w:val="none" w:sz="0" w:space="0" w:color="auto"/>
                                                        <w:right w:val="none" w:sz="0" w:space="0" w:color="auto"/>
                                                      </w:divBdr>
                                                      <w:divsChild>
                                                        <w:div w:id="1080909903">
                                                          <w:marLeft w:val="0"/>
                                                          <w:marRight w:val="0"/>
                                                          <w:marTop w:val="0"/>
                                                          <w:marBottom w:val="0"/>
                                                          <w:divBdr>
                                                            <w:top w:val="none" w:sz="0" w:space="0" w:color="auto"/>
                                                            <w:left w:val="none" w:sz="0" w:space="0" w:color="auto"/>
                                                            <w:bottom w:val="none" w:sz="0" w:space="0" w:color="auto"/>
                                                            <w:right w:val="none" w:sz="0" w:space="0" w:color="auto"/>
                                                          </w:divBdr>
                                                          <w:divsChild>
                                                            <w:div w:id="1808742546">
                                                              <w:marLeft w:val="0"/>
                                                              <w:marRight w:val="0"/>
                                                              <w:marTop w:val="0"/>
                                                              <w:marBottom w:val="0"/>
                                                              <w:divBdr>
                                                                <w:top w:val="none" w:sz="0" w:space="0" w:color="auto"/>
                                                                <w:left w:val="none" w:sz="0" w:space="0" w:color="auto"/>
                                                                <w:bottom w:val="none" w:sz="0" w:space="0" w:color="auto"/>
                                                                <w:right w:val="none" w:sz="0" w:space="0" w:color="auto"/>
                                                              </w:divBdr>
                                                              <w:divsChild>
                                                                <w:div w:id="776026759">
                                                                  <w:marLeft w:val="0"/>
                                                                  <w:marRight w:val="0"/>
                                                                  <w:marTop w:val="0"/>
                                                                  <w:marBottom w:val="0"/>
                                                                  <w:divBdr>
                                                                    <w:top w:val="none" w:sz="0" w:space="0" w:color="auto"/>
                                                                    <w:left w:val="none" w:sz="0" w:space="0" w:color="auto"/>
                                                                    <w:bottom w:val="none" w:sz="0" w:space="0" w:color="auto"/>
                                                                    <w:right w:val="none" w:sz="0" w:space="0" w:color="auto"/>
                                                                  </w:divBdr>
                                                                  <w:divsChild>
                                                                    <w:div w:id="1627471407">
                                                                      <w:marLeft w:val="0"/>
                                                                      <w:marRight w:val="0"/>
                                                                      <w:marTop w:val="0"/>
                                                                      <w:marBottom w:val="0"/>
                                                                      <w:divBdr>
                                                                        <w:top w:val="none" w:sz="0" w:space="0" w:color="auto"/>
                                                                        <w:left w:val="none" w:sz="0" w:space="0" w:color="auto"/>
                                                                        <w:bottom w:val="none" w:sz="0" w:space="0" w:color="auto"/>
                                                                        <w:right w:val="none" w:sz="0" w:space="0" w:color="auto"/>
                                                                      </w:divBdr>
                                                                      <w:divsChild>
                                                                        <w:div w:id="9838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viron.ie/en/Publications/LocalGovernment/Administration/FileDownLoad,1956,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viron.ie/en/Publications/LocalGovernment/Administration/FileDownLoad,8776,e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DBB1-5171-4DCA-A603-52556329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3330</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SOUTH DUBLIN COUNTY COUNCIL</vt:lpstr>
    </vt:vector>
  </TitlesOfParts>
  <Company>South Dublin County Council</Company>
  <LinksUpToDate>false</LinksUpToDate>
  <CharactersWithSpaces>22268</CharactersWithSpaces>
  <SharedDoc>false</SharedDoc>
  <HLinks>
    <vt:vector size="54" baseType="variant">
      <vt:variant>
        <vt:i4>4128831</vt:i4>
      </vt:variant>
      <vt:variant>
        <vt:i4>27</vt:i4>
      </vt:variant>
      <vt:variant>
        <vt:i4>0</vt:i4>
      </vt:variant>
      <vt:variant>
        <vt:i4>5</vt:i4>
      </vt:variant>
      <vt:variant>
        <vt:lpwstr/>
      </vt:variant>
      <vt:variant>
        <vt:lpwstr>_APPENDIX_IV</vt:lpwstr>
      </vt:variant>
      <vt:variant>
        <vt:i4>8323158</vt:i4>
      </vt:variant>
      <vt:variant>
        <vt:i4>24</vt:i4>
      </vt:variant>
      <vt:variant>
        <vt:i4>0</vt:i4>
      </vt:variant>
      <vt:variant>
        <vt:i4>5</vt:i4>
      </vt:variant>
      <vt:variant>
        <vt:lpwstr/>
      </vt:variant>
      <vt:variant>
        <vt:lpwstr>_APPENDIX_III_</vt:lpwstr>
      </vt:variant>
      <vt:variant>
        <vt:i4>2097215</vt:i4>
      </vt:variant>
      <vt:variant>
        <vt:i4>21</vt:i4>
      </vt:variant>
      <vt:variant>
        <vt:i4>0</vt:i4>
      </vt:variant>
      <vt:variant>
        <vt:i4>5</vt:i4>
      </vt:variant>
      <vt:variant>
        <vt:lpwstr/>
      </vt:variant>
      <vt:variant>
        <vt:lpwstr>_APPENDIX_II</vt:lpwstr>
      </vt:variant>
      <vt:variant>
        <vt:i4>4784191</vt:i4>
      </vt:variant>
      <vt:variant>
        <vt:i4>18</vt:i4>
      </vt:variant>
      <vt:variant>
        <vt:i4>0</vt:i4>
      </vt:variant>
      <vt:variant>
        <vt:i4>5</vt:i4>
      </vt:variant>
      <vt:variant>
        <vt:lpwstr/>
      </vt:variant>
      <vt:variant>
        <vt:lpwstr>_APPENDIX_I</vt:lpwstr>
      </vt:variant>
      <vt:variant>
        <vt:i4>4784160</vt:i4>
      </vt:variant>
      <vt:variant>
        <vt:i4>15</vt:i4>
      </vt:variant>
      <vt:variant>
        <vt:i4>0</vt:i4>
      </vt:variant>
      <vt:variant>
        <vt:i4>5</vt:i4>
      </vt:variant>
      <vt:variant>
        <vt:lpwstr/>
      </vt:variant>
      <vt:variant>
        <vt:lpwstr>_APPENDIX_V</vt:lpwstr>
      </vt:variant>
      <vt:variant>
        <vt:i4>2097238</vt:i4>
      </vt:variant>
      <vt:variant>
        <vt:i4>12</vt:i4>
      </vt:variant>
      <vt:variant>
        <vt:i4>0</vt:i4>
      </vt:variant>
      <vt:variant>
        <vt:i4>5</vt:i4>
      </vt:variant>
      <vt:variant>
        <vt:lpwstr/>
      </vt:variant>
      <vt:variant>
        <vt:lpwstr>_APPENDIX_III</vt:lpwstr>
      </vt:variant>
      <vt:variant>
        <vt:i4>8323158</vt:i4>
      </vt:variant>
      <vt:variant>
        <vt:i4>9</vt:i4>
      </vt:variant>
      <vt:variant>
        <vt:i4>0</vt:i4>
      </vt:variant>
      <vt:variant>
        <vt:i4>5</vt:i4>
      </vt:variant>
      <vt:variant>
        <vt:lpwstr/>
      </vt:variant>
      <vt:variant>
        <vt:lpwstr>_APPENDIX_III_</vt:lpwstr>
      </vt:variant>
      <vt:variant>
        <vt:i4>2097215</vt:i4>
      </vt:variant>
      <vt:variant>
        <vt:i4>6</vt:i4>
      </vt:variant>
      <vt:variant>
        <vt:i4>0</vt:i4>
      </vt:variant>
      <vt:variant>
        <vt:i4>5</vt:i4>
      </vt:variant>
      <vt:variant>
        <vt:lpwstr/>
      </vt:variant>
      <vt:variant>
        <vt:lpwstr>_APPENDIX_II</vt:lpwstr>
      </vt:variant>
      <vt:variant>
        <vt:i4>4784191</vt:i4>
      </vt:variant>
      <vt:variant>
        <vt:i4>3</vt:i4>
      </vt:variant>
      <vt:variant>
        <vt:i4>0</vt:i4>
      </vt:variant>
      <vt:variant>
        <vt:i4>5</vt:i4>
      </vt:variant>
      <vt:variant>
        <vt:lpwstr/>
      </vt:variant>
      <vt:variant>
        <vt:lpwstr>_APPENDIX_I</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DUBLIN COUNTY COUNCIL</dc:title>
  <dc:subject/>
  <dc:creator>bshannon</dc:creator>
  <cp:keywords/>
  <dc:description/>
  <cp:lastModifiedBy>Niall Noonan</cp:lastModifiedBy>
  <cp:revision>2</cp:revision>
  <cp:lastPrinted>2019-03-08T12:15:00Z</cp:lastPrinted>
  <dcterms:created xsi:type="dcterms:W3CDTF">2019-05-01T12:20:00Z</dcterms:created>
  <dcterms:modified xsi:type="dcterms:W3CDTF">2019-05-01T12:20:00Z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TrackReference">
    <vt:lpwstr>611918</vt:lpwstr>
  </property>
  <property fmtid="{D5CDD505-2E9C-101B-9397-08002B2CF9AE}" pid="3" name="KeyhouseVersionNumber">
    <vt:lpwstr>1</vt:lpwstr>
  </property>
  <property fmtid="{D5CDD505-2E9C-101B-9397-08002B2CF9AE}" pid="4" name="KeyhouseFileLocation">
    <vt:lpwstr>\\sdcc-keyhouse2\keyhouse\lawoffice\Client Documents\MISC03\0001\Revised _tracked_ Anti Fraud Corruption Policy Contingency Plan _Track Changes Version__611918.DOCX</vt:lpwstr>
  </property>
</Properties>
</file>